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874" w:rsidRDefault="00E047BC" w:rsidP="00253874">
      <w:pPr>
        <w:pStyle w:val="Title"/>
        <w:pBdr>
          <w:bottom w:val="none" w:sz="0" w:space="0" w:color="auto"/>
        </w:pBdr>
        <w:jc w:val="center"/>
        <w:rPr>
          <w:noProof/>
          <w:webHidden/>
          <w:sz w:val="96"/>
          <w:szCs w:val="96"/>
        </w:rPr>
      </w:pPr>
      <w:r w:rsidRPr="00E047BC">
        <w:rPr>
          <w:noProof/>
          <w:sz w:val="96"/>
          <w:szCs w:val="96"/>
          <w:lang w:eastAsia="en-AU"/>
        </w:rPr>
        <w:drawing>
          <wp:anchor distT="0" distB="0" distL="114300" distR="114300" simplePos="0" relativeHeight="251606016" behindDoc="0" locked="0" layoutInCell="1" allowOverlap="1">
            <wp:simplePos x="0" y="0"/>
            <wp:positionH relativeFrom="column">
              <wp:posOffset>1243330</wp:posOffset>
            </wp:positionH>
            <wp:positionV relativeFrom="paragraph">
              <wp:posOffset>358140</wp:posOffset>
            </wp:positionV>
            <wp:extent cx="4360545" cy="2714625"/>
            <wp:effectExtent l="0" t="0" r="0" b="0"/>
            <wp:wrapSquare wrapText="bothSides"/>
            <wp:docPr id="10" name="Picture 10" descr="C:\UWS\Curriculum Mapping\System and user documentation and reference files\Logo-web-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WS\Curriculum Mapping\System and user documentation and reference files\Logo-web-versio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054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874" w:rsidRDefault="00253874" w:rsidP="00253874">
      <w:pPr>
        <w:pStyle w:val="Title"/>
        <w:pBdr>
          <w:bottom w:val="none" w:sz="0" w:space="0" w:color="auto"/>
        </w:pBdr>
        <w:jc w:val="center"/>
        <w:rPr>
          <w:noProof/>
          <w:webHidden/>
          <w:sz w:val="96"/>
          <w:szCs w:val="96"/>
        </w:rPr>
      </w:pPr>
    </w:p>
    <w:p w:rsidR="00253874" w:rsidRDefault="00253874" w:rsidP="00253874">
      <w:pPr>
        <w:pStyle w:val="Title"/>
        <w:pBdr>
          <w:bottom w:val="none" w:sz="0" w:space="0" w:color="auto"/>
        </w:pBdr>
        <w:jc w:val="center"/>
        <w:rPr>
          <w:noProof/>
          <w:webHidden/>
          <w:sz w:val="96"/>
          <w:szCs w:val="96"/>
        </w:rPr>
      </w:pPr>
    </w:p>
    <w:p w:rsidR="00E047BC" w:rsidRDefault="00E047BC" w:rsidP="00253874">
      <w:pPr>
        <w:pStyle w:val="Title"/>
        <w:pBdr>
          <w:bottom w:val="none" w:sz="0" w:space="0" w:color="auto"/>
        </w:pBdr>
        <w:jc w:val="center"/>
        <w:rPr>
          <w:noProof/>
          <w:webHidden/>
          <w:sz w:val="96"/>
          <w:szCs w:val="96"/>
        </w:rPr>
      </w:pPr>
    </w:p>
    <w:p w:rsidR="00E047BC" w:rsidRDefault="00E047BC" w:rsidP="00253874">
      <w:pPr>
        <w:pStyle w:val="Title"/>
        <w:pBdr>
          <w:bottom w:val="none" w:sz="0" w:space="0" w:color="auto"/>
        </w:pBdr>
        <w:jc w:val="center"/>
        <w:rPr>
          <w:noProof/>
          <w:webHidden/>
          <w:sz w:val="96"/>
          <w:szCs w:val="96"/>
        </w:rPr>
      </w:pPr>
    </w:p>
    <w:p w:rsidR="003D0AE8" w:rsidRPr="004F262C" w:rsidRDefault="00EE5A60" w:rsidP="00253874">
      <w:pPr>
        <w:pStyle w:val="Title"/>
        <w:pBdr>
          <w:bottom w:val="none" w:sz="0" w:space="0" w:color="auto"/>
        </w:pBdr>
        <w:jc w:val="center"/>
        <w:rPr>
          <w:rFonts w:ascii="Chronicle Text G1" w:hAnsi="Chronicle Text G1"/>
          <w:noProof/>
          <w:webHidden/>
          <w:color w:val="943634" w:themeColor="accent2" w:themeShade="BF"/>
          <w:sz w:val="96"/>
          <w:szCs w:val="96"/>
        </w:rPr>
      </w:pPr>
      <w:r w:rsidRPr="004F262C">
        <w:rPr>
          <w:rFonts w:ascii="Chronicle Text G1" w:hAnsi="Chronicle Text G1"/>
          <w:noProof/>
          <w:webHidden/>
          <w:color w:val="943634" w:themeColor="accent2" w:themeShade="BF"/>
          <w:sz w:val="96"/>
          <w:szCs w:val="96"/>
        </w:rPr>
        <w:t>C</w:t>
      </w:r>
      <w:r w:rsidR="003D0AE8" w:rsidRPr="004F262C">
        <w:rPr>
          <w:rFonts w:ascii="Chronicle Text G1" w:hAnsi="Chronicle Text G1"/>
          <w:noProof/>
          <w:webHidden/>
          <w:color w:val="943634" w:themeColor="accent2" w:themeShade="BF"/>
          <w:sz w:val="96"/>
          <w:szCs w:val="96"/>
        </w:rPr>
        <w:t>urric</w:t>
      </w:r>
      <w:r w:rsidR="00A548CF" w:rsidRPr="004F262C">
        <w:rPr>
          <w:rFonts w:ascii="Chronicle Text G1" w:hAnsi="Chronicle Text G1"/>
          <w:noProof/>
          <w:webHidden/>
          <w:color w:val="943634" w:themeColor="accent2" w:themeShade="BF"/>
          <w:sz w:val="96"/>
          <w:szCs w:val="96"/>
        </w:rPr>
        <w:t>ul</w:t>
      </w:r>
      <w:r w:rsidR="003D0AE8" w:rsidRPr="004F262C">
        <w:rPr>
          <w:rFonts w:ascii="Chronicle Text G1" w:hAnsi="Chronicle Text G1"/>
          <w:noProof/>
          <w:webHidden/>
          <w:color w:val="943634" w:themeColor="accent2" w:themeShade="BF"/>
          <w:sz w:val="96"/>
          <w:szCs w:val="96"/>
        </w:rPr>
        <w:t xml:space="preserve">um </w:t>
      </w:r>
      <w:r w:rsidRPr="004F262C">
        <w:rPr>
          <w:rFonts w:ascii="Chronicle Text G1" w:hAnsi="Chronicle Text G1"/>
          <w:noProof/>
          <w:webHidden/>
          <w:color w:val="943634" w:themeColor="accent2" w:themeShade="BF"/>
          <w:sz w:val="96"/>
          <w:szCs w:val="96"/>
        </w:rPr>
        <w:t>M</w:t>
      </w:r>
      <w:r w:rsidR="003D0AE8" w:rsidRPr="004F262C">
        <w:rPr>
          <w:rFonts w:ascii="Chronicle Text G1" w:hAnsi="Chronicle Text G1"/>
          <w:noProof/>
          <w:webHidden/>
          <w:color w:val="943634" w:themeColor="accent2" w:themeShade="BF"/>
          <w:sz w:val="96"/>
          <w:szCs w:val="96"/>
        </w:rPr>
        <w:t xml:space="preserve">apping </w:t>
      </w:r>
      <w:r w:rsidRPr="004F262C">
        <w:rPr>
          <w:rFonts w:ascii="Chronicle Text G1" w:hAnsi="Chronicle Text G1"/>
          <w:noProof/>
          <w:webHidden/>
          <w:color w:val="943634" w:themeColor="accent2" w:themeShade="BF"/>
          <w:sz w:val="96"/>
          <w:szCs w:val="96"/>
        </w:rPr>
        <w:t>T</w:t>
      </w:r>
      <w:r w:rsidR="003D0AE8" w:rsidRPr="004F262C">
        <w:rPr>
          <w:rFonts w:ascii="Chronicle Text G1" w:hAnsi="Chronicle Text G1"/>
          <w:noProof/>
          <w:webHidden/>
          <w:color w:val="943634" w:themeColor="accent2" w:themeShade="BF"/>
          <w:sz w:val="96"/>
          <w:szCs w:val="96"/>
        </w:rPr>
        <w:t>ool</w:t>
      </w:r>
    </w:p>
    <w:p w:rsidR="00CE0B15" w:rsidRPr="004F262C" w:rsidRDefault="00EE5A60" w:rsidP="00747F50">
      <w:pPr>
        <w:pStyle w:val="Title"/>
        <w:pBdr>
          <w:bottom w:val="single" w:sz="8" w:space="4" w:color="943634" w:themeColor="accent2" w:themeShade="BF"/>
        </w:pBdr>
        <w:jc w:val="center"/>
        <w:rPr>
          <w:rFonts w:ascii="Chronicle Text G1" w:hAnsi="Chronicle Text G1"/>
          <w:noProof/>
          <w:webHidden/>
          <w:color w:val="943634" w:themeColor="accent2" w:themeShade="BF"/>
          <w:sz w:val="96"/>
          <w:szCs w:val="96"/>
        </w:rPr>
      </w:pPr>
      <w:r w:rsidRPr="004F262C">
        <w:rPr>
          <w:rFonts w:ascii="Chronicle Text G1" w:hAnsi="Chronicle Text G1"/>
          <w:noProof/>
          <w:webHidden/>
          <w:color w:val="943634" w:themeColor="accent2" w:themeShade="BF"/>
          <w:sz w:val="96"/>
          <w:szCs w:val="96"/>
        </w:rPr>
        <w:t>User Guide</w:t>
      </w:r>
    </w:p>
    <w:p w:rsidR="0072116F" w:rsidRPr="00855FB1" w:rsidRDefault="0072116F" w:rsidP="0072116F">
      <w:pPr>
        <w:jc w:val="center"/>
        <w:rPr>
          <w:color w:val="404040" w:themeColor="text1" w:themeTint="BF"/>
          <w:sz w:val="32"/>
        </w:rPr>
      </w:pPr>
    </w:p>
    <w:p w:rsidR="0072116F" w:rsidRPr="00855FB1" w:rsidRDefault="0072116F" w:rsidP="0072116F">
      <w:pPr>
        <w:jc w:val="center"/>
        <w:rPr>
          <w:color w:val="404040" w:themeColor="text1" w:themeTint="BF"/>
        </w:rPr>
      </w:pPr>
      <w:r w:rsidRPr="00855FB1">
        <w:rPr>
          <w:color w:val="404040" w:themeColor="text1" w:themeTint="BF"/>
          <w:sz w:val="32"/>
        </w:rPr>
        <w:t xml:space="preserve">Version </w:t>
      </w:r>
      <w:r w:rsidR="004F262C" w:rsidRPr="00855FB1">
        <w:rPr>
          <w:color w:val="404040" w:themeColor="text1" w:themeTint="BF"/>
          <w:sz w:val="32"/>
        </w:rPr>
        <w:t>4</w:t>
      </w:r>
      <w:r w:rsidRPr="00855FB1">
        <w:rPr>
          <w:color w:val="404040" w:themeColor="text1" w:themeTint="BF"/>
          <w:sz w:val="32"/>
        </w:rPr>
        <w:t>.0</w:t>
      </w:r>
    </w:p>
    <w:p w:rsidR="00747F50" w:rsidRDefault="00747F50">
      <w:pPr>
        <w:jc w:val="left"/>
        <w:rPr>
          <w:noProof/>
          <w:webHidden/>
        </w:rPr>
      </w:pPr>
    </w:p>
    <w:p w:rsidR="00D72D97" w:rsidRDefault="00D72D97">
      <w:pPr>
        <w:jc w:val="left"/>
        <w:rPr>
          <w:noProof/>
          <w:webHidden/>
        </w:rPr>
        <w:sectPr w:rsidR="00D72D97" w:rsidSect="005D5721">
          <w:headerReference w:type="default" r:id="rId9"/>
          <w:type w:val="continuous"/>
          <w:pgSz w:w="11906" w:h="16838" w:code="9"/>
          <w:pgMar w:top="567" w:right="567" w:bottom="567" w:left="567" w:header="709" w:footer="386" w:gutter="0"/>
          <w:cols w:space="708"/>
          <w:vAlign w:val="center"/>
          <w:docGrid w:linePitch="360"/>
        </w:sectPr>
      </w:pPr>
    </w:p>
    <w:p w:rsidR="0072116F" w:rsidRDefault="0072116F">
      <w:pPr>
        <w:jc w:val="left"/>
        <w:rPr>
          <w:noProof/>
          <w:webHidden/>
        </w:rPr>
        <w:sectPr w:rsidR="0072116F" w:rsidSect="00D72D97">
          <w:pgSz w:w="11906" w:h="16838" w:code="9"/>
          <w:pgMar w:top="567" w:right="567" w:bottom="567" w:left="567" w:header="709" w:footer="386" w:gutter="0"/>
          <w:cols w:space="708"/>
          <w:vAlign w:val="center"/>
          <w:docGrid w:linePitch="360"/>
        </w:sectPr>
      </w:pPr>
    </w:p>
    <w:p w:rsidR="003D0AE8" w:rsidRPr="00315D8B" w:rsidRDefault="003D0AE8" w:rsidP="0044720A">
      <w:pPr>
        <w:pStyle w:val="Heading1"/>
        <w:jc w:val="center"/>
        <w:rPr>
          <w:rStyle w:val="Heading1Char"/>
          <w:sz w:val="52"/>
          <w:szCs w:val="52"/>
        </w:rPr>
      </w:pPr>
      <w:r w:rsidRPr="00315D8B">
        <w:rPr>
          <w:sz w:val="52"/>
          <w:szCs w:val="52"/>
        </w:rPr>
        <w:t>Version History</w:t>
      </w:r>
    </w:p>
    <w:tbl>
      <w:tblPr>
        <w:tblStyle w:val="LightGrid-Accent2"/>
        <w:tblpPr w:leftFromText="180" w:rightFromText="180" w:vertAnchor="text" w:horzAnchor="margin" w:tblpXSpec="center" w:tblpY="202"/>
        <w:tblW w:w="0" w:type="auto"/>
        <w:tblLook w:val="04A0" w:firstRow="1" w:lastRow="0" w:firstColumn="1" w:lastColumn="0" w:noHBand="0" w:noVBand="1"/>
      </w:tblPr>
      <w:tblGrid>
        <w:gridCol w:w="1285"/>
        <w:gridCol w:w="1003"/>
        <w:gridCol w:w="1809"/>
        <w:gridCol w:w="5145"/>
      </w:tblGrid>
      <w:tr w:rsidR="00D62D6C" w:rsidTr="00D62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sz w:val="18"/>
                <w:szCs w:val="18"/>
              </w:rPr>
            </w:pPr>
            <w:r w:rsidRPr="00180B16">
              <w:rPr>
                <w:rFonts w:ascii="MS Reference Sans Serif" w:hAnsi="MS Reference Sans Serif"/>
                <w:sz w:val="18"/>
                <w:szCs w:val="18"/>
              </w:rPr>
              <w:t>Date</w:t>
            </w:r>
          </w:p>
        </w:tc>
        <w:tc>
          <w:tcPr>
            <w:tcW w:w="1003" w:type="dxa"/>
          </w:tcPr>
          <w:p w:rsidR="00D62D6C" w:rsidRPr="00180B16" w:rsidRDefault="00D62D6C" w:rsidP="00D62D6C">
            <w:pPr>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Version</w:t>
            </w:r>
          </w:p>
        </w:tc>
        <w:tc>
          <w:tcPr>
            <w:tcW w:w="1809" w:type="dxa"/>
          </w:tcPr>
          <w:p w:rsidR="00D62D6C" w:rsidRPr="00180B16" w:rsidRDefault="00D62D6C" w:rsidP="00D62D6C">
            <w:pPr>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Author</w:t>
            </w:r>
          </w:p>
        </w:tc>
        <w:tc>
          <w:tcPr>
            <w:tcW w:w="5145" w:type="dxa"/>
          </w:tcPr>
          <w:p w:rsidR="00D62D6C" w:rsidRPr="00180B16" w:rsidRDefault="00D62D6C" w:rsidP="00D62D6C">
            <w:pPr>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Description</w:t>
            </w:r>
          </w:p>
        </w:tc>
      </w:tr>
      <w:tr w:rsidR="00D62D6C" w:rsidRPr="003D0AE8" w:rsidTr="00D62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b w:val="0"/>
                <w:sz w:val="18"/>
                <w:szCs w:val="18"/>
              </w:rPr>
            </w:pPr>
            <w:r w:rsidRPr="00180B16">
              <w:rPr>
                <w:rFonts w:ascii="MS Reference Sans Serif" w:hAnsi="MS Reference Sans Serif"/>
                <w:b w:val="0"/>
                <w:sz w:val="18"/>
                <w:szCs w:val="18"/>
              </w:rPr>
              <w:t>05/4/2013</w:t>
            </w:r>
          </w:p>
        </w:tc>
        <w:tc>
          <w:tcPr>
            <w:tcW w:w="1003"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1.0</w:t>
            </w:r>
          </w:p>
        </w:tc>
        <w:tc>
          <w:tcPr>
            <w:tcW w:w="1809"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 xml:space="preserve">Dr </w:t>
            </w:r>
            <w:proofErr w:type="spellStart"/>
            <w:r w:rsidRPr="00180B16">
              <w:rPr>
                <w:rFonts w:ascii="MS Reference Sans Serif" w:hAnsi="MS Reference Sans Serif"/>
                <w:sz w:val="18"/>
                <w:szCs w:val="18"/>
              </w:rPr>
              <w:t>Qurat</w:t>
            </w:r>
            <w:proofErr w:type="spellEnd"/>
            <w:r w:rsidRPr="00180B16">
              <w:rPr>
                <w:rFonts w:ascii="MS Reference Sans Serif" w:hAnsi="MS Reference Sans Serif"/>
                <w:sz w:val="18"/>
                <w:szCs w:val="18"/>
              </w:rPr>
              <w:t xml:space="preserve"> Tariq</w:t>
            </w:r>
          </w:p>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Michelle Martin</w:t>
            </w:r>
          </w:p>
        </w:tc>
        <w:tc>
          <w:tcPr>
            <w:tcW w:w="5145"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 xml:space="preserve">First version of user guide for </w:t>
            </w:r>
            <w:r>
              <w:rPr>
                <w:rFonts w:ascii="MS Reference Sans Serif" w:hAnsi="MS Reference Sans Serif"/>
                <w:sz w:val="18"/>
                <w:szCs w:val="18"/>
              </w:rPr>
              <w:t>WSU</w:t>
            </w:r>
            <w:r w:rsidRPr="00180B16">
              <w:rPr>
                <w:rFonts w:ascii="MS Reference Sans Serif" w:hAnsi="MS Reference Sans Serif"/>
                <w:sz w:val="18"/>
                <w:szCs w:val="18"/>
              </w:rPr>
              <w:t xml:space="preserve"> Curriculum Mapping Tool with details of technical as well as pedagogical aspects</w:t>
            </w:r>
          </w:p>
        </w:tc>
      </w:tr>
      <w:tr w:rsidR="00D62D6C" w:rsidRPr="003D0AE8" w:rsidTr="00D6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b w:val="0"/>
                <w:sz w:val="18"/>
                <w:szCs w:val="18"/>
              </w:rPr>
            </w:pPr>
            <w:r w:rsidRPr="00180B16">
              <w:rPr>
                <w:rFonts w:ascii="MS Reference Sans Serif" w:hAnsi="MS Reference Sans Serif"/>
                <w:b w:val="0"/>
                <w:sz w:val="18"/>
                <w:szCs w:val="18"/>
              </w:rPr>
              <w:t>1/6/2014</w:t>
            </w:r>
          </w:p>
        </w:tc>
        <w:tc>
          <w:tcPr>
            <w:tcW w:w="1003"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2.0</w:t>
            </w:r>
          </w:p>
        </w:tc>
        <w:tc>
          <w:tcPr>
            <w:tcW w:w="1809"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 xml:space="preserve">Dr </w:t>
            </w:r>
            <w:proofErr w:type="spellStart"/>
            <w:r w:rsidRPr="00180B16">
              <w:rPr>
                <w:rFonts w:ascii="MS Reference Sans Serif" w:hAnsi="MS Reference Sans Serif"/>
                <w:sz w:val="18"/>
                <w:szCs w:val="18"/>
              </w:rPr>
              <w:t>Qurat</w:t>
            </w:r>
            <w:proofErr w:type="spellEnd"/>
            <w:r w:rsidRPr="00180B16">
              <w:rPr>
                <w:rFonts w:ascii="MS Reference Sans Serif" w:hAnsi="MS Reference Sans Serif"/>
                <w:sz w:val="18"/>
                <w:szCs w:val="18"/>
              </w:rPr>
              <w:t xml:space="preserve"> Tariq</w:t>
            </w:r>
          </w:p>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Michelle Martin</w:t>
            </w:r>
          </w:p>
        </w:tc>
        <w:tc>
          <w:tcPr>
            <w:tcW w:w="5145"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Major upgrade Bulk Upload of templates, Validation of Unit and Course data, added reporting functionality</w:t>
            </w:r>
          </w:p>
        </w:tc>
      </w:tr>
      <w:tr w:rsidR="00D62D6C" w:rsidRPr="003D0AE8" w:rsidTr="00D62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b w:val="0"/>
                <w:sz w:val="18"/>
                <w:szCs w:val="18"/>
              </w:rPr>
            </w:pPr>
            <w:r w:rsidRPr="00180B16">
              <w:rPr>
                <w:rFonts w:ascii="MS Reference Sans Serif" w:hAnsi="MS Reference Sans Serif"/>
                <w:b w:val="0"/>
                <w:sz w:val="18"/>
                <w:szCs w:val="18"/>
              </w:rPr>
              <w:t>4/5/2015</w:t>
            </w:r>
          </w:p>
        </w:tc>
        <w:tc>
          <w:tcPr>
            <w:tcW w:w="1003"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3.0</w:t>
            </w:r>
          </w:p>
        </w:tc>
        <w:tc>
          <w:tcPr>
            <w:tcW w:w="1809"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Michelle Martin</w:t>
            </w:r>
          </w:p>
        </w:tc>
        <w:tc>
          <w:tcPr>
            <w:tcW w:w="5145"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New Unit Header field Embedded Academic Numeracy Development and related reports</w:t>
            </w:r>
          </w:p>
        </w:tc>
      </w:tr>
      <w:tr w:rsidR="00D62D6C" w:rsidRPr="003D0AE8" w:rsidTr="00D6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sz w:val="18"/>
                <w:szCs w:val="18"/>
              </w:rPr>
            </w:pPr>
            <w:r w:rsidRPr="00180B16">
              <w:rPr>
                <w:rFonts w:ascii="MS Reference Sans Serif" w:hAnsi="MS Reference Sans Serif"/>
                <w:b w:val="0"/>
                <w:sz w:val="18"/>
                <w:szCs w:val="18"/>
              </w:rPr>
              <w:t>10/8/2015</w:t>
            </w:r>
          </w:p>
        </w:tc>
        <w:tc>
          <w:tcPr>
            <w:tcW w:w="1003"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3.1</w:t>
            </w:r>
          </w:p>
        </w:tc>
        <w:tc>
          <w:tcPr>
            <w:tcW w:w="1809"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Michelle Martin</w:t>
            </w:r>
          </w:p>
        </w:tc>
        <w:tc>
          <w:tcPr>
            <w:tcW w:w="5145"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Replace Engagement in Curriculum with Work Integrated Learning</w:t>
            </w:r>
          </w:p>
        </w:tc>
      </w:tr>
      <w:tr w:rsidR="00D62D6C" w:rsidRPr="003D0AE8" w:rsidTr="00D62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b w:val="0"/>
                <w:sz w:val="18"/>
                <w:szCs w:val="18"/>
              </w:rPr>
            </w:pPr>
            <w:r w:rsidRPr="00180B16">
              <w:rPr>
                <w:rFonts w:ascii="MS Reference Sans Serif" w:hAnsi="MS Reference Sans Serif"/>
                <w:b w:val="0"/>
                <w:sz w:val="18"/>
                <w:szCs w:val="18"/>
              </w:rPr>
              <w:t>31/3/2016</w:t>
            </w:r>
          </w:p>
        </w:tc>
        <w:tc>
          <w:tcPr>
            <w:tcW w:w="1003"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3.2</w:t>
            </w:r>
          </w:p>
        </w:tc>
        <w:tc>
          <w:tcPr>
            <w:tcW w:w="1809"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Michelle Martin</w:t>
            </w:r>
          </w:p>
        </w:tc>
        <w:tc>
          <w:tcPr>
            <w:tcW w:w="5145" w:type="dxa"/>
          </w:tcPr>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New functionality in Employee Course Permissions allocation</w:t>
            </w:r>
          </w:p>
          <w:p w:rsidR="00D62D6C" w:rsidRPr="00180B16" w:rsidRDefault="00D62D6C" w:rsidP="00D62D6C">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New Sustainability mapping for GAs 6 and 9</w:t>
            </w:r>
          </w:p>
        </w:tc>
      </w:tr>
      <w:tr w:rsidR="00D62D6C" w:rsidRPr="003D0AE8" w:rsidTr="00D62D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rsidR="00D62D6C" w:rsidRPr="00180B16" w:rsidRDefault="00D62D6C" w:rsidP="00D62D6C">
            <w:pPr>
              <w:jc w:val="left"/>
              <w:rPr>
                <w:rFonts w:ascii="MS Reference Sans Serif" w:hAnsi="MS Reference Sans Serif"/>
                <w:b w:val="0"/>
                <w:sz w:val="18"/>
                <w:szCs w:val="18"/>
              </w:rPr>
            </w:pPr>
            <w:r w:rsidRPr="00180B16">
              <w:rPr>
                <w:rFonts w:ascii="MS Reference Sans Serif" w:hAnsi="MS Reference Sans Serif"/>
                <w:b w:val="0"/>
                <w:sz w:val="18"/>
                <w:szCs w:val="18"/>
              </w:rPr>
              <w:t>05/4/2017</w:t>
            </w:r>
          </w:p>
        </w:tc>
        <w:tc>
          <w:tcPr>
            <w:tcW w:w="1003"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4.0</w:t>
            </w:r>
          </w:p>
        </w:tc>
        <w:tc>
          <w:tcPr>
            <w:tcW w:w="1809"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Jim Vaughan</w:t>
            </w:r>
          </w:p>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Michelle Martin</w:t>
            </w:r>
          </w:p>
        </w:tc>
        <w:tc>
          <w:tcPr>
            <w:tcW w:w="5145" w:type="dxa"/>
          </w:tcPr>
          <w:p w:rsidR="00D62D6C" w:rsidRPr="00180B16" w:rsidRDefault="00D62D6C" w:rsidP="00D62D6C">
            <w:pPr>
              <w:jc w:val="left"/>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18"/>
                <w:szCs w:val="18"/>
              </w:rPr>
            </w:pPr>
            <w:r w:rsidRPr="00180B16">
              <w:rPr>
                <w:rFonts w:ascii="MS Reference Sans Serif" w:hAnsi="MS Reference Sans Serif"/>
                <w:sz w:val="18"/>
                <w:szCs w:val="18"/>
              </w:rPr>
              <w:t>Conversion from MS Access to Azure-based application</w:t>
            </w:r>
          </w:p>
        </w:tc>
      </w:tr>
    </w:tbl>
    <w:p w:rsidR="00631A28" w:rsidRDefault="00631A28" w:rsidP="009A28BC">
      <w:pPr>
        <w:rPr>
          <w:b/>
        </w:rPr>
      </w:pPr>
    </w:p>
    <w:p w:rsidR="000E6C2F" w:rsidRDefault="000E6C2F" w:rsidP="009A28BC">
      <w:pPr>
        <w:rPr>
          <w:b/>
        </w:rPr>
      </w:pPr>
    </w:p>
    <w:p w:rsidR="000E6C2F" w:rsidRDefault="000E6C2F" w:rsidP="009A28BC">
      <w:pPr>
        <w:rPr>
          <w:b/>
        </w:rPr>
      </w:pPr>
    </w:p>
    <w:p w:rsidR="00D62D6C" w:rsidRDefault="00D62D6C" w:rsidP="009A28BC">
      <w:pPr>
        <w:rPr>
          <w:b/>
        </w:rPr>
      </w:pPr>
    </w:p>
    <w:p w:rsidR="00D62D6C" w:rsidRDefault="00D62D6C" w:rsidP="009A28BC">
      <w:pPr>
        <w:rPr>
          <w:b/>
        </w:rPr>
      </w:pPr>
    </w:p>
    <w:p w:rsidR="00D62D6C" w:rsidRDefault="00D62D6C" w:rsidP="009A28BC">
      <w:pPr>
        <w:rPr>
          <w:b/>
        </w:rPr>
      </w:pPr>
    </w:p>
    <w:p w:rsidR="00D62D6C" w:rsidRDefault="00D62D6C" w:rsidP="009A28BC">
      <w:pPr>
        <w:rPr>
          <w:b/>
        </w:rPr>
      </w:pPr>
    </w:p>
    <w:p w:rsidR="002C3243" w:rsidRDefault="002C3243">
      <w:pPr>
        <w:jc w:val="left"/>
        <w:rPr>
          <w:b/>
        </w:rPr>
      </w:pPr>
      <w:r>
        <w:rPr>
          <w:b/>
        </w:rPr>
        <w:br w:type="page"/>
      </w:r>
    </w:p>
    <w:p w:rsidR="002C3243" w:rsidRPr="00E96A29" w:rsidRDefault="002C3243" w:rsidP="0044720A">
      <w:pPr>
        <w:pStyle w:val="Heading1"/>
        <w:jc w:val="center"/>
      </w:pPr>
      <w:bookmarkStart w:id="0" w:name="_GoBack"/>
      <w:r w:rsidRPr="00E96A29">
        <w:rPr>
          <w:sz w:val="52"/>
          <w:szCs w:val="52"/>
        </w:rPr>
        <w:lastRenderedPageBreak/>
        <w:t>Acknowledgements</w:t>
      </w:r>
    </w:p>
    <w:bookmarkEnd w:id="0"/>
    <w:p w:rsidR="00645E41" w:rsidRPr="00180B16" w:rsidRDefault="002B1D08" w:rsidP="00151CB7">
      <w:pPr>
        <w:jc w:val="left"/>
        <w:rPr>
          <w:rFonts w:ascii="MS Reference Sans Serif" w:hAnsi="MS Reference Sans Serif"/>
          <w:color w:val="000000"/>
          <w:sz w:val="20"/>
          <w:szCs w:val="20"/>
        </w:rPr>
      </w:pPr>
      <w:r w:rsidRPr="00180B16">
        <w:rPr>
          <w:rFonts w:ascii="MS Reference Sans Serif" w:hAnsi="MS Reference Sans Serif"/>
          <w:sz w:val="20"/>
          <w:szCs w:val="20"/>
        </w:rPr>
        <w:t xml:space="preserve">Development of the Curriculum Mapping Tool drew on our experience of using the </w:t>
      </w:r>
      <w:r w:rsidRPr="00180B16">
        <w:rPr>
          <w:rFonts w:ascii="MS Reference Sans Serif" w:hAnsi="MS Reference Sans Serif"/>
          <w:i/>
          <w:sz w:val="20"/>
          <w:szCs w:val="20"/>
        </w:rPr>
        <w:t>Curtin Curriculum Mapping Tool</w:t>
      </w:r>
      <w:r w:rsidR="009A28BC" w:rsidRPr="00180B16">
        <w:rPr>
          <w:rFonts w:ascii="MS Reference Sans Serif" w:hAnsi="MS Reference Sans Serif"/>
          <w:sz w:val="20"/>
          <w:szCs w:val="20"/>
        </w:rPr>
        <w:t xml:space="preserve"> </w:t>
      </w:r>
      <w:r w:rsidR="00645E41" w:rsidRPr="00180B16">
        <w:rPr>
          <w:rFonts w:ascii="MS Reference Sans Serif" w:hAnsi="MS Reference Sans Serif"/>
          <w:sz w:val="20"/>
          <w:szCs w:val="20"/>
        </w:rPr>
        <w:t xml:space="preserve">developed by the Office of Teaching &amp; Learning at </w:t>
      </w:r>
      <w:r w:rsidRPr="00180B16">
        <w:rPr>
          <w:rFonts w:ascii="MS Reference Sans Serif" w:hAnsi="MS Reference Sans Serif"/>
          <w:sz w:val="20"/>
          <w:szCs w:val="20"/>
        </w:rPr>
        <w:t>Curtin U</w:t>
      </w:r>
      <w:r w:rsidR="00645E41" w:rsidRPr="00180B16">
        <w:rPr>
          <w:rFonts w:ascii="MS Reference Sans Serif" w:hAnsi="MS Reference Sans Serif"/>
          <w:sz w:val="20"/>
          <w:szCs w:val="20"/>
        </w:rPr>
        <w:t>niversity of Technology</w:t>
      </w:r>
      <w:r w:rsidRPr="00180B16">
        <w:rPr>
          <w:rFonts w:ascii="MS Reference Sans Serif" w:hAnsi="MS Reference Sans Serif"/>
          <w:sz w:val="20"/>
          <w:szCs w:val="20"/>
        </w:rPr>
        <w:t xml:space="preserve"> and </w:t>
      </w:r>
      <w:r w:rsidR="00645E41" w:rsidRPr="00180B16">
        <w:rPr>
          <w:rFonts w:ascii="MS Reference Sans Serif" w:hAnsi="MS Reference Sans Serif"/>
          <w:sz w:val="20"/>
          <w:szCs w:val="20"/>
        </w:rPr>
        <w:t xml:space="preserve">the </w:t>
      </w:r>
      <w:r w:rsidR="00645E41" w:rsidRPr="00180B16">
        <w:rPr>
          <w:rFonts w:ascii="MS Reference Sans Serif" w:hAnsi="MS Reference Sans Serif"/>
          <w:i/>
          <w:sz w:val="20"/>
          <w:szCs w:val="20"/>
        </w:rPr>
        <w:t xml:space="preserve">Subject Overview Spreadsheet </w:t>
      </w:r>
      <w:r w:rsidR="00645E41" w:rsidRPr="00180B16">
        <w:rPr>
          <w:rFonts w:ascii="MS Reference Sans Serif" w:hAnsi="MS Reference Sans Serif"/>
          <w:sz w:val="20"/>
          <w:szCs w:val="20"/>
        </w:rPr>
        <w:t xml:space="preserve">(SOS) developed by the </w:t>
      </w:r>
      <w:r w:rsidR="00645E41" w:rsidRPr="00180B16">
        <w:rPr>
          <w:rFonts w:ascii="MS Reference Sans Serif" w:hAnsi="MS Reference Sans Serif"/>
          <w:color w:val="000000"/>
          <w:sz w:val="20"/>
          <w:szCs w:val="20"/>
        </w:rPr>
        <w:t xml:space="preserve">Teaching &amp; Learning Centre of the Faculty of Business, University of Technology Sydney. </w:t>
      </w:r>
    </w:p>
    <w:p w:rsidR="00112C32" w:rsidRPr="00180B16" w:rsidRDefault="00645E41" w:rsidP="009A28BC">
      <w:pPr>
        <w:spacing w:after="0"/>
        <w:rPr>
          <w:rFonts w:ascii="MS Reference Sans Serif" w:hAnsi="MS Reference Sans Serif"/>
          <w:color w:val="000000"/>
          <w:sz w:val="20"/>
          <w:szCs w:val="20"/>
        </w:rPr>
      </w:pPr>
      <w:r w:rsidRPr="00180B16">
        <w:rPr>
          <w:rFonts w:ascii="MS Reference Sans Serif" w:hAnsi="MS Reference Sans Serif"/>
          <w:color w:val="000000"/>
          <w:sz w:val="20"/>
          <w:szCs w:val="20"/>
        </w:rPr>
        <w:t>The CMT was developed by the Offi</w:t>
      </w:r>
      <w:r w:rsidR="00112C32" w:rsidRPr="00180B16">
        <w:rPr>
          <w:rFonts w:ascii="MS Reference Sans Serif" w:hAnsi="MS Reference Sans Serif"/>
          <w:color w:val="000000"/>
          <w:sz w:val="20"/>
          <w:szCs w:val="20"/>
        </w:rPr>
        <w:t>ce of PVC Education under the leadership of:</w:t>
      </w:r>
    </w:p>
    <w:p w:rsidR="00112C32" w:rsidRPr="00180B16" w:rsidRDefault="00951CF1" w:rsidP="009A28BC">
      <w:pPr>
        <w:spacing w:after="0"/>
        <w:rPr>
          <w:rFonts w:ascii="MS Reference Sans Serif" w:hAnsi="MS Reference Sans Serif"/>
          <w:color w:val="000000"/>
          <w:sz w:val="20"/>
          <w:szCs w:val="20"/>
        </w:rPr>
      </w:pPr>
      <w:r w:rsidRPr="00180B16">
        <w:rPr>
          <w:rFonts w:ascii="MS Reference Sans Serif" w:hAnsi="MS Reference Sans Serif"/>
          <w:b/>
          <w:color w:val="000000"/>
          <w:sz w:val="20"/>
          <w:szCs w:val="20"/>
        </w:rPr>
        <w:t>Dr</w:t>
      </w:r>
      <w:r w:rsidR="00645E41" w:rsidRPr="00180B16">
        <w:rPr>
          <w:rFonts w:ascii="MS Reference Sans Serif" w:hAnsi="MS Reference Sans Serif"/>
          <w:b/>
          <w:color w:val="000000"/>
          <w:sz w:val="20"/>
          <w:szCs w:val="20"/>
        </w:rPr>
        <w:t xml:space="preserve"> Betty Gill, </w:t>
      </w:r>
      <w:r w:rsidR="00645E41" w:rsidRPr="00180B16">
        <w:rPr>
          <w:rFonts w:ascii="MS Reference Sans Serif" w:hAnsi="MS Reference Sans Serif"/>
          <w:color w:val="000000"/>
          <w:sz w:val="20"/>
          <w:szCs w:val="20"/>
        </w:rPr>
        <w:t>Associate P</w:t>
      </w:r>
      <w:r w:rsidR="00112C32" w:rsidRPr="00180B16">
        <w:rPr>
          <w:rFonts w:ascii="MS Reference Sans Serif" w:hAnsi="MS Reference Sans Serif"/>
          <w:color w:val="000000"/>
          <w:sz w:val="20"/>
          <w:szCs w:val="20"/>
        </w:rPr>
        <w:t>VC Education, Health &amp; Science – concept &amp; development;</w:t>
      </w:r>
    </w:p>
    <w:p w:rsidR="00112C32" w:rsidRPr="00180B16" w:rsidRDefault="00112C32" w:rsidP="009A28BC">
      <w:pPr>
        <w:spacing w:after="0"/>
        <w:rPr>
          <w:rFonts w:ascii="MS Reference Sans Serif" w:hAnsi="MS Reference Sans Serif"/>
          <w:color w:val="000000"/>
          <w:sz w:val="20"/>
          <w:szCs w:val="20"/>
        </w:rPr>
      </w:pPr>
      <w:r w:rsidRPr="00180B16">
        <w:rPr>
          <w:rFonts w:ascii="MS Reference Sans Serif" w:hAnsi="MS Reference Sans Serif"/>
          <w:color w:val="000000"/>
          <w:sz w:val="20"/>
          <w:szCs w:val="20"/>
        </w:rPr>
        <w:t>With substantive contributions from:</w:t>
      </w:r>
    </w:p>
    <w:p w:rsidR="00112C32" w:rsidRPr="00180B16" w:rsidRDefault="00112C32"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 xml:space="preserve">Dr Sara </w:t>
      </w:r>
      <w:proofErr w:type="spellStart"/>
      <w:r w:rsidRPr="00180B16">
        <w:rPr>
          <w:rFonts w:ascii="MS Reference Sans Serif" w:hAnsi="MS Reference Sans Serif"/>
          <w:b/>
          <w:color w:val="000000"/>
          <w:sz w:val="20"/>
          <w:szCs w:val="20"/>
        </w:rPr>
        <w:t>Denize</w:t>
      </w:r>
      <w:proofErr w:type="spellEnd"/>
      <w:r w:rsidRPr="00180B16">
        <w:rPr>
          <w:rFonts w:ascii="MS Reference Sans Serif" w:hAnsi="MS Reference Sans Serif"/>
          <w:color w:val="000000"/>
          <w:sz w:val="20"/>
          <w:szCs w:val="20"/>
        </w:rPr>
        <w:t>, Deputy Dean, School of Business – concept &amp; development;</w:t>
      </w:r>
    </w:p>
    <w:p w:rsidR="00112C32" w:rsidRPr="00180B16" w:rsidRDefault="00112C32"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Ms Michelle Martin</w:t>
      </w:r>
      <w:r w:rsidRPr="00180B16">
        <w:rPr>
          <w:rFonts w:ascii="MS Reference Sans Serif" w:hAnsi="MS Reference Sans Serif"/>
          <w:color w:val="000000"/>
          <w:sz w:val="20"/>
          <w:szCs w:val="20"/>
        </w:rPr>
        <w:t>, Consultant – technical development;</w:t>
      </w:r>
    </w:p>
    <w:p w:rsidR="00112C32" w:rsidRPr="00180B16" w:rsidRDefault="00112C32"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Ms Sharon Short</w:t>
      </w:r>
      <w:r w:rsidRPr="00180B16">
        <w:rPr>
          <w:rFonts w:ascii="MS Reference Sans Serif" w:hAnsi="MS Reference Sans Serif"/>
          <w:color w:val="000000"/>
          <w:sz w:val="20"/>
          <w:szCs w:val="20"/>
        </w:rPr>
        <w:t>, Project Officer, Office of PVC Education – project management;</w:t>
      </w:r>
    </w:p>
    <w:p w:rsidR="00112C32" w:rsidRPr="00180B16" w:rsidRDefault="00951CF1"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Dr</w:t>
      </w:r>
      <w:r w:rsidR="00112C32" w:rsidRPr="00180B16">
        <w:rPr>
          <w:rFonts w:ascii="MS Reference Sans Serif" w:hAnsi="MS Reference Sans Serif"/>
          <w:b/>
          <w:color w:val="000000"/>
          <w:sz w:val="20"/>
          <w:szCs w:val="20"/>
        </w:rPr>
        <w:t xml:space="preserve"> </w:t>
      </w:r>
      <w:proofErr w:type="spellStart"/>
      <w:r w:rsidR="00112C32" w:rsidRPr="00180B16">
        <w:rPr>
          <w:rFonts w:ascii="MS Reference Sans Serif" w:hAnsi="MS Reference Sans Serif"/>
          <w:b/>
          <w:color w:val="000000"/>
          <w:sz w:val="20"/>
          <w:szCs w:val="20"/>
        </w:rPr>
        <w:t>Qurat</w:t>
      </w:r>
      <w:proofErr w:type="spellEnd"/>
      <w:r w:rsidR="00112C32" w:rsidRPr="00180B16">
        <w:rPr>
          <w:rFonts w:ascii="MS Reference Sans Serif" w:hAnsi="MS Reference Sans Serif"/>
          <w:b/>
          <w:color w:val="000000"/>
          <w:sz w:val="20"/>
          <w:szCs w:val="20"/>
        </w:rPr>
        <w:t xml:space="preserve"> Tariq</w:t>
      </w:r>
      <w:r w:rsidR="00112C32" w:rsidRPr="00180B16">
        <w:rPr>
          <w:rFonts w:ascii="MS Reference Sans Serif" w:hAnsi="MS Reference Sans Serif"/>
          <w:color w:val="000000"/>
          <w:sz w:val="20"/>
          <w:szCs w:val="20"/>
        </w:rPr>
        <w:t>, Course Quality Officer – pedagogical input, drafting and coordination of user guide production;</w:t>
      </w:r>
    </w:p>
    <w:p w:rsidR="00112C32" w:rsidRPr="00180B16" w:rsidRDefault="00112C32"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Ms Lauren Thompson</w:t>
      </w:r>
      <w:r w:rsidRPr="00180B16">
        <w:rPr>
          <w:rFonts w:ascii="MS Reference Sans Serif" w:hAnsi="MS Reference Sans Serif"/>
          <w:color w:val="000000"/>
          <w:sz w:val="20"/>
          <w:szCs w:val="20"/>
        </w:rPr>
        <w:t xml:space="preserve">, Curriculum Advisor – pedagogical input; </w:t>
      </w:r>
    </w:p>
    <w:p w:rsidR="00112C32" w:rsidRPr="00180B16" w:rsidRDefault="00112C32"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Ms Rosemary Thompson</w:t>
      </w:r>
      <w:r w:rsidRPr="00180B16">
        <w:rPr>
          <w:rFonts w:ascii="MS Reference Sans Serif" w:hAnsi="MS Reference Sans Serif"/>
          <w:color w:val="000000"/>
          <w:sz w:val="20"/>
          <w:szCs w:val="20"/>
        </w:rPr>
        <w:t>, Lecturer in Higher Education – pedagogical input;</w:t>
      </w:r>
    </w:p>
    <w:p w:rsidR="00112C32" w:rsidRPr="00180B16" w:rsidRDefault="00951CF1"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Dr</w:t>
      </w:r>
      <w:r w:rsidR="00112C32" w:rsidRPr="00180B16">
        <w:rPr>
          <w:rFonts w:ascii="MS Reference Sans Serif" w:hAnsi="MS Reference Sans Serif"/>
          <w:b/>
          <w:color w:val="000000"/>
          <w:sz w:val="20"/>
          <w:szCs w:val="20"/>
        </w:rPr>
        <w:t xml:space="preserve"> Thuy Vu</w:t>
      </w:r>
      <w:r w:rsidR="00112C32" w:rsidRPr="00180B16">
        <w:rPr>
          <w:rFonts w:ascii="MS Reference Sans Serif" w:hAnsi="MS Reference Sans Serif"/>
          <w:color w:val="000000"/>
          <w:sz w:val="20"/>
          <w:szCs w:val="20"/>
        </w:rPr>
        <w:t>, Curriculum Advisor –pedagogical input;</w:t>
      </w:r>
    </w:p>
    <w:p w:rsidR="00112C32" w:rsidRPr="00180B16" w:rsidRDefault="00112C32"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Dr Carol Russell</w:t>
      </w:r>
      <w:r w:rsidRPr="00180B16">
        <w:rPr>
          <w:rFonts w:ascii="MS Reference Sans Serif" w:hAnsi="MS Reference Sans Serif"/>
          <w:color w:val="000000"/>
          <w:sz w:val="20"/>
          <w:szCs w:val="20"/>
        </w:rPr>
        <w:t>, Senior Lecturer in Higher Education – pedagogical inp</w:t>
      </w:r>
      <w:r w:rsidR="00A94C45" w:rsidRPr="00180B16">
        <w:rPr>
          <w:rFonts w:ascii="MS Reference Sans Serif" w:hAnsi="MS Reference Sans Serif"/>
          <w:color w:val="000000"/>
          <w:sz w:val="20"/>
          <w:szCs w:val="20"/>
        </w:rPr>
        <w:t>ut;</w:t>
      </w:r>
    </w:p>
    <w:p w:rsidR="004F0B01" w:rsidRPr="00180B16" w:rsidRDefault="004F0B01" w:rsidP="004F0B01">
      <w:pPr>
        <w:spacing w:after="0" w:line="240" w:lineRule="auto"/>
        <w:contextualSpacing/>
        <w:jc w:val="left"/>
        <w:rPr>
          <w:rFonts w:ascii="MS Reference Sans Serif" w:hAnsi="MS Reference Sans Serif"/>
          <w:color w:val="000000"/>
          <w:sz w:val="20"/>
          <w:szCs w:val="20"/>
        </w:rPr>
      </w:pPr>
      <w:r w:rsidRPr="00180B16">
        <w:rPr>
          <w:rFonts w:ascii="MS Reference Sans Serif" w:hAnsi="MS Reference Sans Serif"/>
          <w:b/>
          <w:color w:val="000000"/>
          <w:sz w:val="20"/>
          <w:szCs w:val="20"/>
        </w:rPr>
        <w:t xml:space="preserve">Dr Evelyn </w:t>
      </w:r>
      <w:proofErr w:type="spellStart"/>
      <w:r w:rsidRPr="00180B16">
        <w:rPr>
          <w:rFonts w:ascii="MS Reference Sans Serif" w:hAnsi="MS Reference Sans Serif"/>
          <w:b/>
          <w:color w:val="000000"/>
          <w:sz w:val="20"/>
          <w:szCs w:val="20"/>
        </w:rPr>
        <w:t>Hibbert</w:t>
      </w:r>
      <w:proofErr w:type="spellEnd"/>
      <w:r w:rsidRPr="00180B16">
        <w:rPr>
          <w:rFonts w:ascii="MS Reference Sans Serif" w:hAnsi="MS Reference Sans Serif"/>
          <w:color w:val="000000"/>
          <w:sz w:val="20"/>
          <w:szCs w:val="20"/>
        </w:rPr>
        <w:t>, Learning Advisor Academic Literacy – pedagogical input;</w:t>
      </w:r>
    </w:p>
    <w:p w:rsidR="004F0B01" w:rsidRPr="00180B16" w:rsidRDefault="004F0B01"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Lauren Ross</w:t>
      </w:r>
      <w:r w:rsidRPr="00180B16">
        <w:rPr>
          <w:rFonts w:ascii="MS Reference Sans Serif" w:hAnsi="MS Reference Sans Serif"/>
          <w:color w:val="000000"/>
          <w:sz w:val="20"/>
          <w:szCs w:val="20"/>
        </w:rPr>
        <w:t>, Learning Advisor Academic Literacy- pedagogical input;</w:t>
      </w:r>
    </w:p>
    <w:p w:rsidR="004F0B01" w:rsidRPr="00180B16" w:rsidRDefault="004F0B01"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Dr Caroline Henderson-Brooks</w:t>
      </w:r>
      <w:r w:rsidRPr="00180B16">
        <w:rPr>
          <w:rFonts w:ascii="MS Reference Sans Serif" w:hAnsi="MS Reference Sans Serif"/>
          <w:color w:val="000000"/>
          <w:sz w:val="20"/>
          <w:szCs w:val="20"/>
        </w:rPr>
        <w:t>, Learning Advisor Academic Literacy – pedagogical input;</w:t>
      </w:r>
    </w:p>
    <w:p w:rsidR="004F0B01" w:rsidRPr="00180B16" w:rsidRDefault="004F0B01" w:rsidP="009A28BC">
      <w:pPr>
        <w:spacing w:after="0" w:line="240" w:lineRule="auto"/>
        <w:contextualSpacing/>
        <w:rPr>
          <w:rFonts w:ascii="MS Reference Sans Serif" w:hAnsi="MS Reference Sans Serif"/>
          <w:color w:val="000000"/>
          <w:sz w:val="20"/>
          <w:szCs w:val="20"/>
        </w:rPr>
      </w:pPr>
      <w:r w:rsidRPr="00180B16">
        <w:rPr>
          <w:rFonts w:ascii="MS Reference Sans Serif" w:hAnsi="MS Reference Sans Serif"/>
          <w:b/>
          <w:color w:val="000000"/>
          <w:sz w:val="20"/>
          <w:szCs w:val="20"/>
        </w:rPr>
        <w:t>Lisa Hanlon</w:t>
      </w:r>
      <w:r w:rsidRPr="00180B16">
        <w:rPr>
          <w:rFonts w:ascii="MS Reference Sans Serif" w:hAnsi="MS Reference Sans Serif"/>
          <w:color w:val="000000"/>
          <w:sz w:val="20"/>
          <w:szCs w:val="20"/>
        </w:rPr>
        <w:t>, Course Quality Officer – pedagogical input.</w:t>
      </w:r>
    </w:p>
    <w:p w:rsidR="00631A28" w:rsidRDefault="00631A28">
      <w:pPr>
        <w:jc w:val="left"/>
        <w:sectPr w:rsidR="00631A28" w:rsidSect="005D5721">
          <w:headerReference w:type="default" r:id="rId10"/>
          <w:footerReference w:type="default" r:id="rId11"/>
          <w:type w:val="continuous"/>
          <w:pgSz w:w="11906" w:h="16838" w:code="9"/>
          <w:pgMar w:top="567" w:right="567" w:bottom="567" w:left="567" w:header="1554" w:footer="386" w:gutter="0"/>
          <w:cols w:space="708"/>
          <w:vAlign w:val="bottom"/>
          <w:docGrid w:linePitch="360"/>
        </w:sectPr>
      </w:pPr>
      <w:r>
        <w:br w:type="page"/>
      </w:r>
    </w:p>
    <w:p w:rsidR="001F6326" w:rsidRPr="00E96A29" w:rsidRDefault="001F6326" w:rsidP="000F5903">
      <w:pPr>
        <w:pStyle w:val="Heading1"/>
        <w:jc w:val="center"/>
        <w:rPr>
          <w:sz w:val="52"/>
          <w:szCs w:val="52"/>
        </w:rPr>
      </w:pPr>
      <w:r w:rsidRPr="00E96A29">
        <w:rPr>
          <w:sz w:val="52"/>
          <w:szCs w:val="52"/>
        </w:rPr>
        <w:lastRenderedPageBreak/>
        <w:t>Table of Contents</w:t>
      </w:r>
    </w:p>
    <w:p w:rsidR="008D5425" w:rsidRDefault="008D5425" w:rsidP="001963BB">
      <w:pPr>
        <w:pStyle w:val="TOC1"/>
        <w:rPr>
          <w:rFonts w:asciiTheme="minorHAnsi" w:eastAsiaTheme="minorEastAsia" w:hAnsiTheme="minorHAnsi"/>
          <w:sz w:val="22"/>
          <w:szCs w:val="22"/>
          <w:lang w:eastAsia="en-AU"/>
        </w:rPr>
      </w:pPr>
      <w:r>
        <w:fldChar w:fldCharType="begin"/>
      </w:r>
      <w:r>
        <w:instrText xml:space="preserve"> TOC \f \t "CMTHeading1,2,CMTHeading2,1,CMTSubHeading,3,CMTAppendixTitle,1" </w:instrText>
      </w:r>
      <w:r>
        <w:fldChar w:fldCharType="separate"/>
      </w:r>
      <w:r w:rsidRPr="0001372B">
        <w:rPr>
          <w:rFonts w:eastAsiaTheme="majorEastAsia"/>
        </w:rPr>
        <w:t>1.</w:t>
      </w:r>
      <w:r>
        <w:rPr>
          <w:rFonts w:asciiTheme="minorHAnsi" w:eastAsiaTheme="minorEastAsia" w:hAnsiTheme="minorHAnsi"/>
          <w:sz w:val="22"/>
          <w:szCs w:val="22"/>
          <w:lang w:eastAsia="en-AU"/>
        </w:rPr>
        <w:tab/>
      </w:r>
      <w:r w:rsidRPr="0001372B">
        <w:rPr>
          <w:rFonts w:eastAsiaTheme="majorEastAsia"/>
        </w:rPr>
        <w:t>Curriculum Mapping and Alignment Process</w:t>
      </w:r>
      <w:r>
        <w:tab/>
      </w:r>
      <w:r>
        <w:fldChar w:fldCharType="begin"/>
      </w:r>
      <w:r>
        <w:instrText xml:space="preserve"> PAGEREF _Toc479881144 \h </w:instrText>
      </w:r>
      <w:r>
        <w:fldChar w:fldCharType="separate"/>
      </w:r>
      <w:r>
        <w:t>7</w:t>
      </w:r>
      <w:r>
        <w:fldChar w:fldCharType="end"/>
      </w:r>
    </w:p>
    <w:p w:rsidR="008D5425" w:rsidRPr="001E2BEB" w:rsidRDefault="008D5425" w:rsidP="001963BB">
      <w:pPr>
        <w:pStyle w:val="TOC2"/>
      </w:pPr>
      <w:r w:rsidRPr="001E2BEB">
        <w:t>1.1</w:t>
      </w:r>
      <w:r w:rsidRPr="001E2BEB">
        <w:tab/>
        <w:t>Introduction</w:t>
      </w:r>
      <w:r w:rsidRPr="001E2BEB">
        <w:tab/>
      </w:r>
      <w:r w:rsidRPr="001E2BEB">
        <w:fldChar w:fldCharType="begin"/>
      </w:r>
      <w:r w:rsidRPr="001E2BEB">
        <w:instrText xml:space="preserve"> PAGEREF _Toc479881145 \h </w:instrText>
      </w:r>
      <w:r w:rsidRPr="001E2BEB">
        <w:fldChar w:fldCharType="separate"/>
      </w:r>
      <w:r w:rsidRPr="001E2BEB">
        <w:t>7</w:t>
      </w:r>
      <w:r w:rsidRPr="001E2BEB">
        <w:fldChar w:fldCharType="end"/>
      </w:r>
    </w:p>
    <w:p w:rsidR="008D5425" w:rsidRDefault="008D5425" w:rsidP="001963BB">
      <w:pPr>
        <w:pStyle w:val="TOC2"/>
        <w:rPr>
          <w:rFonts w:asciiTheme="minorHAnsi" w:eastAsiaTheme="minorEastAsia" w:hAnsiTheme="minorHAnsi"/>
          <w:sz w:val="22"/>
          <w:szCs w:val="22"/>
          <w:lang w:eastAsia="en-AU"/>
        </w:rPr>
      </w:pPr>
      <w:r>
        <w:t>1.2</w:t>
      </w:r>
      <w:r>
        <w:rPr>
          <w:rFonts w:asciiTheme="minorHAnsi" w:eastAsiaTheme="minorEastAsia" w:hAnsiTheme="minorHAnsi"/>
          <w:sz w:val="22"/>
          <w:szCs w:val="22"/>
          <w:lang w:eastAsia="en-AU"/>
        </w:rPr>
        <w:tab/>
      </w:r>
      <w:r>
        <w:t>The Context</w:t>
      </w:r>
      <w:r>
        <w:tab/>
      </w:r>
      <w:r>
        <w:fldChar w:fldCharType="begin"/>
      </w:r>
      <w:r>
        <w:instrText xml:space="preserve"> PAGEREF _Toc479881146 \h </w:instrText>
      </w:r>
      <w:r>
        <w:fldChar w:fldCharType="separate"/>
      </w:r>
      <w:r>
        <w:t>8</w:t>
      </w:r>
      <w:r>
        <w:fldChar w:fldCharType="end"/>
      </w:r>
    </w:p>
    <w:p w:rsidR="008D5425" w:rsidRDefault="008D5425" w:rsidP="001963BB">
      <w:pPr>
        <w:pStyle w:val="TOC2"/>
        <w:rPr>
          <w:rFonts w:asciiTheme="minorHAnsi" w:eastAsiaTheme="minorEastAsia" w:hAnsiTheme="minorHAnsi"/>
          <w:sz w:val="22"/>
          <w:szCs w:val="22"/>
          <w:lang w:eastAsia="en-AU"/>
        </w:rPr>
      </w:pPr>
      <w:r>
        <w:t>1.3</w:t>
      </w:r>
      <w:r>
        <w:rPr>
          <w:rFonts w:asciiTheme="minorHAnsi" w:eastAsiaTheme="minorEastAsia" w:hAnsiTheme="minorHAnsi"/>
          <w:sz w:val="22"/>
          <w:szCs w:val="22"/>
          <w:lang w:eastAsia="en-AU"/>
        </w:rPr>
        <w:tab/>
      </w:r>
      <w:r>
        <w:t>The Process</w:t>
      </w:r>
      <w:r>
        <w:tab/>
      </w:r>
      <w:r>
        <w:fldChar w:fldCharType="begin"/>
      </w:r>
      <w:r>
        <w:instrText xml:space="preserve"> PAGEREF _Toc479881147 \h </w:instrText>
      </w:r>
      <w:r>
        <w:fldChar w:fldCharType="separate"/>
      </w:r>
      <w:r>
        <w:t>8</w:t>
      </w:r>
      <w:r>
        <w:fldChar w:fldCharType="end"/>
      </w:r>
    </w:p>
    <w:p w:rsidR="008D5425" w:rsidRDefault="008D5425" w:rsidP="00903C5C">
      <w:pPr>
        <w:pStyle w:val="TOC3"/>
        <w:rPr>
          <w:rFonts w:asciiTheme="minorHAnsi" w:eastAsiaTheme="minorEastAsia" w:hAnsiTheme="minorHAnsi"/>
          <w:noProof/>
          <w:sz w:val="22"/>
          <w:lang w:eastAsia="en-AU"/>
        </w:rPr>
      </w:pPr>
      <w:r>
        <w:rPr>
          <w:noProof/>
        </w:rPr>
        <w:t>1.3.1</w:t>
      </w:r>
      <w:r>
        <w:rPr>
          <w:rFonts w:asciiTheme="minorHAnsi" w:eastAsiaTheme="minorEastAsia" w:hAnsiTheme="minorHAnsi"/>
          <w:noProof/>
          <w:sz w:val="22"/>
          <w:lang w:eastAsia="en-AU"/>
        </w:rPr>
        <w:tab/>
      </w:r>
      <w:r>
        <w:rPr>
          <w:noProof/>
        </w:rPr>
        <w:t>Phase 1. Charting the Existing Landscape (Course)</w:t>
      </w:r>
      <w:r>
        <w:rPr>
          <w:noProof/>
        </w:rPr>
        <w:tab/>
      </w:r>
      <w:r>
        <w:rPr>
          <w:noProof/>
        </w:rPr>
        <w:fldChar w:fldCharType="begin"/>
      </w:r>
      <w:r>
        <w:rPr>
          <w:noProof/>
        </w:rPr>
        <w:instrText xml:space="preserve"> PAGEREF _Toc479881148 \h </w:instrText>
      </w:r>
      <w:r>
        <w:rPr>
          <w:noProof/>
        </w:rPr>
      </w:r>
      <w:r>
        <w:rPr>
          <w:noProof/>
        </w:rPr>
        <w:fldChar w:fldCharType="separate"/>
      </w:r>
      <w:r>
        <w:rPr>
          <w:noProof/>
        </w:rPr>
        <w:t>9</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1.3.2</w:t>
      </w:r>
      <w:r>
        <w:rPr>
          <w:rFonts w:asciiTheme="minorHAnsi" w:eastAsiaTheme="minorEastAsia" w:hAnsiTheme="minorHAnsi"/>
          <w:noProof/>
          <w:sz w:val="22"/>
          <w:lang w:eastAsia="en-AU"/>
        </w:rPr>
        <w:tab/>
      </w:r>
      <w:r>
        <w:rPr>
          <w:noProof/>
        </w:rPr>
        <w:t>Phase 2. Charting the Existing Landscape (Units)</w:t>
      </w:r>
      <w:r>
        <w:rPr>
          <w:noProof/>
        </w:rPr>
        <w:tab/>
      </w:r>
      <w:r>
        <w:rPr>
          <w:noProof/>
        </w:rPr>
        <w:fldChar w:fldCharType="begin"/>
      </w:r>
      <w:r>
        <w:rPr>
          <w:noProof/>
        </w:rPr>
        <w:instrText xml:space="preserve"> PAGEREF _Toc479881149 \h </w:instrText>
      </w:r>
      <w:r>
        <w:rPr>
          <w:noProof/>
        </w:rPr>
      </w:r>
      <w:r>
        <w:rPr>
          <w:noProof/>
        </w:rPr>
        <w:fldChar w:fldCharType="separate"/>
      </w:r>
      <w:r>
        <w:rPr>
          <w:noProof/>
        </w:rPr>
        <w:t>9</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1.3.3</w:t>
      </w:r>
      <w:r>
        <w:rPr>
          <w:rFonts w:asciiTheme="minorHAnsi" w:eastAsiaTheme="minorEastAsia" w:hAnsiTheme="minorHAnsi"/>
          <w:noProof/>
          <w:sz w:val="22"/>
          <w:lang w:eastAsia="en-AU"/>
        </w:rPr>
        <w:tab/>
      </w:r>
      <w:r>
        <w:rPr>
          <w:noProof/>
        </w:rPr>
        <w:t>Phase 3. Capturing Complete Data into CMT (Mapping)</w:t>
      </w:r>
      <w:r>
        <w:rPr>
          <w:noProof/>
        </w:rPr>
        <w:tab/>
      </w:r>
      <w:r>
        <w:rPr>
          <w:noProof/>
        </w:rPr>
        <w:fldChar w:fldCharType="begin"/>
      </w:r>
      <w:r>
        <w:rPr>
          <w:noProof/>
        </w:rPr>
        <w:instrText xml:space="preserve"> PAGEREF _Toc479881150 \h </w:instrText>
      </w:r>
      <w:r>
        <w:rPr>
          <w:noProof/>
        </w:rPr>
      </w:r>
      <w:r>
        <w:rPr>
          <w:noProof/>
        </w:rPr>
        <w:fldChar w:fldCharType="separate"/>
      </w:r>
      <w:r>
        <w:rPr>
          <w:noProof/>
        </w:rPr>
        <w:t>9</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1.3.4</w:t>
      </w:r>
      <w:r>
        <w:rPr>
          <w:rFonts w:asciiTheme="minorHAnsi" w:eastAsiaTheme="minorEastAsia" w:hAnsiTheme="minorHAnsi"/>
          <w:noProof/>
          <w:sz w:val="22"/>
          <w:lang w:eastAsia="en-AU"/>
        </w:rPr>
        <w:tab/>
      </w:r>
      <w:r>
        <w:rPr>
          <w:noProof/>
        </w:rPr>
        <w:t>Phase 4. Reviewing Course Data (Curriculum Alignment)</w:t>
      </w:r>
      <w:r>
        <w:rPr>
          <w:noProof/>
        </w:rPr>
        <w:tab/>
      </w:r>
      <w:r>
        <w:rPr>
          <w:noProof/>
        </w:rPr>
        <w:fldChar w:fldCharType="begin"/>
      </w:r>
      <w:r>
        <w:rPr>
          <w:noProof/>
        </w:rPr>
        <w:instrText xml:space="preserve"> PAGEREF _Toc479881151 \h </w:instrText>
      </w:r>
      <w:r>
        <w:rPr>
          <w:noProof/>
        </w:rPr>
      </w:r>
      <w:r>
        <w:rPr>
          <w:noProof/>
        </w:rPr>
        <w:fldChar w:fldCharType="separate"/>
      </w:r>
      <w:r>
        <w:rPr>
          <w:noProof/>
        </w:rPr>
        <w:t>9</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1.3.5</w:t>
      </w:r>
      <w:r>
        <w:rPr>
          <w:rFonts w:asciiTheme="minorHAnsi" w:eastAsiaTheme="minorEastAsia" w:hAnsiTheme="minorHAnsi"/>
          <w:noProof/>
          <w:sz w:val="22"/>
          <w:lang w:eastAsia="en-AU"/>
        </w:rPr>
        <w:tab/>
      </w:r>
      <w:r>
        <w:rPr>
          <w:noProof/>
        </w:rPr>
        <w:t>Phase 5. Revising Course (Curriculum Alignment)</w:t>
      </w:r>
      <w:r>
        <w:rPr>
          <w:noProof/>
        </w:rPr>
        <w:tab/>
      </w:r>
      <w:r>
        <w:rPr>
          <w:noProof/>
        </w:rPr>
        <w:fldChar w:fldCharType="begin"/>
      </w:r>
      <w:r>
        <w:rPr>
          <w:noProof/>
        </w:rPr>
        <w:instrText xml:space="preserve"> PAGEREF _Toc479881152 \h </w:instrText>
      </w:r>
      <w:r>
        <w:rPr>
          <w:noProof/>
        </w:rPr>
      </w:r>
      <w:r>
        <w:rPr>
          <w:noProof/>
        </w:rPr>
        <w:fldChar w:fldCharType="separate"/>
      </w:r>
      <w:r>
        <w:rPr>
          <w:noProof/>
        </w:rPr>
        <w:t>9</w:t>
      </w:r>
      <w:r>
        <w:rPr>
          <w:noProof/>
        </w:rPr>
        <w:fldChar w:fldCharType="end"/>
      </w:r>
    </w:p>
    <w:p w:rsidR="008D5425" w:rsidRDefault="008D5425" w:rsidP="001963BB">
      <w:pPr>
        <w:pStyle w:val="TOC1"/>
        <w:rPr>
          <w:rFonts w:asciiTheme="minorHAnsi" w:eastAsiaTheme="minorEastAsia" w:hAnsiTheme="minorHAnsi"/>
          <w:sz w:val="22"/>
          <w:szCs w:val="22"/>
          <w:lang w:eastAsia="en-AU"/>
        </w:rPr>
      </w:pPr>
      <w:r>
        <w:t>2.</w:t>
      </w:r>
      <w:r>
        <w:rPr>
          <w:rFonts w:asciiTheme="minorHAnsi" w:eastAsiaTheme="minorEastAsia" w:hAnsiTheme="minorHAnsi"/>
          <w:sz w:val="22"/>
          <w:szCs w:val="22"/>
          <w:lang w:eastAsia="en-AU"/>
        </w:rPr>
        <w:tab/>
      </w:r>
      <w:r>
        <w:t>Data Captured by the Mapping Process</w:t>
      </w:r>
      <w:r>
        <w:tab/>
      </w:r>
      <w:r>
        <w:fldChar w:fldCharType="begin"/>
      </w:r>
      <w:r>
        <w:instrText xml:space="preserve"> PAGEREF _Toc479881153 \h </w:instrText>
      </w:r>
      <w:r>
        <w:fldChar w:fldCharType="separate"/>
      </w:r>
      <w:r>
        <w:t>10</w:t>
      </w:r>
      <w:r>
        <w:fldChar w:fldCharType="end"/>
      </w:r>
    </w:p>
    <w:p w:rsidR="008D5425" w:rsidRDefault="008D5425" w:rsidP="001963BB">
      <w:pPr>
        <w:pStyle w:val="TOC2"/>
        <w:rPr>
          <w:rFonts w:asciiTheme="minorHAnsi" w:eastAsiaTheme="minorEastAsia" w:hAnsiTheme="minorHAnsi"/>
          <w:sz w:val="22"/>
          <w:szCs w:val="22"/>
          <w:lang w:eastAsia="en-AU"/>
        </w:rPr>
      </w:pPr>
      <w:r>
        <w:t>2.1</w:t>
      </w:r>
      <w:r>
        <w:rPr>
          <w:rFonts w:asciiTheme="minorHAnsi" w:eastAsiaTheme="minorEastAsia" w:hAnsiTheme="minorHAnsi"/>
          <w:sz w:val="22"/>
          <w:szCs w:val="22"/>
          <w:lang w:eastAsia="en-AU"/>
        </w:rPr>
        <w:tab/>
      </w:r>
      <w:r>
        <w:t>Key information required – Course Data</w:t>
      </w:r>
      <w:r>
        <w:tab/>
      </w:r>
      <w:r>
        <w:fldChar w:fldCharType="begin"/>
      </w:r>
      <w:r>
        <w:instrText xml:space="preserve"> PAGEREF _Toc479881154 \h </w:instrText>
      </w:r>
      <w:r>
        <w:fldChar w:fldCharType="separate"/>
      </w:r>
      <w:r>
        <w:t>10</w:t>
      </w:r>
      <w:r>
        <w:fldChar w:fldCharType="end"/>
      </w:r>
    </w:p>
    <w:p w:rsidR="008D5425" w:rsidRDefault="008D5425" w:rsidP="00903C5C">
      <w:pPr>
        <w:pStyle w:val="TOC3"/>
        <w:rPr>
          <w:rFonts w:asciiTheme="minorHAnsi" w:eastAsiaTheme="minorEastAsia" w:hAnsiTheme="minorHAnsi"/>
          <w:noProof/>
          <w:sz w:val="22"/>
          <w:lang w:eastAsia="en-AU"/>
        </w:rPr>
      </w:pPr>
      <w:r>
        <w:rPr>
          <w:noProof/>
        </w:rPr>
        <w:t>2.1.1</w:t>
      </w:r>
      <w:r>
        <w:rPr>
          <w:rFonts w:asciiTheme="minorHAnsi" w:eastAsiaTheme="minorEastAsia" w:hAnsiTheme="minorHAnsi"/>
          <w:noProof/>
          <w:sz w:val="22"/>
          <w:lang w:eastAsia="en-AU"/>
        </w:rPr>
        <w:tab/>
      </w:r>
      <w:r>
        <w:rPr>
          <w:noProof/>
        </w:rPr>
        <w:t>Course Learning Outcomes (CLOs)</w:t>
      </w:r>
      <w:r>
        <w:rPr>
          <w:noProof/>
        </w:rPr>
        <w:tab/>
      </w:r>
      <w:r>
        <w:rPr>
          <w:noProof/>
        </w:rPr>
        <w:fldChar w:fldCharType="begin"/>
      </w:r>
      <w:r>
        <w:rPr>
          <w:noProof/>
        </w:rPr>
        <w:instrText xml:space="preserve"> PAGEREF _Toc479881155 \h </w:instrText>
      </w:r>
      <w:r>
        <w:rPr>
          <w:noProof/>
        </w:rPr>
      </w:r>
      <w:r>
        <w:rPr>
          <w:noProof/>
        </w:rPr>
        <w:fldChar w:fldCharType="separate"/>
      </w:r>
      <w:r>
        <w:rPr>
          <w:noProof/>
        </w:rPr>
        <w:t>10</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2.1.2</w:t>
      </w:r>
      <w:r>
        <w:rPr>
          <w:rFonts w:asciiTheme="minorHAnsi" w:eastAsiaTheme="minorEastAsia" w:hAnsiTheme="minorHAnsi"/>
          <w:noProof/>
          <w:sz w:val="22"/>
          <w:lang w:eastAsia="en-AU"/>
        </w:rPr>
        <w:tab/>
      </w:r>
      <w:r>
        <w:rPr>
          <w:noProof/>
        </w:rPr>
        <w:t>Professional Accreditation (PA)</w:t>
      </w:r>
      <w:r>
        <w:rPr>
          <w:noProof/>
        </w:rPr>
        <w:tab/>
      </w:r>
      <w:r>
        <w:rPr>
          <w:noProof/>
        </w:rPr>
        <w:fldChar w:fldCharType="begin"/>
      </w:r>
      <w:r>
        <w:rPr>
          <w:noProof/>
        </w:rPr>
        <w:instrText xml:space="preserve"> PAGEREF _Toc479881156 \h </w:instrText>
      </w:r>
      <w:r>
        <w:rPr>
          <w:noProof/>
        </w:rPr>
      </w:r>
      <w:r>
        <w:rPr>
          <w:noProof/>
        </w:rPr>
        <w:fldChar w:fldCharType="separate"/>
      </w:r>
      <w:r>
        <w:rPr>
          <w:noProof/>
        </w:rPr>
        <w:t>10</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2.1.3</w:t>
      </w:r>
      <w:r>
        <w:rPr>
          <w:rFonts w:asciiTheme="minorHAnsi" w:eastAsiaTheme="minorEastAsia" w:hAnsiTheme="minorHAnsi"/>
          <w:noProof/>
          <w:sz w:val="22"/>
          <w:lang w:eastAsia="en-AU"/>
        </w:rPr>
        <w:tab/>
      </w:r>
      <w:r>
        <w:rPr>
          <w:noProof/>
        </w:rPr>
        <w:t>Graduate Attributes (GA’s)</w:t>
      </w:r>
      <w:r>
        <w:rPr>
          <w:noProof/>
        </w:rPr>
        <w:tab/>
      </w:r>
      <w:r>
        <w:rPr>
          <w:noProof/>
        </w:rPr>
        <w:fldChar w:fldCharType="begin"/>
      </w:r>
      <w:r>
        <w:rPr>
          <w:noProof/>
        </w:rPr>
        <w:instrText xml:space="preserve"> PAGEREF _Toc479881157 \h </w:instrText>
      </w:r>
      <w:r>
        <w:rPr>
          <w:noProof/>
        </w:rPr>
      </w:r>
      <w:r>
        <w:rPr>
          <w:noProof/>
        </w:rPr>
        <w:fldChar w:fldCharType="separate"/>
      </w:r>
      <w:r>
        <w:rPr>
          <w:noProof/>
        </w:rPr>
        <w:t>10</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2.1.4</w:t>
      </w:r>
      <w:r>
        <w:rPr>
          <w:rFonts w:asciiTheme="minorHAnsi" w:eastAsiaTheme="minorEastAsia" w:hAnsiTheme="minorHAnsi"/>
          <w:noProof/>
          <w:sz w:val="22"/>
          <w:lang w:eastAsia="en-AU"/>
        </w:rPr>
        <w:tab/>
      </w:r>
      <w:r>
        <w:rPr>
          <w:noProof/>
        </w:rPr>
        <w:t>CLO-GA mapping</w:t>
      </w:r>
      <w:r>
        <w:rPr>
          <w:noProof/>
        </w:rPr>
        <w:tab/>
      </w:r>
      <w:r>
        <w:rPr>
          <w:noProof/>
        </w:rPr>
        <w:fldChar w:fldCharType="begin"/>
      </w:r>
      <w:r>
        <w:rPr>
          <w:noProof/>
        </w:rPr>
        <w:instrText xml:space="preserve"> PAGEREF _Toc479881158 \h </w:instrText>
      </w:r>
      <w:r>
        <w:rPr>
          <w:noProof/>
        </w:rPr>
      </w:r>
      <w:r>
        <w:rPr>
          <w:noProof/>
        </w:rPr>
        <w:fldChar w:fldCharType="separate"/>
      </w:r>
      <w:r>
        <w:rPr>
          <w:noProof/>
        </w:rPr>
        <w:t>10</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2.1.5</w:t>
      </w:r>
      <w:r>
        <w:rPr>
          <w:rFonts w:asciiTheme="minorHAnsi" w:eastAsiaTheme="minorEastAsia" w:hAnsiTheme="minorHAnsi"/>
          <w:noProof/>
          <w:sz w:val="22"/>
          <w:lang w:eastAsia="en-AU"/>
        </w:rPr>
        <w:tab/>
      </w:r>
      <w:r>
        <w:rPr>
          <w:noProof/>
        </w:rPr>
        <w:t>PA-CLO mapping</w:t>
      </w:r>
      <w:r>
        <w:rPr>
          <w:noProof/>
        </w:rPr>
        <w:tab/>
      </w:r>
      <w:r>
        <w:rPr>
          <w:noProof/>
        </w:rPr>
        <w:fldChar w:fldCharType="begin"/>
      </w:r>
      <w:r>
        <w:rPr>
          <w:noProof/>
        </w:rPr>
        <w:instrText xml:space="preserve"> PAGEREF _Toc479881159 \h </w:instrText>
      </w:r>
      <w:r>
        <w:rPr>
          <w:noProof/>
        </w:rPr>
      </w:r>
      <w:r>
        <w:rPr>
          <w:noProof/>
        </w:rPr>
        <w:fldChar w:fldCharType="separate"/>
      </w:r>
      <w:r>
        <w:rPr>
          <w:noProof/>
        </w:rPr>
        <w:t>10</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2.1.6</w:t>
      </w:r>
      <w:r>
        <w:rPr>
          <w:rFonts w:asciiTheme="minorHAnsi" w:eastAsiaTheme="minorEastAsia" w:hAnsiTheme="minorHAnsi"/>
          <w:noProof/>
          <w:sz w:val="22"/>
          <w:lang w:eastAsia="en-AU"/>
        </w:rPr>
        <w:tab/>
      </w:r>
      <w:r>
        <w:rPr>
          <w:noProof/>
        </w:rPr>
        <w:t>AQF CLO mapping</w:t>
      </w:r>
      <w:r>
        <w:rPr>
          <w:noProof/>
        </w:rPr>
        <w:tab/>
      </w:r>
      <w:r>
        <w:rPr>
          <w:noProof/>
        </w:rPr>
        <w:fldChar w:fldCharType="begin"/>
      </w:r>
      <w:r>
        <w:rPr>
          <w:noProof/>
        </w:rPr>
        <w:instrText xml:space="preserve"> PAGEREF _Toc479881160 \h </w:instrText>
      </w:r>
      <w:r>
        <w:rPr>
          <w:noProof/>
        </w:rPr>
      </w:r>
      <w:r>
        <w:rPr>
          <w:noProof/>
        </w:rPr>
        <w:fldChar w:fldCharType="separate"/>
      </w:r>
      <w:r>
        <w:rPr>
          <w:noProof/>
        </w:rPr>
        <w:t>11</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2.1.7</w:t>
      </w:r>
      <w:r>
        <w:rPr>
          <w:rFonts w:asciiTheme="minorHAnsi" w:eastAsiaTheme="minorEastAsia" w:hAnsiTheme="minorHAnsi"/>
          <w:noProof/>
          <w:sz w:val="22"/>
          <w:lang w:eastAsia="en-AU"/>
        </w:rPr>
        <w:tab/>
      </w:r>
      <w:r>
        <w:rPr>
          <w:noProof/>
        </w:rPr>
        <w:t>List of Units to be mapped</w:t>
      </w:r>
      <w:r>
        <w:rPr>
          <w:noProof/>
        </w:rPr>
        <w:tab/>
      </w:r>
      <w:r>
        <w:rPr>
          <w:noProof/>
        </w:rPr>
        <w:fldChar w:fldCharType="begin"/>
      </w:r>
      <w:r>
        <w:rPr>
          <w:noProof/>
        </w:rPr>
        <w:instrText xml:space="preserve"> PAGEREF _Toc479881161 \h </w:instrText>
      </w:r>
      <w:r>
        <w:rPr>
          <w:noProof/>
        </w:rPr>
      </w:r>
      <w:r>
        <w:rPr>
          <w:noProof/>
        </w:rPr>
        <w:fldChar w:fldCharType="separate"/>
      </w:r>
      <w:r>
        <w:rPr>
          <w:noProof/>
        </w:rPr>
        <w:t>11</w:t>
      </w:r>
      <w:r>
        <w:rPr>
          <w:noProof/>
        </w:rPr>
        <w:fldChar w:fldCharType="end"/>
      </w:r>
    </w:p>
    <w:p w:rsidR="008D5425" w:rsidRDefault="008D5425" w:rsidP="001963BB">
      <w:pPr>
        <w:pStyle w:val="TOC2"/>
        <w:rPr>
          <w:rFonts w:asciiTheme="minorHAnsi" w:eastAsiaTheme="minorEastAsia" w:hAnsiTheme="minorHAnsi"/>
          <w:sz w:val="22"/>
          <w:szCs w:val="22"/>
          <w:lang w:eastAsia="en-AU"/>
        </w:rPr>
      </w:pPr>
      <w:r>
        <w:t>2.2</w:t>
      </w:r>
      <w:r>
        <w:rPr>
          <w:rFonts w:asciiTheme="minorHAnsi" w:eastAsiaTheme="minorEastAsia" w:hAnsiTheme="minorHAnsi"/>
          <w:sz w:val="22"/>
          <w:szCs w:val="22"/>
          <w:lang w:eastAsia="en-AU"/>
        </w:rPr>
        <w:tab/>
      </w:r>
      <w:r>
        <w:t>Key information required –Unit Data</w:t>
      </w:r>
      <w:r>
        <w:tab/>
      </w:r>
      <w:r>
        <w:fldChar w:fldCharType="begin"/>
      </w:r>
      <w:r>
        <w:instrText xml:space="preserve"> PAGEREF _Toc479881162 \h </w:instrText>
      </w:r>
      <w:r>
        <w:fldChar w:fldCharType="separate"/>
      </w:r>
      <w:r>
        <w:t>11</w:t>
      </w:r>
      <w:r>
        <w:fldChar w:fldCharType="end"/>
      </w:r>
    </w:p>
    <w:p w:rsidR="008D5425" w:rsidRDefault="008D5425" w:rsidP="00903C5C">
      <w:pPr>
        <w:pStyle w:val="TOC3"/>
        <w:rPr>
          <w:rFonts w:asciiTheme="minorHAnsi" w:eastAsiaTheme="minorEastAsia" w:hAnsiTheme="minorHAnsi"/>
          <w:noProof/>
          <w:sz w:val="22"/>
          <w:lang w:eastAsia="en-AU"/>
        </w:rPr>
      </w:pPr>
      <w:r>
        <w:rPr>
          <w:noProof/>
        </w:rPr>
        <w:t>2.2.1</w:t>
      </w:r>
      <w:r>
        <w:rPr>
          <w:rFonts w:asciiTheme="minorHAnsi" w:eastAsiaTheme="minorEastAsia" w:hAnsiTheme="minorHAnsi"/>
          <w:noProof/>
          <w:sz w:val="22"/>
          <w:lang w:eastAsia="en-AU"/>
        </w:rPr>
        <w:tab/>
      </w:r>
      <w:r>
        <w:rPr>
          <w:noProof/>
        </w:rPr>
        <w:t>Basic Unit Information</w:t>
      </w:r>
      <w:r>
        <w:rPr>
          <w:noProof/>
        </w:rPr>
        <w:tab/>
      </w:r>
      <w:r>
        <w:rPr>
          <w:noProof/>
        </w:rPr>
        <w:fldChar w:fldCharType="begin"/>
      </w:r>
      <w:r>
        <w:rPr>
          <w:noProof/>
        </w:rPr>
        <w:instrText xml:space="preserve"> PAGEREF _Toc479881163 \h </w:instrText>
      </w:r>
      <w:r>
        <w:rPr>
          <w:noProof/>
        </w:rPr>
      </w:r>
      <w:r>
        <w:rPr>
          <w:noProof/>
        </w:rPr>
        <w:fldChar w:fldCharType="separate"/>
      </w:r>
      <w:r>
        <w:rPr>
          <w:noProof/>
        </w:rPr>
        <w:t>11</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2.2.2</w:t>
      </w:r>
      <w:r>
        <w:rPr>
          <w:rFonts w:asciiTheme="minorHAnsi" w:eastAsiaTheme="minorEastAsia" w:hAnsiTheme="minorHAnsi"/>
          <w:noProof/>
          <w:sz w:val="22"/>
          <w:lang w:eastAsia="en-AU"/>
        </w:rPr>
        <w:tab/>
      </w:r>
      <w:r>
        <w:rPr>
          <w:noProof/>
        </w:rPr>
        <w:t>Unit Learning Outcomes (ULOs)</w:t>
      </w:r>
      <w:r>
        <w:rPr>
          <w:noProof/>
        </w:rPr>
        <w:tab/>
      </w:r>
      <w:r>
        <w:rPr>
          <w:noProof/>
        </w:rPr>
        <w:fldChar w:fldCharType="begin"/>
      </w:r>
      <w:r>
        <w:rPr>
          <w:noProof/>
        </w:rPr>
        <w:instrText xml:space="preserve"> PAGEREF _Toc479881164 \h </w:instrText>
      </w:r>
      <w:r>
        <w:rPr>
          <w:noProof/>
        </w:rPr>
      </w:r>
      <w:r>
        <w:rPr>
          <w:noProof/>
        </w:rPr>
        <w:fldChar w:fldCharType="separate"/>
      </w:r>
      <w:r>
        <w:rPr>
          <w:noProof/>
        </w:rPr>
        <w:t>11</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2.2.3</w:t>
      </w:r>
      <w:r>
        <w:rPr>
          <w:rFonts w:asciiTheme="minorHAnsi" w:eastAsiaTheme="minorEastAsia" w:hAnsiTheme="minorHAnsi"/>
          <w:noProof/>
          <w:sz w:val="22"/>
          <w:lang w:eastAsia="en-AU"/>
        </w:rPr>
        <w:tab/>
      </w:r>
      <w:r>
        <w:rPr>
          <w:noProof/>
        </w:rPr>
        <w:t>Levels of thinking</w:t>
      </w:r>
      <w:r>
        <w:rPr>
          <w:noProof/>
        </w:rPr>
        <w:tab/>
      </w:r>
      <w:r>
        <w:rPr>
          <w:noProof/>
        </w:rPr>
        <w:fldChar w:fldCharType="begin"/>
      </w:r>
      <w:r>
        <w:rPr>
          <w:noProof/>
        </w:rPr>
        <w:instrText xml:space="preserve"> PAGEREF _Toc479881165 \h </w:instrText>
      </w:r>
      <w:r>
        <w:rPr>
          <w:noProof/>
        </w:rPr>
      </w:r>
      <w:r>
        <w:rPr>
          <w:noProof/>
        </w:rPr>
        <w:fldChar w:fldCharType="separate"/>
      </w:r>
      <w:r>
        <w:rPr>
          <w:noProof/>
        </w:rPr>
        <w:t>12</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2.2.4</w:t>
      </w:r>
      <w:r>
        <w:rPr>
          <w:rFonts w:asciiTheme="minorHAnsi" w:eastAsiaTheme="minorEastAsia" w:hAnsiTheme="minorHAnsi"/>
          <w:noProof/>
          <w:sz w:val="22"/>
          <w:lang w:eastAsia="en-AU"/>
        </w:rPr>
        <w:tab/>
      </w:r>
      <w:r>
        <w:rPr>
          <w:noProof/>
        </w:rPr>
        <w:t>ULO-CLO mapping and levels of Assurance</w:t>
      </w:r>
      <w:r>
        <w:rPr>
          <w:noProof/>
        </w:rPr>
        <w:tab/>
      </w:r>
      <w:r>
        <w:rPr>
          <w:noProof/>
        </w:rPr>
        <w:fldChar w:fldCharType="begin"/>
      </w:r>
      <w:r>
        <w:rPr>
          <w:noProof/>
        </w:rPr>
        <w:instrText xml:space="preserve"> PAGEREF _Toc479881166 \h </w:instrText>
      </w:r>
      <w:r>
        <w:rPr>
          <w:noProof/>
        </w:rPr>
      </w:r>
      <w:r>
        <w:rPr>
          <w:noProof/>
        </w:rPr>
        <w:fldChar w:fldCharType="separate"/>
      </w:r>
      <w:r>
        <w:rPr>
          <w:noProof/>
        </w:rPr>
        <w:t>12</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2.2.5</w:t>
      </w:r>
      <w:r>
        <w:rPr>
          <w:rFonts w:asciiTheme="minorHAnsi" w:eastAsiaTheme="minorEastAsia" w:hAnsiTheme="minorHAnsi"/>
          <w:noProof/>
          <w:sz w:val="22"/>
          <w:lang w:eastAsia="en-AU"/>
        </w:rPr>
        <w:tab/>
      </w:r>
      <w:r>
        <w:rPr>
          <w:noProof/>
        </w:rPr>
        <w:t>Blended Learning Profile</w:t>
      </w:r>
      <w:r>
        <w:rPr>
          <w:noProof/>
        </w:rPr>
        <w:tab/>
      </w:r>
      <w:r>
        <w:rPr>
          <w:noProof/>
        </w:rPr>
        <w:fldChar w:fldCharType="begin"/>
      </w:r>
      <w:r>
        <w:rPr>
          <w:noProof/>
        </w:rPr>
        <w:instrText xml:space="preserve"> PAGEREF _Toc479881167 \h </w:instrText>
      </w:r>
      <w:r>
        <w:rPr>
          <w:noProof/>
        </w:rPr>
      </w:r>
      <w:r>
        <w:rPr>
          <w:noProof/>
        </w:rPr>
        <w:fldChar w:fldCharType="separate"/>
      </w:r>
      <w:r>
        <w:rPr>
          <w:noProof/>
        </w:rPr>
        <w:t>12</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2.2.6</w:t>
      </w:r>
      <w:r>
        <w:rPr>
          <w:rFonts w:asciiTheme="minorHAnsi" w:eastAsiaTheme="minorEastAsia" w:hAnsiTheme="minorHAnsi"/>
          <w:noProof/>
          <w:sz w:val="22"/>
          <w:lang w:eastAsia="en-AU"/>
        </w:rPr>
        <w:tab/>
      </w:r>
      <w:r>
        <w:rPr>
          <w:noProof/>
        </w:rPr>
        <w:t>Work Integrated Learning</w:t>
      </w:r>
      <w:r>
        <w:rPr>
          <w:noProof/>
        </w:rPr>
        <w:tab/>
      </w:r>
      <w:r>
        <w:rPr>
          <w:noProof/>
        </w:rPr>
        <w:fldChar w:fldCharType="begin"/>
      </w:r>
      <w:r>
        <w:rPr>
          <w:noProof/>
        </w:rPr>
        <w:instrText xml:space="preserve"> PAGEREF _Toc479881168 \h </w:instrText>
      </w:r>
      <w:r>
        <w:rPr>
          <w:noProof/>
        </w:rPr>
      </w:r>
      <w:r>
        <w:rPr>
          <w:noProof/>
        </w:rPr>
        <w:fldChar w:fldCharType="separate"/>
      </w:r>
      <w:r>
        <w:rPr>
          <w:noProof/>
        </w:rPr>
        <w:t>13</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2.2.7</w:t>
      </w:r>
      <w:r>
        <w:rPr>
          <w:rFonts w:asciiTheme="minorHAnsi" w:eastAsiaTheme="minorEastAsia" w:hAnsiTheme="minorHAnsi"/>
          <w:noProof/>
          <w:sz w:val="22"/>
          <w:lang w:eastAsia="en-AU"/>
        </w:rPr>
        <w:tab/>
      </w:r>
      <w:r>
        <w:rPr>
          <w:noProof/>
        </w:rPr>
        <w:t>Research in Curriculum</w:t>
      </w:r>
      <w:r>
        <w:rPr>
          <w:noProof/>
        </w:rPr>
        <w:tab/>
      </w:r>
      <w:r>
        <w:rPr>
          <w:noProof/>
        </w:rPr>
        <w:fldChar w:fldCharType="begin"/>
      </w:r>
      <w:r>
        <w:rPr>
          <w:noProof/>
        </w:rPr>
        <w:instrText xml:space="preserve"> PAGEREF _Toc479881169 \h </w:instrText>
      </w:r>
      <w:r>
        <w:rPr>
          <w:noProof/>
        </w:rPr>
      </w:r>
      <w:r>
        <w:rPr>
          <w:noProof/>
        </w:rPr>
        <w:fldChar w:fldCharType="separate"/>
      </w:r>
      <w:r>
        <w:rPr>
          <w:noProof/>
        </w:rPr>
        <w:t>14</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2.2.8</w:t>
      </w:r>
      <w:r>
        <w:rPr>
          <w:rFonts w:asciiTheme="minorHAnsi" w:eastAsiaTheme="minorEastAsia" w:hAnsiTheme="minorHAnsi"/>
          <w:noProof/>
          <w:sz w:val="22"/>
          <w:lang w:eastAsia="en-AU"/>
        </w:rPr>
        <w:tab/>
      </w:r>
      <w:r>
        <w:rPr>
          <w:noProof/>
        </w:rPr>
        <w:t>Embedded Academic Literacy Development</w:t>
      </w:r>
      <w:r>
        <w:rPr>
          <w:noProof/>
        </w:rPr>
        <w:tab/>
      </w:r>
      <w:r>
        <w:rPr>
          <w:noProof/>
        </w:rPr>
        <w:fldChar w:fldCharType="begin"/>
      </w:r>
      <w:r>
        <w:rPr>
          <w:noProof/>
        </w:rPr>
        <w:instrText xml:space="preserve"> PAGEREF _Toc479881170 \h </w:instrText>
      </w:r>
      <w:r>
        <w:rPr>
          <w:noProof/>
        </w:rPr>
      </w:r>
      <w:r>
        <w:rPr>
          <w:noProof/>
        </w:rPr>
        <w:fldChar w:fldCharType="separate"/>
      </w:r>
      <w:r>
        <w:rPr>
          <w:noProof/>
        </w:rPr>
        <w:t>14</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2.2.9</w:t>
      </w:r>
      <w:r>
        <w:rPr>
          <w:rFonts w:asciiTheme="minorHAnsi" w:eastAsiaTheme="minorEastAsia" w:hAnsiTheme="minorHAnsi"/>
          <w:noProof/>
          <w:sz w:val="22"/>
          <w:lang w:eastAsia="en-AU"/>
        </w:rPr>
        <w:tab/>
      </w:r>
      <w:r>
        <w:rPr>
          <w:noProof/>
        </w:rPr>
        <w:t>Embedded Academic Numeracy Development</w:t>
      </w:r>
      <w:r>
        <w:rPr>
          <w:noProof/>
        </w:rPr>
        <w:tab/>
      </w:r>
      <w:r>
        <w:rPr>
          <w:noProof/>
        </w:rPr>
        <w:fldChar w:fldCharType="begin"/>
      </w:r>
      <w:r>
        <w:rPr>
          <w:noProof/>
        </w:rPr>
        <w:instrText xml:space="preserve"> PAGEREF _Toc479881171 \h </w:instrText>
      </w:r>
      <w:r>
        <w:rPr>
          <w:noProof/>
        </w:rPr>
      </w:r>
      <w:r>
        <w:rPr>
          <w:noProof/>
        </w:rPr>
        <w:fldChar w:fldCharType="separate"/>
      </w:r>
      <w:r>
        <w:rPr>
          <w:noProof/>
        </w:rPr>
        <w:t>15</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2.2.11</w:t>
      </w:r>
      <w:r>
        <w:rPr>
          <w:rFonts w:asciiTheme="minorHAnsi" w:eastAsiaTheme="minorEastAsia" w:hAnsiTheme="minorHAnsi"/>
          <w:noProof/>
          <w:sz w:val="22"/>
          <w:lang w:eastAsia="en-AU"/>
        </w:rPr>
        <w:tab/>
      </w:r>
      <w:r>
        <w:rPr>
          <w:noProof/>
        </w:rPr>
        <w:t>Validation Features</w:t>
      </w:r>
      <w:r>
        <w:rPr>
          <w:noProof/>
        </w:rPr>
        <w:tab/>
      </w:r>
      <w:r>
        <w:rPr>
          <w:noProof/>
        </w:rPr>
        <w:fldChar w:fldCharType="begin"/>
      </w:r>
      <w:r>
        <w:rPr>
          <w:noProof/>
        </w:rPr>
        <w:instrText xml:space="preserve"> PAGEREF _Toc479881172 \h </w:instrText>
      </w:r>
      <w:r>
        <w:rPr>
          <w:noProof/>
        </w:rPr>
      </w:r>
      <w:r>
        <w:rPr>
          <w:noProof/>
        </w:rPr>
        <w:fldChar w:fldCharType="separate"/>
      </w:r>
      <w:r>
        <w:rPr>
          <w:noProof/>
        </w:rPr>
        <w:t>20</w:t>
      </w:r>
      <w:r>
        <w:rPr>
          <w:noProof/>
        </w:rPr>
        <w:fldChar w:fldCharType="end"/>
      </w:r>
    </w:p>
    <w:p w:rsidR="008D5425" w:rsidRDefault="008D5425" w:rsidP="001963BB">
      <w:pPr>
        <w:pStyle w:val="TOC1"/>
        <w:rPr>
          <w:rFonts w:asciiTheme="minorHAnsi" w:eastAsiaTheme="minorEastAsia" w:hAnsiTheme="minorHAnsi"/>
          <w:sz w:val="22"/>
          <w:szCs w:val="22"/>
          <w:lang w:eastAsia="en-AU"/>
        </w:rPr>
      </w:pPr>
      <w:r>
        <w:t>3.</w:t>
      </w:r>
      <w:r>
        <w:rPr>
          <w:rFonts w:asciiTheme="minorHAnsi" w:eastAsiaTheme="minorEastAsia" w:hAnsiTheme="minorHAnsi"/>
          <w:sz w:val="22"/>
          <w:szCs w:val="22"/>
          <w:lang w:eastAsia="en-AU"/>
        </w:rPr>
        <w:tab/>
      </w:r>
      <w:r>
        <w:t>Curriculum Mapping Tool (CMT) Application</w:t>
      </w:r>
      <w:r>
        <w:tab/>
      </w:r>
      <w:r>
        <w:fldChar w:fldCharType="begin"/>
      </w:r>
      <w:r>
        <w:instrText xml:space="preserve"> PAGEREF _Toc479881173 \h </w:instrText>
      </w:r>
      <w:r>
        <w:fldChar w:fldCharType="separate"/>
      </w:r>
      <w:r>
        <w:t>21</w:t>
      </w:r>
      <w:r>
        <w:fldChar w:fldCharType="end"/>
      </w:r>
    </w:p>
    <w:p w:rsidR="008D5425" w:rsidRDefault="008D5425" w:rsidP="001963BB">
      <w:pPr>
        <w:pStyle w:val="TOC2"/>
        <w:rPr>
          <w:rFonts w:asciiTheme="minorHAnsi" w:eastAsiaTheme="minorEastAsia" w:hAnsiTheme="minorHAnsi"/>
          <w:sz w:val="22"/>
          <w:szCs w:val="22"/>
          <w:lang w:eastAsia="en-AU"/>
        </w:rPr>
      </w:pPr>
      <w:r>
        <w:t>Introduction</w:t>
      </w:r>
      <w:r>
        <w:tab/>
      </w:r>
      <w:r>
        <w:fldChar w:fldCharType="begin"/>
      </w:r>
      <w:r>
        <w:instrText xml:space="preserve"> PAGEREF _Toc479881174 \h </w:instrText>
      </w:r>
      <w:r>
        <w:fldChar w:fldCharType="separate"/>
      </w:r>
      <w:r>
        <w:t>21</w:t>
      </w:r>
      <w:r>
        <w:fldChar w:fldCharType="end"/>
      </w:r>
    </w:p>
    <w:p w:rsidR="008D5425" w:rsidRDefault="008D5425" w:rsidP="001963BB">
      <w:pPr>
        <w:pStyle w:val="TOC2"/>
        <w:rPr>
          <w:rFonts w:asciiTheme="minorHAnsi" w:eastAsiaTheme="minorEastAsia" w:hAnsiTheme="minorHAnsi"/>
          <w:sz w:val="22"/>
          <w:szCs w:val="22"/>
          <w:lang w:eastAsia="en-AU"/>
        </w:rPr>
      </w:pPr>
      <w:r>
        <w:t>Permissions within the program</w:t>
      </w:r>
      <w:r>
        <w:tab/>
      </w:r>
      <w:r>
        <w:fldChar w:fldCharType="begin"/>
      </w:r>
      <w:r>
        <w:instrText xml:space="preserve"> PAGEREF _Toc479881175 \h </w:instrText>
      </w:r>
      <w:r>
        <w:fldChar w:fldCharType="separate"/>
      </w:r>
      <w:r>
        <w:t>21</w:t>
      </w:r>
      <w:r>
        <w:fldChar w:fldCharType="end"/>
      </w:r>
    </w:p>
    <w:p w:rsidR="008D5425" w:rsidRDefault="008D5425" w:rsidP="001963BB">
      <w:pPr>
        <w:pStyle w:val="TOC2"/>
        <w:rPr>
          <w:rFonts w:asciiTheme="minorHAnsi" w:eastAsiaTheme="minorEastAsia" w:hAnsiTheme="minorHAnsi"/>
          <w:sz w:val="22"/>
          <w:szCs w:val="22"/>
          <w:lang w:eastAsia="en-AU"/>
        </w:rPr>
      </w:pPr>
      <w:r>
        <w:t>Type of Users and available functions</w:t>
      </w:r>
      <w:r>
        <w:tab/>
      </w:r>
      <w:r>
        <w:fldChar w:fldCharType="begin"/>
      </w:r>
      <w:r>
        <w:instrText xml:space="preserve"> PAGEREF _Toc479881176 \h </w:instrText>
      </w:r>
      <w:r>
        <w:fldChar w:fldCharType="separate"/>
      </w:r>
      <w:r>
        <w:t>21</w:t>
      </w:r>
      <w:r>
        <w:fldChar w:fldCharType="end"/>
      </w:r>
    </w:p>
    <w:p w:rsidR="008D5425" w:rsidRDefault="008D5425" w:rsidP="001963BB">
      <w:pPr>
        <w:pStyle w:val="TOC2"/>
        <w:rPr>
          <w:rFonts w:asciiTheme="minorHAnsi" w:eastAsiaTheme="minorEastAsia" w:hAnsiTheme="minorHAnsi"/>
          <w:sz w:val="22"/>
          <w:szCs w:val="22"/>
          <w:lang w:eastAsia="en-AU"/>
        </w:rPr>
      </w:pPr>
      <w:r>
        <w:t>CMT layout and navigation</w:t>
      </w:r>
      <w:r>
        <w:tab/>
      </w:r>
      <w:r>
        <w:fldChar w:fldCharType="begin"/>
      </w:r>
      <w:r>
        <w:instrText xml:space="preserve"> PAGEREF _Toc479881177 \h </w:instrText>
      </w:r>
      <w:r>
        <w:fldChar w:fldCharType="separate"/>
      </w:r>
      <w:r>
        <w:t>22</w:t>
      </w:r>
      <w:r>
        <w:fldChar w:fldCharType="end"/>
      </w:r>
    </w:p>
    <w:p w:rsidR="008D5425" w:rsidRDefault="008D5425" w:rsidP="001963BB">
      <w:pPr>
        <w:pStyle w:val="TOC2"/>
        <w:rPr>
          <w:rFonts w:asciiTheme="minorHAnsi" w:eastAsiaTheme="minorEastAsia" w:hAnsiTheme="minorHAnsi"/>
          <w:sz w:val="22"/>
          <w:szCs w:val="22"/>
          <w:lang w:eastAsia="en-AU"/>
        </w:rPr>
      </w:pPr>
      <w:r>
        <w:t>3.1</w:t>
      </w:r>
      <w:r>
        <w:rPr>
          <w:rFonts w:asciiTheme="minorHAnsi" w:eastAsiaTheme="minorEastAsia" w:hAnsiTheme="minorHAnsi"/>
          <w:sz w:val="22"/>
          <w:szCs w:val="22"/>
          <w:lang w:eastAsia="en-AU"/>
        </w:rPr>
        <w:tab/>
      </w:r>
      <w:r>
        <w:t>Maintain Existing Data - Courses</w:t>
      </w:r>
      <w:r>
        <w:tab/>
      </w:r>
      <w:r>
        <w:fldChar w:fldCharType="begin"/>
      </w:r>
      <w:r>
        <w:instrText xml:space="preserve"> PAGEREF _Toc479881178 \h </w:instrText>
      </w:r>
      <w:r>
        <w:fldChar w:fldCharType="separate"/>
      </w:r>
      <w:r>
        <w:t>23</w:t>
      </w:r>
      <w:r>
        <w:fldChar w:fldCharType="end"/>
      </w:r>
    </w:p>
    <w:p w:rsidR="008D5425" w:rsidRDefault="008D5425" w:rsidP="00903C5C">
      <w:pPr>
        <w:pStyle w:val="TOC3"/>
        <w:rPr>
          <w:rFonts w:asciiTheme="minorHAnsi" w:eastAsiaTheme="minorEastAsia" w:hAnsiTheme="minorHAnsi"/>
          <w:noProof/>
          <w:sz w:val="22"/>
          <w:lang w:eastAsia="en-AU"/>
        </w:rPr>
      </w:pPr>
      <w:r>
        <w:rPr>
          <w:noProof/>
        </w:rPr>
        <w:t>3.1.1</w:t>
      </w:r>
      <w:r>
        <w:rPr>
          <w:rFonts w:asciiTheme="minorHAnsi" w:eastAsiaTheme="minorEastAsia" w:hAnsiTheme="minorHAnsi"/>
          <w:noProof/>
          <w:sz w:val="22"/>
          <w:lang w:eastAsia="en-AU"/>
        </w:rPr>
        <w:tab/>
      </w:r>
      <w:r>
        <w:rPr>
          <w:noProof/>
        </w:rPr>
        <w:t>Create a new course</w:t>
      </w:r>
      <w:r>
        <w:rPr>
          <w:noProof/>
        </w:rPr>
        <w:tab/>
      </w:r>
      <w:r>
        <w:rPr>
          <w:noProof/>
        </w:rPr>
        <w:fldChar w:fldCharType="begin"/>
      </w:r>
      <w:r>
        <w:rPr>
          <w:noProof/>
        </w:rPr>
        <w:instrText xml:space="preserve"> PAGEREF _Toc479881179 \h </w:instrText>
      </w:r>
      <w:r>
        <w:rPr>
          <w:noProof/>
        </w:rPr>
      </w:r>
      <w:r>
        <w:rPr>
          <w:noProof/>
        </w:rPr>
        <w:fldChar w:fldCharType="separate"/>
      </w:r>
      <w:r>
        <w:rPr>
          <w:noProof/>
        </w:rPr>
        <w:t>23</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3.1.2</w:t>
      </w:r>
      <w:r>
        <w:rPr>
          <w:rFonts w:asciiTheme="minorHAnsi" w:eastAsiaTheme="minorEastAsia" w:hAnsiTheme="minorHAnsi"/>
          <w:noProof/>
          <w:sz w:val="22"/>
          <w:lang w:eastAsia="en-AU"/>
        </w:rPr>
        <w:tab/>
      </w:r>
      <w:r>
        <w:rPr>
          <w:noProof/>
        </w:rPr>
        <w:t>Edit, Copy, Delete, Restore courses</w:t>
      </w:r>
      <w:r>
        <w:rPr>
          <w:noProof/>
        </w:rPr>
        <w:tab/>
      </w:r>
      <w:r>
        <w:rPr>
          <w:noProof/>
        </w:rPr>
        <w:fldChar w:fldCharType="begin"/>
      </w:r>
      <w:r>
        <w:rPr>
          <w:noProof/>
        </w:rPr>
        <w:instrText xml:space="preserve"> PAGEREF _Toc479881180 \h </w:instrText>
      </w:r>
      <w:r>
        <w:rPr>
          <w:noProof/>
        </w:rPr>
      </w:r>
      <w:r>
        <w:rPr>
          <w:noProof/>
        </w:rPr>
        <w:fldChar w:fldCharType="separate"/>
      </w:r>
      <w:r>
        <w:rPr>
          <w:noProof/>
        </w:rPr>
        <w:t>24</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3.1.3</w:t>
      </w:r>
      <w:r w:rsidR="008B5651">
        <w:rPr>
          <w:noProof/>
        </w:rPr>
        <w:tab/>
      </w:r>
      <w:r>
        <w:rPr>
          <w:noProof/>
        </w:rPr>
        <w:t>Course Learning Outcomes</w:t>
      </w:r>
      <w:r>
        <w:rPr>
          <w:noProof/>
        </w:rPr>
        <w:tab/>
      </w:r>
      <w:r>
        <w:rPr>
          <w:noProof/>
        </w:rPr>
        <w:fldChar w:fldCharType="begin"/>
      </w:r>
      <w:r>
        <w:rPr>
          <w:noProof/>
        </w:rPr>
        <w:instrText xml:space="preserve"> PAGEREF _Toc479881181 \h </w:instrText>
      </w:r>
      <w:r>
        <w:rPr>
          <w:noProof/>
        </w:rPr>
      </w:r>
      <w:r>
        <w:rPr>
          <w:noProof/>
        </w:rPr>
        <w:fldChar w:fldCharType="separate"/>
      </w:r>
      <w:r>
        <w:rPr>
          <w:noProof/>
        </w:rPr>
        <w:t>26</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3.1.4</w:t>
      </w:r>
      <w:r w:rsidR="008B5651">
        <w:rPr>
          <w:noProof/>
        </w:rPr>
        <w:tab/>
      </w:r>
      <w:r>
        <w:rPr>
          <w:noProof/>
        </w:rPr>
        <w:t>Professional Accreditation Mappings</w:t>
      </w:r>
      <w:r>
        <w:rPr>
          <w:noProof/>
        </w:rPr>
        <w:tab/>
      </w:r>
      <w:r>
        <w:rPr>
          <w:noProof/>
        </w:rPr>
        <w:fldChar w:fldCharType="begin"/>
      </w:r>
      <w:r>
        <w:rPr>
          <w:noProof/>
        </w:rPr>
        <w:instrText xml:space="preserve"> PAGEREF _Toc479881182 \h </w:instrText>
      </w:r>
      <w:r>
        <w:rPr>
          <w:noProof/>
        </w:rPr>
      </w:r>
      <w:r>
        <w:rPr>
          <w:noProof/>
        </w:rPr>
        <w:fldChar w:fldCharType="separate"/>
      </w:r>
      <w:r>
        <w:rPr>
          <w:noProof/>
        </w:rPr>
        <w:t>27</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3.1.5</w:t>
      </w:r>
      <w:r w:rsidR="008B5651">
        <w:rPr>
          <w:noProof/>
        </w:rPr>
        <w:tab/>
      </w:r>
      <w:r>
        <w:rPr>
          <w:noProof/>
        </w:rPr>
        <w:t>AQF Level Definition/s and Mapping</w:t>
      </w:r>
      <w:r>
        <w:rPr>
          <w:noProof/>
        </w:rPr>
        <w:tab/>
      </w:r>
      <w:r>
        <w:rPr>
          <w:noProof/>
        </w:rPr>
        <w:fldChar w:fldCharType="begin"/>
      </w:r>
      <w:r>
        <w:rPr>
          <w:noProof/>
        </w:rPr>
        <w:instrText xml:space="preserve"> PAGEREF _Toc479881183 \h </w:instrText>
      </w:r>
      <w:r>
        <w:rPr>
          <w:noProof/>
        </w:rPr>
      </w:r>
      <w:r>
        <w:rPr>
          <w:noProof/>
        </w:rPr>
        <w:fldChar w:fldCharType="separate"/>
      </w:r>
      <w:r>
        <w:rPr>
          <w:noProof/>
        </w:rPr>
        <w:t>28</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3.1.6</w:t>
      </w:r>
      <w:r w:rsidR="008B5651">
        <w:rPr>
          <w:noProof/>
        </w:rPr>
        <w:tab/>
      </w:r>
      <w:r>
        <w:rPr>
          <w:noProof/>
        </w:rPr>
        <w:t>Course Assessment Modes</w:t>
      </w:r>
      <w:r>
        <w:rPr>
          <w:noProof/>
        </w:rPr>
        <w:tab/>
      </w:r>
      <w:r>
        <w:rPr>
          <w:noProof/>
        </w:rPr>
        <w:fldChar w:fldCharType="begin"/>
      </w:r>
      <w:r>
        <w:rPr>
          <w:noProof/>
        </w:rPr>
        <w:instrText xml:space="preserve"> PAGEREF _Toc479881184 \h </w:instrText>
      </w:r>
      <w:r>
        <w:rPr>
          <w:noProof/>
        </w:rPr>
      </w:r>
      <w:r>
        <w:rPr>
          <w:noProof/>
        </w:rPr>
        <w:fldChar w:fldCharType="separate"/>
      </w:r>
      <w:r>
        <w:rPr>
          <w:noProof/>
        </w:rPr>
        <w:t>29</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3.1.7</w:t>
      </w:r>
      <w:r w:rsidR="008B5651">
        <w:rPr>
          <w:noProof/>
        </w:rPr>
        <w:tab/>
      </w:r>
      <w:r>
        <w:rPr>
          <w:noProof/>
        </w:rPr>
        <w:t>Add Units to Course</w:t>
      </w:r>
      <w:r>
        <w:rPr>
          <w:noProof/>
        </w:rPr>
        <w:tab/>
      </w:r>
      <w:r>
        <w:rPr>
          <w:noProof/>
        </w:rPr>
        <w:fldChar w:fldCharType="begin"/>
      </w:r>
      <w:r>
        <w:rPr>
          <w:noProof/>
        </w:rPr>
        <w:instrText xml:space="preserve"> PAGEREF _Toc479881185 \h </w:instrText>
      </w:r>
      <w:r>
        <w:rPr>
          <w:noProof/>
        </w:rPr>
      </w:r>
      <w:r>
        <w:rPr>
          <w:noProof/>
        </w:rPr>
        <w:fldChar w:fldCharType="separate"/>
      </w:r>
      <w:r>
        <w:rPr>
          <w:noProof/>
        </w:rPr>
        <w:t>29</w:t>
      </w:r>
      <w:r>
        <w:rPr>
          <w:noProof/>
        </w:rPr>
        <w:fldChar w:fldCharType="end"/>
      </w:r>
    </w:p>
    <w:p w:rsidR="008D5425" w:rsidRDefault="008B5651" w:rsidP="00903C5C">
      <w:pPr>
        <w:pStyle w:val="TOC3"/>
        <w:rPr>
          <w:rFonts w:asciiTheme="minorHAnsi" w:eastAsiaTheme="minorEastAsia" w:hAnsiTheme="minorHAnsi"/>
          <w:noProof/>
          <w:sz w:val="22"/>
          <w:lang w:eastAsia="en-AU"/>
        </w:rPr>
      </w:pPr>
      <w:r>
        <w:rPr>
          <w:noProof/>
        </w:rPr>
        <w:t>3.1.8</w:t>
      </w:r>
      <w:r w:rsidR="008D5425">
        <w:rPr>
          <w:rFonts w:asciiTheme="minorHAnsi" w:eastAsiaTheme="minorEastAsia" w:hAnsiTheme="minorHAnsi"/>
          <w:noProof/>
          <w:sz w:val="22"/>
          <w:lang w:eastAsia="en-AU"/>
        </w:rPr>
        <w:tab/>
      </w:r>
      <w:r w:rsidR="008D5425">
        <w:rPr>
          <w:noProof/>
        </w:rPr>
        <w:t>Unit Sets</w:t>
      </w:r>
      <w:r w:rsidR="008D5425">
        <w:rPr>
          <w:noProof/>
        </w:rPr>
        <w:tab/>
      </w:r>
      <w:r w:rsidR="008D5425">
        <w:rPr>
          <w:noProof/>
        </w:rPr>
        <w:fldChar w:fldCharType="begin"/>
      </w:r>
      <w:r w:rsidR="008D5425">
        <w:rPr>
          <w:noProof/>
        </w:rPr>
        <w:instrText xml:space="preserve"> PAGEREF _Toc479881186 \h </w:instrText>
      </w:r>
      <w:r w:rsidR="008D5425">
        <w:rPr>
          <w:noProof/>
        </w:rPr>
      </w:r>
      <w:r w:rsidR="008D5425">
        <w:rPr>
          <w:noProof/>
        </w:rPr>
        <w:fldChar w:fldCharType="separate"/>
      </w:r>
      <w:r w:rsidR="008D5425">
        <w:rPr>
          <w:noProof/>
        </w:rPr>
        <w:t>31</w:t>
      </w:r>
      <w:r w:rsidR="008D5425">
        <w:rPr>
          <w:noProof/>
        </w:rPr>
        <w:fldChar w:fldCharType="end"/>
      </w:r>
    </w:p>
    <w:p w:rsidR="008D5425" w:rsidRDefault="008B5651" w:rsidP="00903C5C">
      <w:pPr>
        <w:pStyle w:val="TOC3"/>
        <w:rPr>
          <w:rFonts w:asciiTheme="minorHAnsi" w:eastAsiaTheme="minorEastAsia" w:hAnsiTheme="minorHAnsi"/>
          <w:noProof/>
          <w:sz w:val="22"/>
          <w:lang w:eastAsia="en-AU"/>
        </w:rPr>
      </w:pPr>
      <w:r>
        <w:rPr>
          <w:noProof/>
        </w:rPr>
        <w:t>3.1.9</w:t>
      </w:r>
      <w:r w:rsidR="008D5425">
        <w:rPr>
          <w:rFonts w:asciiTheme="minorHAnsi" w:eastAsiaTheme="minorEastAsia" w:hAnsiTheme="minorHAnsi"/>
          <w:noProof/>
          <w:sz w:val="22"/>
          <w:lang w:eastAsia="en-AU"/>
        </w:rPr>
        <w:tab/>
      </w:r>
      <w:r w:rsidR="008D5425">
        <w:rPr>
          <w:noProof/>
        </w:rPr>
        <w:t>Course Views</w:t>
      </w:r>
      <w:r w:rsidR="008D5425">
        <w:rPr>
          <w:noProof/>
        </w:rPr>
        <w:tab/>
      </w:r>
      <w:r w:rsidR="008D5425">
        <w:rPr>
          <w:noProof/>
        </w:rPr>
        <w:fldChar w:fldCharType="begin"/>
      </w:r>
      <w:r w:rsidR="008D5425">
        <w:rPr>
          <w:noProof/>
        </w:rPr>
        <w:instrText xml:space="preserve"> PAGEREF _Toc479881187 \h </w:instrText>
      </w:r>
      <w:r w:rsidR="008D5425">
        <w:rPr>
          <w:noProof/>
        </w:rPr>
      </w:r>
      <w:r w:rsidR="008D5425">
        <w:rPr>
          <w:noProof/>
        </w:rPr>
        <w:fldChar w:fldCharType="separate"/>
      </w:r>
      <w:r w:rsidR="008D5425">
        <w:rPr>
          <w:noProof/>
        </w:rPr>
        <w:t>34</w:t>
      </w:r>
      <w:r w:rsidR="008D5425">
        <w:rPr>
          <w:noProof/>
        </w:rPr>
        <w:fldChar w:fldCharType="end"/>
      </w:r>
    </w:p>
    <w:p w:rsidR="00903C5C" w:rsidRDefault="008B5651" w:rsidP="00903C5C">
      <w:pPr>
        <w:pStyle w:val="TOC3"/>
        <w:rPr>
          <w:noProof/>
        </w:rPr>
      </w:pPr>
      <w:r>
        <w:rPr>
          <w:noProof/>
        </w:rPr>
        <w:t>3.1.9</w:t>
      </w:r>
      <w:r w:rsidR="008D5425">
        <w:rPr>
          <w:rFonts w:asciiTheme="minorHAnsi" w:eastAsiaTheme="minorEastAsia" w:hAnsiTheme="minorHAnsi"/>
          <w:noProof/>
          <w:sz w:val="22"/>
          <w:lang w:eastAsia="en-AU"/>
        </w:rPr>
        <w:tab/>
      </w:r>
      <w:r w:rsidR="008D5425">
        <w:rPr>
          <w:noProof/>
        </w:rPr>
        <w:t>Course Reporting</w:t>
      </w:r>
      <w:r w:rsidR="008D5425">
        <w:rPr>
          <w:noProof/>
        </w:rPr>
        <w:tab/>
      </w:r>
      <w:r w:rsidR="008D5425">
        <w:rPr>
          <w:noProof/>
        </w:rPr>
        <w:fldChar w:fldCharType="begin"/>
      </w:r>
      <w:r w:rsidR="008D5425">
        <w:rPr>
          <w:noProof/>
        </w:rPr>
        <w:instrText xml:space="preserve"> PAGEREF _Toc479881188 \h </w:instrText>
      </w:r>
      <w:r w:rsidR="008D5425">
        <w:rPr>
          <w:noProof/>
        </w:rPr>
      </w:r>
      <w:r w:rsidR="008D5425">
        <w:rPr>
          <w:noProof/>
        </w:rPr>
        <w:fldChar w:fldCharType="separate"/>
      </w:r>
      <w:r w:rsidR="008D5425">
        <w:rPr>
          <w:noProof/>
        </w:rPr>
        <w:t>35</w:t>
      </w:r>
      <w:r w:rsidR="008D5425">
        <w:rPr>
          <w:noProof/>
        </w:rPr>
        <w:fldChar w:fldCharType="end"/>
      </w:r>
    </w:p>
    <w:p w:rsidR="00903C5C" w:rsidRDefault="00903C5C" w:rsidP="00903C5C">
      <w:pPr>
        <w:rPr>
          <w:rFonts w:ascii="MS Reference Sans Serif" w:hAnsi="MS Reference Sans Serif"/>
          <w:noProof/>
          <w:sz w:val="18"/>
        </w:rPr>
      </w:pPr>
      <w:r>
        <w:rPr>
          <w:noProof/>
        </w:rPr>
        <w:br w:type="page"/>
      </w:r>
    </w:p>
    <w:p w:rsidR="008D5425" w:rsidRDefault="008D5425" w:rsidP="001963BB">
      <w:pPr>
        <w:pStyle w:val="TOC2"/>
        <w:rPr>
          <w:rFonts w:asciiTheme="minorHAnsi" w:eastAsiaTheme="minorEastAsia" w:hAnsiTheme="minorHAnsi"/>
          <w:sz w:val="22"/>
          <w:szCs w:val="22"/>
          <w:lang w:eastAsia="en-AU"/>
        </w:rPr>
      </w:pPr>
      <w:r>
        <w:lastRenderedPageBreak/>
        <w:t>3.2</w:t>
      </w:r>
      <w:r>
        <w:rPr>
          <w:rFonts w:asciiTheme="minorHAnsi" w:eastAsiaTheme="minorEastAsia" w:hAnsiTheme="minorHAnsi"/>
          <w:sz w:val="22"/>
          <w:szCs w:val="22"/>
          <w:lang w:eastAsia="en-AU"/>
        </w:rPr>
        <w:tab/>
      </w:r>
      <w:r>
        <w:t>Maintain Existing Data - Units</w:t>
      </w:r>
      <w:r>
        <w:tab/>
      </w:r>
      <w:r>
        <w:fldChar w:fldCharType="begin"/>
      </w:r>
      <w:r>
        <w:instrText xml:space="preserve"> PAGEREF _Toc479881189 \h </w:instrText>
      </w:r>
      <w:r>
        <w:fldChar w:fldCharType="separate"/>
      </w:r>
      <w:r>
        <w:t>38</w:t>
      </w:r>
      <w:r>
        <w:fldChar w:fldCharType="end"/>
      </w:r>
    </w:p>
    <w:p w:rsidR="008D5425" w:rsidRDefault="008D5425" w:rsidP="00903C5C">
      <w:pPr>
        <w:pStyle w:val="TOC3"/>
        <w:rPr>
          <w:rFonts w:asciiTheme="minorHAnsi" w:eastAsiaTheme="minorEastAsia" w:hAnsiTheme="minorHAnsi"/>
          <w:noProof/>
          <w:sz w:val="22"/>
          <w:lang w:eastAsia="en-AU"/>
        </w:rPr>
      </w:pPr>
      <w:r>
        <w:rPr>
          <w:noProof/>
        </w:rPr>
        <w:t>3.2.1</w:t>
      </w:r>
      <w:r w:rsidR="008B5651">
        <w:rPr>
          <w:noProof/>
        </w:rPr>
        <w:tab/>
      </w:r>
      <w:r>
        <w:rPr>
          <w:noProof/>
        </w:rPr>
        <w:t>Relationship of Units to Courses</w:t>
      </w:r>
      <w:r>
        <w:rPr>
          <w:noProof/>
        </w:rPr>
        <w:tab/>
      </w:r>
      <w:r>
        <w:rPr>
          <w:noProof/>
        </w:rPr>
        <w:fldChar w:fldCharType="begin"/>
      </w:r>
      <w:r>
        <w:rPr>
          <w:noProof/>
        </w:rPr>
        <w:instrText xml:space="preserve"> PAGEREF _Toc479881190 \h </w:instrText>
      </w:r>
      <w:r>
        <w:rPr>
          <w:noProof/>
        </w:rPr>
      </w:r>
      <w:r>
        <w:rPr>
          <w:noProof/>
        </w:rPr>
        <w:fldChar w:fldCharType="separate"/>
      </w:r>
      <w:r>
        <w:rPr>
          <w:noProof/>
        </w:rPr>
        <w:t>38</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3.2.2</w:t>
      </w:r>
      <w:r w:rsidR="008B5651">
        <w:rPr>
          <w:noProof/>
        </w:rPr>
        <w:tab/>
      </w:r>
      <w:r>
        <w:rPr>
          <w:noProof/>
        </w:rPr>
        <w:t>Add New unit</w:t>
      </w:r>
      <w:r>
        <w:rPr>
          <w:noProof/>
        </w:rPr>
        <w:tab/>
      </w:r>
      <w:r>
        <w:rPr>
          <w:noProof/>
        </w:rPr>
        <w:fldChar w:fldCharType="begin"/>
      </w:r>
      <w:r>
        <w:rPr>
          <w:noProof/>
        </w:rPr>
        <w:instrText xml:space="preserve"> PAGEREF _Toc479881191 \h </w:instrText>
      </w:r>
      <w:r>
        <w:rPr>
          <w:noProof/>
        </w:rPr>
      </w:r>
      <w:r>
        <w:rPr>
          <w:noProof/>
        </w:rPr>
        <w:fldChar w:fldCharType="separate"/>
      </w:r>
      <w:r>
        <w:rPr>
          <w:noProof/>
        </w:rPr>
        <w:t>38</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3.2.3</w:t>
      </w:r>
      <w:r w:rsidR="008B5651">
        <w:rPr>
          <w:noProof/>
        </w:rPr>
        <w:tab/>
      </w:r>
      <w:r>
        <w:rPr>
          <w:noProof/>
        </w:rPr>
        <w:t>Edit existing unit</w:t>
      </w:r>
      <w:r>
        <w:rPr>
          <w:noProof/>
        </w:rPr>
        <w:tab/>
      </w:r>
      <w:r>
        <w:rPr>
          <w:noProof/>
        </w:rPr>
        <w:fldChar w:fldCharType="begin"/>
      </w:r>
      <w:r>
        <w:rPr>
          <w:noProof/>
        </w:rPr>
        <w:instrText xml:space="preserve"> PAGEREF _Toc479881192 \h </w:instrText>
      </w:r>
      <w:r>
        <w:rPr>
          <w:noProof/>
        </w:rPr>
      </w:r>
      <w:r>
        <w:rPr>
          <w:noProof/>
        </w:rPr>
        <w:fldChar w:fldCharType="separate"/>
      </w:r>
      <w:r>
        <w:rPr>
          <w:noProof/>
        </w:rPr>
        <w:t>41</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3.2.4</w:t>
      </w:r>
      <w:r>
        <w:rPr>
          <w:rFonts w:asciiTheme="minorHAnsi" w:eastAsiaTheme="minorEastAsia" w:hAnsiTheme="minorHAnsi"/>
          <w:noProof/>
          <w:sz w:val="22"/>
          <w:lang w:eastAsia="en-AU"/>
        </w:rPr>
        <w:tab/>
      </w:r>
      <w:r>
        <w:rPr>
          <w:noProof/>
        </w:rPr>
        <w:t>Deleting Units</w:t>
      </w:r>
      <w:r>
        <w:rPr>
          <w:noProof/>
        </w:rPr>
        <w:tab/>
      </w:r>
      <w:r>
        <w:rPr>
          <w:noProof/>
        </w:rPr>
        <w:fldChar w:fldCharType="begin"/>
      </w:r>
      <w:r>
        <w:rPr>
          <w:noProof/>
        </w:rPr>
        <w:instrText xml:space="preserve"> PAGEREF _Toc479881193 \h </w:instrText>
      </w:r>
      <w:r>
        <w:rPr>
          <w:noProof/>
        </w:rPr>
      </w:r>
      <w:r>
        <w:rPr>
          <w:noProof/>
        </w:rPr>
        <w:fldChar w:fldCharType="separate"/>
      </w:r>
      <w:r>
        <w:rPr>
          <w:noProof/>
        </w:rPr>
        <w:t>41</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3.2.5</w:t>
      </w:r>
      <w:r>
        <w:rPr>
          <w:rFonts w:asciiTheme="minorHAnsi" w:eastAsiaTheme="minorEastAsia" w:hAnsiTheme="minorHAnsi"/>
          <w:noProof/>
          <w:sz w:val="22"/>
          <w:lang w:eastAsia="en-AU"/>
        </w:rPr>
        <w:tab/>
      </w:r>
      <w:r>
        <w:rPr>
          <w:noProof/>
        </w:rPr>
        <w:t>Preview Unit Summary</w:t>
      </w:r>
      <w:r>
        <w:rPr>
          <w:noProof/>
        </w:rPr>
        <w:tab/>
      </w:r>
      <w:r>
        <w:rPr>
          <w:noProof/>
        </w:rPr>
        <w:fldChar w:fldCharType="begin"/>
      </w:r>
      <w:r>
        <w:rPr>
          <w:noProof/>
        </w:rPr>
        <w:instrText xml:space="preserve"> PAGEREF _Toc479881194 \h </w:instrText>
      </w:r>
      <w:r>
        <w:rPr>
          <w:noProof/>
        </w:rPr>
      </w:r>
      <w:r>
        <w:rPr>
          <w:noProof/>
        </w:rPr>
        <w:fldChar w:fldCharType="separate"/>
      </w:r>
      <w:r>
        <w:rPr>
          <w:noProof/>
        </w:rPr>
        <w:t>42</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3.2.6</w:t>
      </w:r>
      <w:r>
        <w:rPr>
          <w:rFonts w:asciiTheme="minorHAnsi" w:eastAsiaTheme="minorEastAsia" w:hAnsiTheme="minorHAnsi"/>
          <w:noProof/>
          <w:sz w:val="22"/>
          <w:lang w:eastAsia="en-AU"/>
        </w:rPr>
        <w:tab/>
      </w:r>
      <w:r>
        <w:rPr>
          <w:noProof/>
        </w:rPr>
        <w:t>Unit Validation Summary</w:t>
      </w:r>
      <w:r>
        <w:rPr>
          <w:noProof/>
        </w:rPr>
        <w:tab/>
      </w:r>
      <w:r>
        <w:rPr>
          <w:noProof/>
        </w:rPr>
        <w:fldChar w:fldCharType="begin"/>
      </w:r>
      <w:r>
        <w:rPr>
          <w:noProof/>
        </w:rPr>
        <w:instrText xml:space="preserve"> PAGEREF _Toc479881195 \h </w:instrText>
      </w:r>
      <w:r>
        <w:rPr>
          <w:noProof/>
        </w:rPr>
      </w:r>
      <w:r>
        <w:rPr>
          <w:noProof/>
        </w:rPr>
        <w:fldChar w:fldCharType="separate"/>
      </w:r>
      <w:r>
        <w:rPr>
          <w:noProof/>
        </w:rPr>
        <w:t>43</w:t>
      </w:r>
      <w:r>
        <w:rPr>
          <w:noProof/>
        </w:rPr>
        <w:fldChar w:fldCharType="end"/>
      </w:r>
    </w:p>
    <w:p w:rsidR="008D5425" w:rsidRDefault="008D5425" w:rsidP="001963BB">
      <w:pPr>
        <w:pStyle w:val="TOC2"/>
        <w:rPr>
          <w:rFonts w:asciiTheme="minorHAnsi" w:eastAsiaTheme="minorEastAsia" w:hAnsiTheme="minorHAnsi"/>
          <w:sz w:val="22"/>
          <w:szCs w:val="22"/>
          <w:lang w:eastAsia="en-AU"/>
        </w:rPr>
      </w:pPr>
      <w:r>
        <w:t>3.3</w:t>
      </w:r>
      <w:r>
        <w:rPr>
          <w:rFonts w:asciiTheme="minorHAnsi" w:eastAsiaTheme="minorEastAsia" w:hAnsiTheme="minorHAnsi"/>
          <w:sz w:val="22"/>
          <w:szCs w:val="22"/>
          <w:lang w:eastAsia="en-AU"/>
        </w:rPr>
        <w:tab/>
      </w:r>
      <w:r>
        <w:t>Administrator only functions</w:t>
      </w:r>
      <w:r>
        <w:tab/>
      </w:r>
      <w:r>
        <w:fldChar w:fldCharType="begin"/>
      </w:r>
      <w:r>
        <w:instrText xml:space="preserve"> PAGEREF _Toc479881196 \h </w:instrText>
      </w:r>
      <w:r>
        <w:fldChar w:fldCharType="separate"/>
      </w:r>
      <w:r>
        <w:t>44</w:t>
      </w:r>
      <w:r>
        <w:fldChar w:fldCharType="end"/>
      </w:r>
    </w:p>
    <w:p w:rsidR="008D5425" w:rsidRDefault="008D5425" w:rsidP="00903C5C">
      <w:pPr>
        <w:pStyle w:val="TOC3"/>
        <w:rPr>
          <w:rFonts w:asciiTheme="minorHAnsi" w:eastAsiaTheme="minorEastAsia" w:hAnsiTheme="minorHAnsi"/>
          <w:noProof/>
          <w:sz w:val="22"/>
          <w:lang w:eastAsia="en-AU"/>
        </w:rPr>
      </w:pPr>
      <w:r>
        <w:rPr>
          <w:noProof/>
        </w:rPr>
        <w:t>3.3.1</w:t>
      </w:r>
      <w:r>
        <w:rPr>
          <w:rFonts w:asciiTheme="minorHAnsi" w:eastAsiaTheme="minorEastAsia" w:hAnsiTheme="minorHAnsi"/>
          <w:noProof/>
          <w:sz w:val="22"/>
          <w:lang w:eastAsia="en-AU"/>
        </w:rPr>
        <w:tab/>
      </w:r>
      <w:r>
        <w:rPr>
          <w:noProof/>
        </w:rPr>
        <w:t>Maintain Reference data</w:t>
      </w:r>
      <w:r>
        <w:rPr>
          <w:noProof/>
        </w:rPr>
        <w:tab/>
      </w:r>
      <w:r>
        <w:rPr>
          <w:noProof/>
        </w:rPr>
        <w:fldChar w:fldCharType="begin"/>
      </w:r>
      <w:r>
        <w:rPr>
          <w:noProof/>
        </w:rPr>
        <w:instrText xml:space="preserve"> PAGEREF _Toc479881197 \h </w:instrText>
      </w:r>
      <w:r>
        <w:rPr>
          <w:noProof/>
        </w:rPr>
      </w:r>
      <w:r>
        <w:rPr>
          <w:noProof/>
        </w:rPr>
        <w:fldChar w:fldCharType="separate"/>
      </w:r>
      <w:r>
        <w:rPr>
          <w:noProof/>
        </w:rPr>
        <w:t>44</w:t>
      </w:r>
      <w:r>
        <w:rPr>
          <w:noProof/>
        </w:rPr>
        <w:fldChar w:fldCharType="end"/>
      </w:r>
    </w:p>
    <w:p w:rsidR="008D5425" w:rsidRDefault="008D5425" w:rsidP="00903C5C">
      <w:pPr>
        <w:pStyle w:val="TOC3"/>
        <w:rPr>
          <w:rFonts w:asciiTheme="minorHAnsi" w:eastAsiaTheme="minorEastAsia" w:hAnsiTheme="minorHAnsi"/>
          <w:noProof/>
          <w:sz w:val="22"/>
          <w:lang w:eastAsia="en-AU"/>
        </w:rPr>
      </w:pPr>
      <w:r>
        <w:rPr>
          <w:noProof/>
        </w:rPr>
        <w:t>3.3.2</w:t>
      </w:r>
      <w:r>
        <w:rPr>
          <w:rFonts w:asciiTheme="minorHAnsi" w:eastAsiaTheme="minorEastAsia" w:hAnsiTheme="minorHAnsi"/>
          <w:noProof/>
          <w:sz w:val="22"/>
          <w:lang w:eastAsia="en-AU"/>
        </w:rPr>
        <w:tab/>
      </w:r>
      <w:r>
        <w:rPr>
          <w:noProof/>
        </w:rPr>
        <w:t>System Administration</w:t>
      </w:r>
      <w:r>
        <w:rPr>
          <w:noProof/>
        </w:rPr>
        <w:tab/>
      </w:r>
      <w:r>
        <w:rPr>
          <w:noProof/>
        </w:rPr>
        <w:fldChar w:fldCharType="begin"/>
      </w:r>
      <w:r>
        <w:rPr>
          <w:noProof/>
        </w:rPr>
        <w:instrText xml:space="preserve"> PAGEREF _Toc479881198 \h </w:instrText>
      </w:r>
      <w:r>
        <w:rPr>
          <w:noProof/>
        </w:rPr>
      </w:r>
      <w:r>
        <w:rPr>
          <w:noProof/>
        </w:rPr>
        <w:fldChar w:fldCharType="separate"/>
      </w:r>
      <w:r>
        <w:rPr>
          <w:noProof/>
        </w:rPr>
        <w:t>45</w:t>
      </w:r>
      <w:r>
        <w:rPr>
          <w:noProof/>
        </w:rPr>
        <w:fldChar w:fldCharType="end"/>
      </w:r>
    </w:p>
    <w:p w:rsidR="008D5425" w:rsidRDefault="008D5425" w:rsidP="001963BB">
      <w:pPr>
        <w:pStyle w:val="TOC1"/>
        <w:rPr>
          <w:rFonts w:asciiTheme="minorHAnsi" w:eastAsiaTheme="minorEastAsia" w:hAnsiTheme="minorHAnsi"/>
          <w:sz w:val="22"/>
          <w:szCs w:val="22"/>
          <w:lang w:eastAsia="en-AU"/>
        </w:rPr>
      </w:pPr>
      <w:r w:rsidRPr="0001372B">
        <w:rPr>
          <w:lang w:val="en-US" w:eastAsia="zh-CN"/>
        </w:rPr>
        <w:t>Appendix A:  Anderson and Krathwohl’s Taxonomy</w:t>
      </w:r>
      <w:r>
        <w:tab/>
      </w:r>
      <w:r>
        <w:fldChar w:fldCharType="begin"/>
      </w:r>
      <w:r>
        <w:instrText xml:space="preserve"> PAGEREF _Toc479881199 \h </w:instrText>
      </w:r>
      <w:r>
        <w:fldChar w:fldCharType="separate"/>
      </w:r>
      <w:r>
        <w:t>48</w:t>
      </w:r>
      <w:r>
        <w:fldChar w:fldCharType="end"/>
      </w:r>
    </w:p>
    <w:p w:rsidR="008D5425" w:rsidRDefault="008D5425" w:rsidP="001963BB">
      <w:pPr>
        <w:pStyle w:val="TOC1"/>
        <w:rPr>
          <w:rFonts w:asciiTheme="minorHAnsi" w:eastAsiaTheme="minorEastAsia" w:hAnsiTheme="minorHAnsi"/>
          <w:sz w:val="22"/>
          <w:szCs w:val="22"/>
          <w:lang w:eastAsia="en-AU"/>
        </w:rPr>
      </w:pPr>
      <w:r w:rsidRPr="0001372B">
        <w:rPr>
          <w:lang w:val="en-US" w:eastAsia="zh-CN"/>
        </w:rPr>
        <w:t>Appendix B:  Assurance of Learning</w:t>
      </w:r>
      <w:r>
        <w:tab/>
      </w:r>
      <w:r>
        <w:fldChar w:fldCharType="begin"/>
      </w:r>
      <w:r>
        <w:instrText xml:space="preserve"> PAGEREF _Toc479881200 \h </w:instrText>
      </w:r>
      <w:r>
        <w:fldChar w:fldCharType="separate"/>
      </w:r>
      <w:r>
        <w:t>50</w:t>
      </w:r>
      <w:r>
        <w:fldChar w:fldCharType="end"/>
      </w:r>
    </w:p>
    <w:p w:rsidR="008D5425" w:rsidRDefault="008D5425" w:rsidP="001963BB">
      <w:pPr>
        <w:pStyle w:val="TOC1"/>
        <w:rPr>
          <w:rFonts w:asciiTheme="minorHAnsi" w:eastAsiaTheme="minorEastAsia" w:hAnsiTheme="minorHAnsi"/>
          <w:sz w:val="22"/>
          <w:szCs w:val="22"/>
          <w:lang w:eastAsia="en-AU"/>
        </w:rPr>
      </w:pPr>
      <w:r>
        <w:t>Appendix C:  Levels of Authenticity</w:t>
      </w:r>
      <w:r>
        <w:tab/>
      </w:r>
      <w:r>
        <w:fldChar w:fldCharType="begin"/>
      </w:r>
      <w:r>
        <w:instrText xml:space="preserve"> PAGEREF _Toc479881201 \h </w:instrText>
      </w:r>
      <w:r>
        <w:fldChar w:fldCharType="separate"/>
      </w:r>
      <w:r>
        <w:t>53</w:t>
      </w:r>
      <w:r>
        <w:fldChar w:fldCharType="end"/>
      </w:r>
    </w:p>
    <w:p w:rsidR="008D5425" w:rsidRDefault="008D5425" w:rsidP="001963BB">
      <w:pPr>
        <w:pStyle w:val="TOC1"/>
        <w:rPr>
          <w:rFonts w:asciiTheme="minorHAnsi" w:eastAsiaTheme="minorEastAsia" w:hAnsiTheme="minorHAnsi"/>
          <w:sz w:val="22"/>
          <w:szCs w:val="22"/>
          <w:lang w:eastAsia="en-AU"/>
        </w:rPr>
      </w:pPr>
      <w:r>
        <w:t>Appendix D: Validation Reporting For System Administrator</w:t>
      </w:r>
      <w:r>
        <w:tab/>
      </w:r>
      <w:r>
        <w:fldChar w:fldCharType="begin"/>
      </w:r>
      <w:r>
        <w:instrText xml:space="preserve"> PAGEREF _Toc479881202 \h </w:instrText>
      </w:r>
      <w:r>
        <w:fldChar w:fldCharType="separate"/>
      </w:r>
      <w:r>
        <w:t>55</w:t>
      </w:r>
      <w:r>
        <w:fldChar w:fldCharType="end"/>
      </w:r>
    </w:p>
    <w:p w:rsidR="001F6326" w:rsidRPr="001F6326" w:rsidRDefault="008D5425" w:rsidP="002D4F12">
      <w:pPr>
        <w:tabs>
          <w:tab w:val="left" w:pos="1134"/>
          <w:tab w:val="right" w:leader="dot" w:pos="10206"/>
        </w:tabs>
        <w:ind w:left="426"/>
      </w:pPr>
      <w:r>
        <w:rPr>
          <w:rFonts w:ascii="MS Reference Sans Serif" w:hAnsi="MS Reference Sans Serif"/>
          <w:b/>
          <w:noProof/>
          <w:sz w:val="20"/>
          <w:szCs w:val="18"/>
        </w:rPr>
        <w:fldChar w:fldCharType="end"/>
      </w:r>
    </w:p>
    <w:p w:rsidR="001F6326" w:rsidRDefault="001F6326">
      <w:pPr>
        <w:jc w:val="left"/>
      </w:pPr>
      <w:r>
        <w:br w:type="page"/>
      </w:r>
    </w:p>
    <w:p w:rsidR="00EA3F5D" w:rsidRDefault="00EA3F5D">
      <w:pPr>
        <w:jc w:val="left"/>
        <w:rPr>
          <w:rFonts w:eastAsiaTheme="majorEastAsia" w:cstheme="majorBidi"/>
          <w:color w:val="17365D" w:themeColor="text2" w:themeShade="BF"/>
          <w:spacing w:val="5"/>
          <w:kern w:val="28"/>
          <w:sz w:val="52"/>
          <w:szCs w:val="52"/>
        </w:rPr>
        <w:sectPr w:rsidR="00EA3F5D" w:rsidSect="00980F03">
          <w:headerReference w:type="default" r:id="rId12"/>
          <w:footerReference w:type="default" r:id="rId13"/>
          <w:type w:val="continuous"/>
          <w:pgSz w:w="11906" w:h="16838" w:code="9"/>
          <w:pgMar w:top="567" w:right="567" w:bottom="567" w:left="567" w:header="709" w:footer="386" w:gutter="0"/>
          <w:cols w:space="708"/>
          <w:vAlign w:val="center"/>
          <w:docGrid w:linePitch="360"/>
        </w:sectPr>
      </w:pPr>
    </w:p>
    <w:p w:rsidR="008F5D23" w:rsidRPr="007F2F3A" w:rsidRDefault="008F5D23" w:rsidP="007F2F3A">
      <w:pPr>
        <w:pStyle w:val="Heading1"/>
        <w:rPr>
          <w:sz w:val="52"/>
          <w:szCs w:val="52"/>
        </w:rPr>
      </w:pPr>
      <w:bookmarkStart w:id="1" w:name="_Toc348621356"/>
      <w:r w:rsidRPr="007F2F3A">
        <w:rPr>
          <w:sz w:val="52"/>
          <w:szCs w:val="52"/>
        </w:rPr>
        <w:lastRenderedPageBreak/>
        <w:t>List of Figures</w:t>
      </w:r>
    </w:p>
    <w:p w:rsidR="00C8199B" w:rsidRPr="00470286" w:rsidRDefault="00EA74AD" w:rsidP="00470286">
      <w:pPr>
        <w:pStyle w:val="TOC4"/>
        <w:spacing w:after="0"/>
        <w:rPr>
          <w:rFonts w:ascii="MS Reference Sans Serif" w:hAnsi="MS Reference Sans Serif"/>
          <w:sz w:val="20"/>
          <w:szCs w:val="20"/>
        </w:rPr>
      </w:pPr>
      <w:r w:rsidRPr="00470286">
        <w:rPr>
          <w:rFonts w:ascii="MS Reference Sans Serif" w:hAnsi="MS Reference Sans Serif"/>
          <w:sz w:val="20"/>
          <w:szCs w:val="20"/>
        </w:rPr>
        <w:fldChar w:fldCharType="begin"/>
      </w:r>
      <w:r w:rsidR="008F5D23" w:rsidRPr="00470286">
        <w:rPr>
          <w:rFonts w:ascii="MS Reference Sans Serif" w:hAnsi="MS Reference Sans Serif"/>
          <w:sz w:val="20"/>
          <w:szCs w:val="20"/>
        </w:rPr>
        <w:instrText xml:space="preserve"> TOC \h \z \c "Figure" </w:instrText>
      </w:r>
      <w:r w:rsidRPr="00470286">
        <w:rPr>
          <w:rFonts w:ascii="MS Reference Sans Serif" w:hAnsi="MS Reference Sans Serif"/>
          <w:sz w:val="20"/>
          <w:szCs w:val="20"/>
        </w:rPr>
        <w:fldChar w:fldCharType="separate"/>
      </w:r>
      <w:hyperlink w:anchor="_Toc479882229" w:history="1">
        <w:r w:rsidR="00C8199B" w:rsidRPr="00470286">
          <w:rPr>
            <w:rStyle w:val="Hyperlink"/>
            <w:rFonts w:ascii="MS Reference Sans Serif" w:hAnsi="MS Reference Sans Serif"/>
            <w:sz w:val="20"/>
            <w:szCs w:val="20"/>
          </w:rPr>
          <w:t>Figure 1.</w:t>
        </w:r>
        <w:r w:rsidR="00470286" w:rsidRPr="00470286">
          <w:rPr>
            <w:rStyle w:val="Hyperlink"/>
            <w:rFonts w:ascii="MS Reference Sans Serif" w:hAnsi="MS Reference Sans Serif"/>
            <w:sz w:val="20"/>
            <w:szCs w:val="20"/>
          </w:rPr>
          <w:tab/>
        </w:r>
        <w:r w:rsidR="00C8199B" w:rsidRPr="00470286">
          <w:rPr>
            <w:rStyle w:val="Hyperlink"/>
            <w:rFonts w:ascii="MS Reference Sans Serif" w:hAnsi="MS Reference Sans Serif"/>
            <w:sz w:val="20"/>
            <w:szCs w:val="20"/>
          </w:rPr>
          <w:t>Curriculum Mapping and Alignment Process using CMT</w:t>
        </w:r>
        <w:r w:rsidR="00C8199B" w:rsidRPr="00470286">
          <w:rPr>
            <w:rFonts w:ascii="MS Reference Sans Serif" w:hAnsi="MS Reference Sans Serif"/>
            <w:webHidden/>
            <w:sz w:val="20"/>
            <w:szCs w:val="20"/>
          </w:rPr>
          <w:tab/>
        </w:r>
        <w:r w:rsidR="00C8199B" w:rsidRPr="00470286">
          <w:rPr>
            <w:rFonts w:ascii="MS Reference Sans Serif" w:hAnsi="MS Reference Sans Serif"/>
            <w:webHidden/>
            <w:sz w:val="20"/>
            <w:szCs w:val="20"/>
          </w:rPr>
          <w:fldChar w:fldCharType="begin"/>
        </w:r>
        <w:r w:rsidR="00C8199B" w:rsidRPr="00470286">
          <w:rPr>
            <w:rFonts w:ascii="MS Reference Sans Serif" w:hAnsi="MS Reference Sans Serif"/>
            <w:webHidden/>
            <w:sz w:val="20"/>
            <w:szCs w:val="20"/>
          </w:rPr>
          <w:instrText xml:space="preserve"> PAGEREF _Toc479882229 \h </w:instrText>
        </w:r>
        <w:r w:rsidR="00C8199B" w:rsidRPr="00470286">
          <w:rPr>
            <w:rFonts w:ascii="MS Reference Sans Serif" w:hAnsi="MS Reference Sans Serif"/>
            <w:webHidden/>
            <w:sz w:val="20"/>
            <w:szCs w:val="20"/>
          </w:rPr>
        </w:r>
        <w:r w:rsidR="00C8199B" w:rsidRPr="00470286">
          <w:rPr>
            <w:rFonts w:ascii="MS Reference Sans Serif" w:hAnsi="MS Reference Sans Serif"/>
            <w:webHidden/>
            <w:sz w:val="20"/>
            <w:szCs w:val="20"/>
          </w:rPr>
          <w:fldChar w:fldCharType="separate"/>
        </w:r>
        <w:r w:rsidR="00C8199B" w:rsidRPr="00470286">
          <w:rPr>
            <w:rFonts w:ascii="MS Reference Sans Serif" w:hAnsi="MS Reference Sans Serif"/>
            <w:webHidden/>
            <w:sz w:val="20"/>
            <w:szCs w:val="20"/>
          </w:rPr>
          <w:t>8</w:t>
        </w:r>
        <w:r w:rsidR="00C8199B" w:rsidRPr="00470286">
          <w:rPr>
            <w:rFonts w:ascii="MS Reference Sans Serif" w:hAnsi="MS Reference Sans Serif"/>
            <w:webHidden/>
            <w:sz w:val="20"/>
            <w:szCs w:val="20"/>
          </w:rPr>
          <w:fldChar w:fldCharType="end"/>
        </w:r>
      </w:hyperlink>
    </w:p>
    <w:p w:rsidR="00C8199B" w:rsidRPr="00470286" w:rsidRDefault="00EA74AD" w:rsidP="00470286">
      <w:pPr>
        <w:pStyle w:val="TOC4"/>
        <w:spacing w:after="0"/>
        <w:rPr>
          <w:rFonts w:ascii="MS Reference Sans Serif" w:eastAsia="Calibri" w:hAnsi="MS Reference Sans Serif" w:cs="Calibri"/>
          <w:sz w:val="20"/>
          <w:szCs w:val="20"/>
        </w:rPr>
      </w:pPr>
      <w:r w:rsidRPr="00470286">
        <w:rPr>
          <w:rFonts w:ascii="MS Reference Sans Serif" w:hAnsi="MS Reference Sans Serif"/>
          <w:sz w:val="20"/>
          <w:szCs w:val="20"/>
        </w:rPr>
        <w:fldChar w:fldCharType="end"/>
      </w:r>
      <w:r w:rsidR="00C8199B" w:rsidRPr="00470286">
        <w:rPr>
          <w:rFonts w:ascii="MS Reference Sans Serif" w:hAnsi="MS Reference Sans Serif"/>
          <w:sz w:val="20"/>
          <w:szCs w:val="20"/>
        </w:rPr>
        <w:t>Figure 2 Taxonomy of the cognitive Domain – then and now</w:t>
      </w:r>
      <w:r w:rsidR="009F04F5" w:rsidRPr="00470286">
        <w:rPr>
          <w:rFonts w:ascii="MS Reference Sans Serif" w:hAnsi="MS Reference Sans Serif"/>
          <w:sz w:val="20"/>
          <w:szCs w:val="20"/>
        </w:rPr>
        <w:tab/>
      </w:r>
      <w:r w:rsidR="008738FD" w:rsidRPr="00470286">
        <w:rPr>
          <w:rFonts w:ascii="MS Reference Sans Serif" w:hAnsi="MS Reference Sans Serif"/>
          <w:sz w:val="20"/>
          <w:szCs w:val="20"/>
        </w:rPr>
        <w:t>48</w:t>
      </w:r>
    </w:p>
    <w:p w:rsidR="00C8199B" w:rsidRPr="00470286" w:rsidRDefault="00B35D91" w:rsidP="00470286">
      <w:pPr>
        <w:pStyle w:val="TOC4"/>
        <w:spacing w:after="0"/>
        <w:rPr>
          <w:rFonts w:ascii="MS Reference Sans Serif" w:hAnsi="MS Reference Sans Serif"/>
          <w:webHidden/>
          <w:sz w:val="20"/>
          <w:szCs w:val="20"/>
        </w:rPr>
      </w:pPr>
      <w:r w:rsidRPr="00470286">
        <w:rPr>
          <w:rFonts w:ascii="MS Reference Sans Serif" w:hAnsi="MS Reference Sans Serif"/>
          <w:sz w:val="20"/>
          <w:szCs w:val="20"/>
        </w:rPr>
        <w:t xml:space="preserve">Figure 3 </w:t>
      </w:r>
      <w:r w:rsidR="004A2931" w:rsidRPr="00470286">
        <w:rPr>
          <w:rFonts w:ascii="MS Reference Sans Serif" w:hAnsi="MS Reference Sans Serif"/>
          <w:sz w:val="20"/>
          <w:szCs w:val="20"/>
        </w:rPr>
        <w:t>Assuring learning</w:t>
      </w:r>
      <w:r w:rsidRPr="00470286">
        <w:rPr>
          <w:rFonts w:ascii="MS Reference Sans Serif" w:hAnsi="MS Reference Sans Serif"/>
          <w:webHidden/>
          <w:sz w:val="20"/>
          <w:szCs w:val="20"/>
        </w:rPr>
        <w:tab/>
      </w:r>
      <w:r w:rsidR="00737BA0" w:rsidRPr="00470286">
        <w:rPr>
          <w:rFonts w:ascii="MS Reference Sans Serif" w:hAnsi="MS Reference Sans Serif"/>
          <w:webHidden/>
          <w:sz w:val="20"/>
          <w:szCs w:val="20"/>
        </w:rPr>
        <w:t>50</w:t>
      </w:r>
    </w:p>
    <w:p w:rsidR="00FF1F5F" w:rsidRPr="00470286" w:rsidRDefault="00FF1F5F" w:rsidP="00470286">
      <w:pPr>
        <w:pStyle w:val="TOC4"/>
        <w:spacing w:after="0"/>
        <w:rPr>
          <w:rStyle w:val="Hyperlink"/>
          <w:rFonts w:ascii="MS Reference Sans Serif" w:hAnsi="MS Reference Sans Serif"/>
          <w:color w:val="auto"/>
          <w:sz w:val="20"/>
          <w:szCs w:val="20"/>
          <w:u w:val="none"/>
        </w:rPr>
      </w:pPr>
      <w:r w:rsidRPr="00470286">
        <w:rPr>
          <w:rStyle w:val="Hyperlink"/>
          <w:rFonts w:ascii="MS Reference Sans Serif" w:hAnsi="MS Reference Sans Serif"/>
          <w:color w:val="auto"/>
          <w:sz w:val="20"/>
          <w:szCs w:val="20"/>
          <w:u w:val="none"/>
        </w:rPr>
        <w:t>Figure 4</w:t>
      </w:r>
      <w:r w:rsidR="00311195" w:rsidRPr="00470286">
        <w:rPr>
          <w:rStyle w:val="Hyperlink"/>
          <w:rFonts w:ascii="MS Reference Sans Serif" w:hAnsi="MS Reference Sans Serif"/>
          <w:color w:val="auto"/>
          <w:sz w:val="20"/>
          <w:szCs w:val="20"/>
          <w:u w:val="none"/>
        </w:rPr>
        <w:t xml:space="preserve"> </w:t>
      </w:r>
      <w:r w:rsidR="00311195" w:rsidRPr="00470286">
        <w:rPr>
          <w:rFonts w:ascii="MS Reference Sans Serif" w:hAnsi="MS Reference Sans Serif"/>
          <w:sz w:val="20"/>
          <w:szCs w:val="20"/>
        </w:rPr>
        <w:t>Example of a simplistic curriculum map</w:t>
      </w:r>
      <w:r w:rsidR="00076832" w:rsidRPr="00470286">
        <w:rPr>
          <w:rStyle w:val="Hyperlink"/>
          <w:rFonts w:ascii="MS Reference Sans Serif" w:hAnsi="MS Reference Sans Serif"/>
          <w:color w:val="auto"/>
          <w:sz w:val="20"/>
          <w:szCs w:val="20"/>
          <w:u w:val="none"/>
        </w:rPr>
        <w:tab/>
      </w:r>
      <w:r w:rsidR="00311195" w:rsidRPr="00470286">
        <w:rPr>
          <w:rFonts w:ascii="MS Reference Sans Serif" w:hAnsi="MS Reference Sans Serif"/>
          <w:webHidden/>
          <w:sz w:val="20"/>
          <w:szCs w:val="20"/>
        </w:rPr>
        <w:t>51</w:t>
      </w:r>
    </w:p>
    <w:p w:rsidR="008F5D23" w:rsidRPr="00470286" w:rsidRDefault="00172BB6" w:rsidP="00470286">
      <w:pPr>
        <w:pStyle w:val="TOC4"/>
        <w:spacing w:after="0"/>
        <w:rPr>
          <w:rFonts w:ascii="MS Reference Sans Serif" w:hAnsi="MS Reference Sans Serif"/>
          <w:webHidden/>
          <w:sz w:val="20"/>
          <w:szCs w:val="20"/>
        </w:rPr>
      </w:pPr>
      <w:r w:rsidRPr="00470286">
        <w:rPr>
          <w:rStyle w:val="Hyperlink"/>
          <w:rFonts w:ascii="MS Reference Sans Serif" w:hAnsi="MS Reference Sans Serif"/>
          <w:color w:val="auto"/>
          <w:sz w:val="20"/>
          <w:szCs w:val="20"/>
          <w:u w:val="none"/>
        </w:rPr>
        <w:t xml:space="preserve">Figure 5 </w:t>
      </w:r>
      <w:r w:rsidR="00FB5A91" w:rsidRPr="00470286">
        <w:rPr>
          <w:rFonts w:ascii="MS Reference Sans Serif" w:hAnsi="MS Reference Sans Serif"/>
          <w:sz w:val="20"/>
          <w:szCs w:val="20"/>
        </w:rPr>
        <w:t>UWS Assurance of Learning Level definitions</w:t>
      </w:r>
      <w:r w:rsidR="00C8199B" w:rsidRPr="00470286">
        <w:rPr>
          <w:rFonts w:ascii="MS Reference Sans Serif" w:hAnsi="MS Reference Sans Serif"/>
          <w:sz w:val="20"/>
          <w:szCs w:val="20"/>
        </w:rPr>
        <w:tab/>
      </w:r>
      <w:r w:rsidR="004508E6" w:rsidRPr="00470286">
        <w:rPr>
          <w:rFonts w:ascii="MS Reference Sans Serif" w:hAnsi="MS Reference Sans Serif"/>
          <w:webHidden/>
          <w:sz w:val="20"/>
          <w:szCs w:val="20"/>
        </w:rPr>
        <w:t>52</w:t>
      </w:r>
    </w:p>
    <w:p w:rsidR="00B113A1" w:rsidRDefault="00B113A1" w:rsidP="00903C5C">
      <w:pPr>
        <w:pStyle w:val="TOC3"/>
      </w:pPr>
    </w:p>
    <w:p w:rsidR="00B113A1" w:rsidRDefault="00B113A1" w:rsidP="00B113A1"/>
    <w:p w:rsidR="00B113A1" w:rsidRPr="00B113A1" w:rsidRDefault="00B113A1" w:rsidP="00B113A1"/>
    <w:p w:rsidR="008F5D23" w:rsidRPr="007F2F3A" w:rsidRDefault="008F5D23" w:rsidP="007F2F3A">
      <w:pPr>
        <w:pStyle w:val="Heading1"/>
        <w:rPr>
          <w:sz w:val="52"/>
          <w:szCs w:val="52"/>
        </w:rPr>
      </w:pPr>
      <w:r w:rsidRPr="007F2F3A">
        <w:rPr>
          <w:sz w:val="52"/>
          <w:szCs w:val="52"/>
        </w:rPr>
        <w:t>List of Tables</w:t>
      </w:r>
    </w:p>
    <w:p w:rsidR="008774F3" w:rsidRPr="008774F3" w:rsidRDefault="008774F3" w:rsidP="00AC4F90">
      <w:pPr>
        <w:pStyle w:val="TableofFigures"/>
        <w:tabs>
          <w:tab w:val="left" w:pos="993"/>
          <w:tab w:val="right" w:leader="dot" w:pos="9781"/>
        </w:tabs>
        <w:jc w:val="left"/>
        <w:rPr>
          <w:rStyle w:val="Hyperlink"/>
        </w:rPr>
      </w:pPr>
      <w:r>
        <w:fldChar w:fldCharType="begin"/>
      </w:r>
      <w:r>
        <w:instrText xml:space="preserve"> TOC \h \z \t "CMTTableCaptions" \c </w:instrText>
      </w:r>
      <w:r>
        <w:fldChar w:fldCharType="separate"/>
      </w:r>
      <w:hyperlink w:anchor="_Toc479888240" w:history="1">
        <w:r w:rsidRPr="00716097">
          <w:rPr>
            <w:rStyle w:val="Hyperlink"/>
            <w:noProof/>
          </w:rPr>
          <w:t>Table 1.</w:t>
        </w:r>
        <w:r>
          <w:rPr>
            <w:rStyle w:val="Hyperlink"/>
            <w:noProof/>
          </w:rPr>
          <w:tab/>
        </w:r>
        <w:r w:rsidRPr="00716097">
          <w:rPr>
            <w:rStyle w:val="Hyperlink"/>
            <w:noProof/>
          </w:rPr>
          <w:t>Anderson and Krathwohl’s Levels of Thinking</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_Toc479888240 \h </w:instrText>
        </w:r>
        <w:r w:rsidRPr="008774F3">
          <w:rPr>
            <w:rStyle w:val="Hyperlink"/>
            <w:webHidden/>
          </w:rPr>
        </w:r>
        <w:r w:rsidRPr="008774F3">
          <w:rPr>
            <w:rStyle w:val="Hyperlink"/>
            <w:webHidden/>
          </w:rPr>
          <w:fldChar w:fldCharType="separate"/>
        </w:r>
        <w:r w:rsidRPr="008774F3">
          <w:rPr>
            <w:rStyle w:val="Hyperlink"/>
            <w:webHidden/>
          </w:rPr>
          <w:t>12</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1" w:history="1">
        <w:r w:rsidRPr="00716097">
          <w:rPr>
            <w:rStyle w:val="Hyperlink"/>
            <w:noProof/>
          </w:rPr>
          <w:t>Table 2.</w:t>
        </w:r>
        <w:r w:rsidR="009A193F">
          <w:rPr>
            <w:rStyle w:val="Hyperlink"/>
            <w:noProof/>
          </w:rPr>
          <w:tab/>
        </w:r>
        <w:r w:rsidRPr="00716097">
          <w:rPr>
            <w:rStyle w:val="Hyperlink"/>
            <w:noProof/>
          </w:rPr>
          <w:t>Levels of Assurance of ULO-CLO Mapping</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_Toc479888241 \h </w:instrText>
        </w:r>
        <w:r w:rsidRPr="008774F3">
          <w:rPr>
            <w:rStyle w:val="Hyperlink"/>
            <w:webHidden/>
          </w:rPr>
        </w:r>
        <w:r w:rsidRPr="008774F3">
          <w:rPr>
            <w:rStyle w:val="Hyperlink"/>
            <w:webHidden/>
          </w:rPr>
          <w:fldChar w:fldCharType="separate"/>
        </w:r>
        <w:r w:rsidRPr="008774F3">
          <w:rPr>
            <w:rStyle w:val="Hyperlink"/>
            <w:webHidden/>
          </w:rPr>
          <w:t>12</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2" w:history="1">
        <w:r w:rsidRPr="00716097">
          <w:rPr>
            <w:rStyle w:val="Hyperlink"/>
            <w:noProof/>
          </w:rPr>
          <w:t>Table 3.</w:t>
        </w:r>
        <w:r w:rsidR="009A193F">
          <w:rPr>
            <w:rStyle w:val="Hyperlink"/>
            <w:noProof/>
          </w:rPr>
          <w:tab/>
        </w:r>
        <w:r w:rsidRPr="00716097">
          <w:rPr>
            <w:rStyle w:val="Hyperlink"/>
            <w:noProof/>
          </w:rPr>
          <w:t>Description of various blended learning profiles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_Toc479888242 \h </w:instrText>
        </w:r>
        <w:r w:rsidRPr="008774F3">
          <w:rPr>
            <w:rStyle w:val="Hyperlink"/>
            <w:webHidden/>
          </w:rPr>
        </w:r>
        <w:r w:rsidRPr="008774F3">
          <w:rPr>
            <w:rStyle w:val="Hyperlink"/>
            <w:webHidden/>
          </w:rPr>
          <w:fldChar w:fldCharType="separate"/>
        </w:r>
        <w:r w:rsidRPr="008774F3">
          <w:rPr>
            <w:rStyle w:val="Hyperlink"/>
            <w:webHidden/>
          </w:rPr>
          <w:t>13</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3" w:history="1">
        <w:r w:rsidRPr="00716097">
          <w:rPr>
            <w:rStyle w:val="Hyperlink"/>
            <w:noProof/>
          </w:rPr>
          <w:t>Table 4.</w:t>
        </w:r>
        <w:r w:rsidR="009A193F">
          <w:rPr>
            <w:rStyle w:val="Hyperlink"/>
            <w:noProof/>
          </w:rPr>
          <w:tab/>
        </w:r>
        <w:r w:rsidRPr="00716097">
          <w:rPr>
            <w:rStyle w:val="Hyperlink"/>
            <w:noProof/>
          </w:rPr>
          <w:t>Description of levels of Work Integrated Learning</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_Toc479888243 \h </w:instrText>
        </w:r>
        <w:r w:rsidRPr="008774F3">
          <w:rPr>
            <w:rStyle w:val="Hyperlink"/>
            <w:webHidden/>
          </w:rPr>
        </w:r>
        <w:r w:rsidRPr="008774F3">
          <w:rPr>
            <w:rStyle w:val="Hyperlink"/>
            <w:webHidden/>
          </w:rPr>
          <w:fldChar w:fldCharType="separate"/>
        </w:r>
        <w:r w:rsidRPr="008774F3">
          <w:rPr>
            <w:rStyle w:val="Hyperlink"/>
            <w:webHidden/>
          </w:rPr>
          <w:t>13</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4" w:history="1">
        <w:r w:rsidRPr="00716097">
          <w:rPr>
            <w:rStyle w:val="Hyperlink"/>
            <w:noProof/>
          </w:rPr>
          <w:t>Table 5.</w:t>
        </w:r>
        <w:r w:rsidR="009A193F">
          <w:rPr>
            <w:rStyle w:val="Hyperlink"/>
            <w:noProof/>
          </w:rPr>
          <w:tab/>
        </w:r>
        <w:r w:rsidRPr="00716097">
          <w:rPr>
            <w:rStyle w:val="Hyperlink"/>
            <w:noProof/>
          </w:rPr>
          <w:t>Types of student learning around research</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_Toc479888244 \h </w:instrText>
        </w:r>
        <w:r w:rsidRPr="008774F3">
          <w:rPr>
            <w:rStyle w:val="Hyperlink"/>
            <w:webHidden/>
          </w:rPr>
        </w:r>
        <w:r w:rsidRPr="008774F3">
          <w:rPr>
            <w:rStyle w:val="Hyperlink"/>
            <w:webHidden/>
          </w:rPr>
          <w:fldChar w:fldCharType="separate"/>
        </w:r>
        <w:r w:rsidRPr="008774F3">
          <w:rPr>
            <w:rStyle w:val="Hyperlink"/>
            <w:webHidden/>
          </w:rPr>
          <w:t>14</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5" w:history="1">
        <w:r w:rsidRPr="00716097">
          <w:rPr>
            <w:rStyle w:val="Hyperlink"/>
            <w:noProof/>
          </w:rPr>
          <w:t>Table 6.</w:t>
        </w:r>
        <w:r w:rsidR="009A193F">
          <w:rPr>
            <w:rStyle w:val="Hyperlink"/>
            <w:noProof/>
          </w:rPr>
          <w:tab/>
        </w:r>
        <w:r w:rsidRPr="00716097">
          <w:rPr>
            <w:rStyle w:val="Hyperlink"/>
            <w:noProof/>
          </w:rPr>
          <w:t>Various levels of embedded academic literacy development</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_Toc479888245 \h </w:instrText>
        </w:r>
        <w:r w:rsidRPr="008774F3">
          <w:rPr>
            <w:rStyle w:val="Hyperlink"/>
            <w:webHidden/>
          </w:rPr>
        </w:r>
        <w:r w:rsidRPr="008774F3">
          <w:rPr>
            <w:rStyle w:val="Hyperlink"/>
            <w:webHidden/>
          </w:rPr>
          <w:fldChar w:fldCharType="separate"/>
        </w:r>
        <w:r w:rsidRPr="008774F3">
          <w:rPr>
            <w:rStyle w:val="Hyperlink"/>
            <w:webHidden/>
          </w:rPr>
          <w:t>14</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6" w:history="1">
        <w:r w:rsidRPr="00716097">
          <w:rPr>
            <w:rStyle w:val="Hyperlink"/>
            <w:noProof/>
          </w:rPr>
          <w:t>Table 7.</w:t>
        </w:r>
        <w:r w:rsidRPr="008774F3">
          <w:rPr>
            <w:rStyle w:val="Hyperlink"/>
          </w:rPr>
          <w:tab/>
        </w:r>
        <w:r w:rsidRPr="00716097">
          <w:rPr>
            <w:rStyle w:val="Hyperlink"/>
            <w:noProof/>
          </w:rPr>
          <w:t>Various levels of embedded academic numeracy development</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_Toc479888246 \h </w:instrText>
        </w:r>
        <w:r w:rsidRPr="008774F3">
          <w:rPr>
            <w:rStyle w:val="Hyperlink"/>
            <w:webHidden/>
          </w:rPr>
        </w:r>
        <w:r w:rsidRPr="008774F3">
          <w:rPr>
            <w:rStyle w:val="Hyperlink"/>
            <w:webHidden/>
          </w:rPr>
          <w:fldChar w:fldCharType="separate"/>
        </w:r>
        <w:r w:rsidRPr="008774F3">
          <w:rPr>
            <w:rStyle w:val="Hyperlink"/>
            <w:webHidden/>
          </w:rPr>
          <w:t>15</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7" w:history="1">
        <w:r w:rsidRPr="00716097">
          <w:rPr>
            <w:rStyle w:val="Hyperlink"/>
            <w:noProof/>
          </w:rPr>
          <w:t xml:space="preserve">Table 8. </w:t>
        </w:r>
        <w:r w:rsidRPr="008774F3">
          <w:rPr>
            <w:rStyle w:val="Hyperlink"/>
          </w:rPr>
          <w:tab/>
        </w:r>
        <w:r w:rsidRPr="00716097">
          <w:rPr>
            <w:rStyle w:val="Hyperlink"/>
            <w:noProof/>
          </w:rPr>
          <w:t>Assessment types with description</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_Toc479888247 \h </w:instrText>
        </w:r>
        <w:r w:rsidRPr="008774F3">
          <w:rPr>
            <w:rStyle w:val="Hyperlink"/>
            <w:webHidden/>
          </w:rPr>
        </w:r>
        <w:r w:rsidRPr="008774F3">
          <w:rPr>
            <w:rStyle w:val="Hyperlink"/>
            <w:webHidden/>
          </w:rPr>
          <w:fldChar w:fldCharType="separate"/>
        </w:r>
        <w:r w:rsidRPr="008774F3">
          <w:rPr>
            <w:rStyle w:val="Hyperlink"/>
            <w:webHidden/>
          </w:rPr>
          <w:t>15</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8" w:history="1">
        <w:r w:rsidRPr="00716097">
          <w:rPr>
            <w:rStyle w:val="Hyperlink"/>
            <w:noProof/>
          </w:rPr>
          <w:t xml:space="preserve">Table 9. </w:t>
        </w:r>
        <w:r w:rsidRPr="008774F3">
          <w:rPr>
            <w:rStyle w:val="Hyperlink"/>
          </w:rPr>
          <w:tab/>
        </w:r>
        <w:r w:rsidRPr="00716097">
          <w:rPr>
            <w:rStyle w:val="Hyperlink"/>
            <w:noProof/>
          </w:rPr>
          <w:t>Assessment modes and corresponding assessment types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_Toc479888248 \h </w:instrText>
        </w:r>
        <w:r w:rsidRPr="008774F3">
          <w:rPr>
            <w:rStyle w:val="Hyperlink"/>
            <w:webHidden/>
          </w:rPr>
        </w:r>
        <w:r w:rsidRPr="008774F3">
          <w:rPr>
            <w:rStyle w:val="Hyperlink"/>
            <w:webHidden/>
          </w:rPr>
          <w:fldChar w:fldCharType="separate"/>
        </w:r>
        <w:r w:rsidRPr="008774F3">
          <w:rPr>
            <w:rStyle w:val="Hyperlink"/>
            <w:webHidden/>
          </w:rPr>
          <w:t>16</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49" w:history="1">
        <w:r w:rsidRPr="00716097">
          <w:rPr>
            <w:rStyle w:val="Hyperlink"/>
            <w:noProof/>
          </w:rPr>
          <w:t>Table 10.</w:t>
        </w:r>
        <w:r w:rsidRPr="008774F3">
          <w:rPr>
            <w:rStyle w:val="Hyperlink"/>
          </w:rPr>
          <w:tab/>
        </w:r>
        <w:r w:rsidRPr="00716097">
          <w:rPr>
            <w:rStyle w:val="Hyperlink"/>
            <w:noProof/>
          </w:rPr>
          <w:t>Assessment due dates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_Toc479888249 \h </w:instrText>
        </w:r>
        <w:r w:rsidRPr="008774F3">
          <w:rPr>
            <w:rStyle w:val="Hyperlink"/>
            <w:webHidden/>
          </w:rPr>
        </w:r>
        <w:r w:rsidRPr="008774F3">
          <w:rPr>
            <w:rStyle w:val="Hyperlink"/>
            <w:webHidden/>
          </w:rPr>
          <w:fldChar w:fldCharType="separate"/>
        </w:r>
        <w:r w:rsidRPr="008774F3">
          <w:rPr>
            <w:rStyle w:val="Hyperlink"/>
            <w:webHidden/>
          </w:rPr>
          <w:t>18</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50" w:history="1">
        <w:r>
          <w:rPr>
            <w:rStyle w:val="Hyperlink"/>
            <w:noProof/>
          </w:rPr>
          <w:t>Table 11.</w:t>
        </w:r>
        <w:r w:rsidRPr="008774F3">
          <w:rPr>
            <w:rStyle w:val="Hyperlink"/>
          </w:rPr>
          <w:tab/>
        </w:r>
        <w:r w:rsidRPr="00716097">
          <w:rPr>
            <w:rStyle w:val="Hyperlink"/>
            <w:noProof/>
          </w:rPr>
          <w:t>Types of Markers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_Toc479888250 \h </w:instrText>
        </w:r>
        <w:r w:rsidRPr="008774F3">
          <w:rPr>
            <w:rStyle w:val="Hyperlink"/>
            <w:webHidden/>
          </w:rPr>
        </w:r>
        <w:r w:rsidRPr="008774F3">
          <w:rPr>
            <w:rStyle w:val="Hyperlink"/>
            <w:webHidden/>
          </w:rPr>
          <w:fldChar w:fldCharType="separate"/>
        </w:r>
        <w:r w:rsidRPr="008774F3">
          <w:rPr>
            <w:rStyle w:val="Hyperlink"/>
            <w:webHidden/>
          </w:rPr>
          <w:t>19</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51" w:history="1">
        <w:r w:rsidRPr="00716097">
          <w:rPr>
            <w:rStyle w:val="Hyperlink"/>
            <w:noProof/>
          </w:rPr>
          <w:t>Table 12.</w:t>
        </w:r>
        <w:r w:rsidRPr="008774F3">
          <w:rPr>
            <w:rStyle w:val="Hyperlink"/>
          </w:rPr>
          <w:tab/>
        </w:r>
        <w:r w:rsidRPr="00716097">
          <w:rPr>
            <w:rStyle w:val="Hyperlink"/>
            <w:noProof/>
          </w:rPr>
          <w:t>Feedback Types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_Toc479888251 \h </w:instrText>
        </w:r>
        <w:r w:rsidRPr="008774F3">
          <w:rPr>
            <w:rStyle w:val="Hyperlink"/>
            <w:webHidden/>
          </w:rPr>
        </w:r>
        <w:r w:rsidRPr="008774F3">
          <w:rPr>
            <w:rStyle w:val="Hyperlink"/>
            <w:webHidden/>
          </w:rPr>
          <w:fldChar w:fldCharType="separate"/>
        </w:r>
        <w:r w:rsidRPr="008774F3">
          <w:rPr>
            <w:rStyle w:val="Hyperlink"/>
            <w:webHidden/>
          </w:rPr>
          <w:t>19</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52" w:history="1">
        <w:r w:rsidRPr="00716097">
          <w:rPr>
            <w:rStyle w:val="Hyperlink"/>
            <w:noProof/>
          </w:rPr>
          <w:t>Table 13.</w:t>
        </w:r>
        <w:r w:rsidRPr="008774F3">
          <w:rPr>
            <w:rStyle w:val="Hyperlink"/>
          </w:rPr>
          <w:tab/>
        </w:r>
        <w:r w:rsidRPr="00716097">
          <w:rPr>
            <w:rStyle w:val="Hyperlink"/>
            <w:noProof/>
          </w:rPr>
          <w:t>Various levels of authenticity with examples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_Toc479888252 \h </w:instrText>
        </w:r>
        <w:r w:rsidRPr="008774F3">
          <w:rPr>
            <w:rStyle w:val="Hyperlink"/>
            <w:webHidden/>
          </w:rPr>
        </w:r>
        <w:r w:rsidRPr="008774F3">
          <w:rPr>
            <w:rStyle w:val="Hyperlink"/>
            <w:webHidden/>
          </w:rPr>
          <w:fldChar w:fldCharType="separate"/>
        </w:r>
        <w:r w:rsidRPr="008774F3">
          <w:rPr>
            <w:rStyle w:val="Hyperlink"/>
            <w:webHidden/>
          </w:rPr>
          <w:t>20</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53" w:history="1">
        <w:r w:rsidRPr="00716097">
          <w:rPr>
            <w:rStyle w:val="Hyperlink"/>
            <w:noProof/>
          </w:rPr>
          <w:t>Table 14.</w:t>
        </w:r>
        <w:r w:rsidRPr="008774F3">
          <w:rPr>
            <w:rStyle w:val="Hyperlink"/>
          </w:rPr>
          <w:tab/>
        </w:r>
        <w:r w:rsidRPr="00716097">
          <w:rPr>
            <w:rStyle w:val="Hyperlink"/>
            <w:noProof/>
          </w:rPr>
          <w:t>Available functionalities with authorised user access</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_Toc479888253 \h </w:instrText>
        </w:r>
        <w:r w:rsidRPr="008774F3">
          <w:rPr>
            <w:rStyle w:val="Hyperlink"/>
            <w:webHidden/>
          </w:rPr>
        </w:r>
        <w:r w:rsidRPr="008774F3">
          <w:rPr>
            <w:rStyle w:val="Hyperlink"/>
            <w:webHidden/>
          </w:rPr>
          <w:fldChar w:fldCharType="separate"/>
        </w:r>
        <w:r w:rsidRPr="008774F3">
          <w:rPr>
            <w:rStyle w:val="Hyperlink"/>
            <w:webHidden/>
          </w:rPr>
          <w:t>21</w:t>
        </w:r>
        <w:r w:rsidRPr="008774F3">
          <w:rPr>
            <w:rStyle w:val="Hyperlink"/>
            <w:webHidden/>
          </w:rPr>
          <w:fldChar w:fldCharType="end"/>
        </w:r>
      </w:hyperlink>
    </w:p>
    <w:p w:rsidR="008774F3" w:rsidRPr="008774F3" w:rsidRDefault="008774F3" w:rsidP="00AC4F90">
      <w:pPr>
        <w:pStyle w:val="TableofFigures"/>
        <w:tabs>
          <w:tab w:val="left" w:pos="993"/>
          <w:tab w:val="right" w:leader="dot" w:pos="9781"/>
        </w:tabs>
        <w:jc w:val="left"/>
        <w:rPr>
          <w:rStyle w:val="Hyperlink"/>
        </w:rPr>
      </w:pPr>
      <w:hyperlink w:anchor="_Toc479888254" w:history="1">
        <w:r w:rsidRPr="00716097">
          <w:rPr>
            <w:rStyle w:val="Hyperlink"/>
            <w:noProof/>
          </w:rPr>
          <w:t>Table 15.</w:t>
        </w:r>
        <w:r w:rsidRPr="008774F3">
          <w:rPr>
            <w:rStyle w:val="Hyperlink"/>
          </w:rPr>
          <w:tab/>
        </w:r>
        <w:r w:rsidRPr="00716097">
          <w:rPr>
            <w:rStyle w:val="Hyperlink"/>
            <w:noProof/>
          </w:rPr>
          <w:t>Course Validation reference</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_Toc479888254 \h </w:instrText>
        </w:r>
        <w:r w:rsidRPr="008774F3">
          <w:rPr>
            <w:rStyle w:val="Hyperlink"/>
            <w:webHidden/>
          </w:rPr>
        </w:r>
        <w:r w:rsidRPr="008774F3">
          <w:rPr>
            <w:rStyle w:val="Hyperlink"/>
            <w:webHidden/>
          </w:rPr>
          <w:fldChar w:fldCharType="separate"/>
        </w:r>
        <w:r w:rsidRPr="008774F3">
          <w:rPr>
            <w:rStyle w:val="Hyperlink"/>
            <w:webHidden/>
          </w:rPr>
          <w:t>55</w:t>
        </w:r>
        <w:r w:rsidRPr="008774F3">
          <w:rPr>
            <w:rStyle w:val="Hyperlink"/>
            <w:webHidden/>
          </w:rPr>
          <w:fldChar w:fldCharType="end"/>
        </w:r>
      </w:hyperlink>
    </w:p>
    <w:p w:rsidR="008774F3" w:rsidRDefault="008774F3" w:rsidP="00AC4F90">
      <w:pPr>
        <w:pStyle w:val="TableofFigures"/>
        <w:tabs>
          <w:tab w:val="left" w:pos="993"/>
          <w:tab w:val="right" w:leader="dot" w:pos="9781"/>
        </w:tabs>
        <w:jc w:val="left"/>
        <w:rPr>
          <w:rFonts w:asciiTheme="minorHAnsi" w:eastAsiaTheme="minorEastAsia" w:hAnsiTheme="minorHAnsi"/>
          <w:noProof/>
          <w:sz w:val="22"/>
          <w:lang w:eastAsia="en-AU"/>
        </w:rPr>
      </w:pPr>
      <w:hyperlink w:anchor="_Toc479888255" w:history="1">
        <w:r w:rsidRPr="00716097">
          <w:rPr>
            <w:rStyle w:val="Hyperlink"/>
            <w:noProof/>
          </w:rPr>
          <w:t>Table 16.</w:t>
        </w:r>
        <w:r w:rsidRPr="008774F3">
          <w:rPr>
            <w:rStyle w:val="Hyperlink"/>
          </w:rPr>
          <w:tab/>
        </w:r>
        <w:r w:rsidRPr="00716097">
          <w:rPr>
            <w:rStyle w:val="Hyperlink"/>
            <w:noProof/>
          </w:rPr>
          <w:t>Unit Validation reference</w:t>
        </w:r>
        <w:r w:rsidRPr="008774F3">
          <w:rPr>
            <w:rStyle w:val="Hyperlink"/>
            <w:webHidden/>
          </w:rPr>
          <w:tab/>
        </w:r>
        <w:r w:rsidRPr="008774F3">
          <w:rPr>
            <w:rStyle w:val="Hyperlink"/>
            <w:webHidden/>
          </w:rPr>
          <w:fldChar w:fldCharType="begin"/>
        </w:r>
        <w:r w:rsidRPr="008774F3">
          <w:rPr>
            <w:rStyle w:val="Hyperlink"/>
            <w:webHidden/>
          </w:rPr>
          <w:instrText xml:space="preserve"> PAGEREF _Toc479888255 \h </w:instrText>
        </w:r>
        <w:r w:rsidRPr="008774F3">
          <w:rPr>
            <w:rStyle w:val="Hyperlink"/>
            <w:webHidden/>
          </w:rPr>
        </w:r>
        <w:r w:rsidRPr="008774F3">
          <w:rPr>
            <w:rStyle w:val="Hyperlink"/>
            <w:webHidden/>
          </w:rPr>
          <w:fldChar w:fldCharType="separate"/>
        </w:r>
        <w:r w:rsidRPr="008774F3">
          <w:rPr>
            <w:rStyle w:val="Hyperlink"/>
            <w:webHidden/>
          </w:rPr>
          <w:t>56</w:t>
        </w:r>
        <w:r w:rsidRPr="008774F3">
          <w:rPr>
            <w:rStyle w:val="Hyperlink"/>
            <w:webHidden/>
          </w:rPr>
          <w:fldChar w:fldCharType="end"/>
        </w:r>
      </w:hyperlink>
    </w:p>
    <w:p w:rsidR="008F5D23" w:rsidRDefault="008774F3" w:rsidP="008774F3">
      <w:pPr>
        <w:pStyle w:val="TOC4"/>
      </w:pPr>
      <w:r>
        <w:fldChar w:fldCharType="end"/>
      </w:r>
    </w:p>
    <w:p w:rsidR="008F5D23" w:rsidRDefault="008F5D23">
      <w:pPr>
        <w:jc w:val="left"/>
        <w:sectPr w:rsidR="008F5D23" w:rsidSect="005545B1">
          <w:headerReference w:type="default" r:id="rId14"/>
          <w:footerReference w:type="default" r:id="rId15"/>
          <w:type w:val="continuous"/>
          <w:pgSz w:w="11906" w:h="16838" w:code="9"/>
          <w:pgMar w:top="567" w:right="567" w:bottom="567" w:left="1134" w:header="709" w:footer="386" w:gutter="0"/>
          <w:cols w:space="708"/>
          <w:docGrid w:linePitch="360"/>
        </w:sectPr>
      </w:pPr>
    </w:p>
    <w:p w:rsidR="008F5D23" w:rsidRPr="00BF503D" w:rsidRDefault="008F5D23">
      <w:pPr>
        <w:jc w:val="left"/>
        <w:rPr>
          <w:rFonts w:eastAsiaTheme="majorEastAsia" w:cstheme="majorBidi"/>
          <w:color w:val="943634" w:themeColor="accent2" w:themeShade="BF"/>
          <w:spacing w:val="5"/>
          <w:kern w:val="28"/>
          <w:sz w:val="52"/>
          <w:szCs w:val="52"/>
        </w:rPr>
      </w:pPr>
      <w:r>
        <w:br w:type="page"/>
      </w:r>
    </w:p>
    <w:p w:rsidR="00440B2F" w:rsidRPr="00BB08F9" w:rsidRDefault="00D04B25" w:rsidP="00AC367B">
      <w:pPr>
        <w:pStyle w:val="CMTAppendixTitle"/>
      </w:pPr>
      <w:bookmarkStart w:id="2" w:name="_Toc479881144"/>
      <w:r>
        <w:lastRenderedPageBreak/>
        <w:t>1.</w:t>
      </w:r>
      <w:r>
        <w:tab/>
      </w:r>
      <w:r w:rsidR="00440B2F" w:rsidRPr="00BB08F9">
        <w:t>Curriculum Mapping and Alignment Process</w:t>
      </w:r>
      <w:bookmarkEnd w:id="1"/>
      <w:bookmarkEnd w:id="2"/>
    </w:p>
    <w:p w:rsidR="003F082D" w:rsidRPr="00282C01" w:rsidRDefault="00834477" w:rsidP="00282C01">
      <w:pPr>
        <w:pStyle w:val="CMTHeading1"/>
      </w:pPr>
      <w:bookmarkStart w:id="3" w:name="_Toc348621357"/>
      <w:bookmarkStart w:id="4" w:name="_Toc479881145"/>
      <w:r w:rsidRPr="00282C01">
        <w:t>1.1</w:t>
      </w:r>
      <w:r w:rsidRPr="00282C01">
        <w:tab/>
      </w:r>
      <w:r w:rsidR="003F082D" w:rsidRPr="00282C01">
        <w:t>Introduction</w:t>
      </w:r>
      <w:bookmarkEnd w:id="3"/>
      <w:bookmarkEnd w:id="4"/>
    </w:p>
    <w:p w:rsidR="00B23531" w:rsidRPr="00681FE3" w:rsidRDefault="00B23531"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This initiative supports Objective 2 of the </w:t>
      </w:r>
      <w:r w:rsidR="0003253B" w:rsidRPr="00681FE3">
        <w:rPr>
          <w:rFonts w:ascii="MS Reference Sans Serif" w:hAnsi="MS Reference Sans Serif"/>
          <w:sz w:val="20"/>
          <w:szCs w:val="20"/>
        </w:rPr>
        <w:t>WSU</w:t>
      </w:r>
      <w:r w:rsidRPr="00681FE3">
        <w:rPr>
          <w:rFonts w:ascii="MS Reference Sans Serif" w:hAnsi="MS Reference Sans Serif"/>
          <w:sz w:val="20"/>
          <w:szCs w:val="20"/>
        </w:rPr>
        <w:t xml:space="preserve"> L&amp;T Plan </w:t>
      </w:r>
      <w:r w:rsidR="0076154C" w:rsidRPr="00681FE3">
        <w:rPr>
          <w:rFonts w:ascii="MS Reference Sans Serif" w:hAnsi="MS Reference Sans Serif"/>
          <w:sz w:val="20"/>
          <w:szCs w:val="20"/>
        </w:rPr>
        <w:t>2012-2014: Curriculum Standards.</w:t>
      </w:r>
    </w:p>
    <w:p w:rsidR="00C75DDE" w:rsidRPr="00681FE3" w:rsidRDefault="0076154C"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The </w:t>
      </w:r>
      <w:r w:rsidR="0003253B" w:rsidRPr="00681FE3">
        <w:rPr>
          <w:rFonts w:ascii="MS Reference Sans Serif" w:hAnsi="MS Reference Sans Serif"/>
          <w:sz w:val="20"/>
          <w:szCs w:val="20"/>
        </w:rPr>
        <w:t>WSU</w:t>
      </w:r>
      <w:r w:rsidRPr="00681FE3">
        <w:rPr>
          <w:rFonts w:ascii="MS Reference Sans Serif" w:hAnsi="MS Reference Sans Serif"/>
          <w:sz w:val="20"/>
          <w:szCs w:val="20"/>
        </w:rPr>
        <w:t xml:space="preserve"> Curriculum mapping tool (CMT) has been designed to support and enable comprehensive mapping of curricula so as to demonstrate alignment and integration across the curriculum. The production of visual representations (and summaries) of key elements </w:t>
      </w:r>
      <w:r w:rsidR="00E67F30" w:rsidRPr="00681FE3">
        <w:rPr>
          <w:rFonts w:ascii="MS Reference Sans Serif" w:hAnsi="MS Reference Sans Serif"/>
          <w:sz w:val="20"/>
          <w:szCs w:val="20"/>
        </w:rPr>
        <w:t xml:space="preserve">(described below) </w:t>
      </w:r>
      <w:r w:rsidRPr="00681FE3">
        <w:rPr>
          <w:rFonts w:ascii="MS Reference Sans Serif" w:hAnsi="MS Reference Sans Serif"/>
          <w:sz w:val="20"/>
          <w:szCs w:val="20"/>
        </w:rPr>
        <w:t>of the curriculum enable their alignment and scaffolding across the curriculum</w:t>
      </w:r>
      <w:r w:rsidR="00077D4C" w:rsidRPr="00681FE3">
        <w:rPr>
          <w:rFonts w:ascii="MS Reference Sans Serif" w:hAnsi="MS Reference Sans Serif"/>
          <w:sz w:val="20"/>
          <w:szCs w:val="20"/>
        </w:rPr>
        <w:t xml:space="preserve"> to be demonstrated</w:t>
      </w:r>
      <w:r w:rsidRPr="00681FE3">
        <w:rPr>
          <w:rFonts w:ascii="MS Reference Sans Serif" w:hAnsi="MS Reference Sans Serif"/>
          <w:sz w:val="20"/>
          <w:szCs w:val="20"/>
        </w:rPr>
        <w:t>, pr</w:t>
      </w:r>
      <w:r w:rsidR="00077D4C" w:rsidRPr="00681FE3">
        <w:rPr>
          <w:rFonts w:ascii="MS Reference Sans Serif" w:hAnsi="MS Reference Sans Serif"/>
          <w:sz w:val="20"/>
          <w:szCs w:val="20"/>
        </w:rPr>
        <w:t>ovide evidence to evaluate the adequacy of that</w:t>
      </w:r>
      <w:r w:rsidRPr="00681FE3">
        <w:rPr>
          <w:rFonts w:ascii="MS Reference Sans Serif" w:hAnsi="MS Reference Sans Serif"/>
          <w:sz w:val="20"/>
          <w:szCs w:val="20"/>
        </w:rPr>
        <w:t xml:space="preserve"> alignment, identify gaps, inconsistencies, under-representation of key elements, as well as strengths and coherence across the curriculum. </w:t>
      </w:r>
      <w:r w:rsidR="00C75DDE" w:rsidRPr="00681FE3">
        <w:rPr>
          <w:rFonts w:ascii="MS Reference Sans Serif" w:hAnsi="MS Reference Sans Serif"/>
          <w:sz w:val="20"/>
          <w:szCs w:val="20"/>
        </w:rPr>
        <w:t>The tool also enables the mapping of Professional Standards (i.e.</w:t>
      </w:r>
      <w:r w:rsidR="00201774" w:rsidRPr="00681FE3">
        <w:rPr>
          <w:rFonts w:ascii="MS Reference Sans Serif" w:hAnsi="MS Reference Sans Serif"/>
          <w:sz w:val="20"/>
          <w:szCs w:val="20"/>
        </w:rPr>
        <w:t xml:space="preserve"> requirements of</w:t>
      </w:r>
      <w:r w:rsidR="00C75DDE" w:rsidRPr="00681FE3">
        <w:rPr>
          <w:rFonts w:ascii="MS Reference Sans Serif" w:hAnsi="MS Reference Sans Serif"/>
          <w:sz w:val="20"/>
          <w:szCs w:val="20"/>
        </w:rPr>
        <w:t xml:space="preserve"> Professional Accreditation bodies) across the curriculum to facilitate the development of documentation required for professional accreditation.</w:t>
      </w:r>
    </w:p>
    <w:p w:rsidR="00A440B1" w:rsidRPr="00681FE3" w:rsidRDefault="00A440B1" w:rsidP="00681FE3">
      <w:pPr>
        <w:jc w:val="left"/>
        <w:rPr>
          <w:rFonts w:ascii="MS Reference Sans Serif" w:hAnsi="MS Reference Sans Serif"/>
          <w:sz w:val="20"/>
          <w:szCs w:val="20"/>
        </w:rPr>
      </w:pPr>
      <w:r w:rsidRPr="00681FE3">
        <w:rPr>
          <w:rFonts w:ascii="MS Reference Sans Serif" w:hAnsi="MS Reference Sans Serif"/>
          <w:sz w:val="20"/>
          <w:szCs w:val="20"/>
        </w:rPr>
        <w:t>The development of the CMT is a work in progress and version 1 has been released to a limited number of people in the first instance to allow any problems with the tool to be identified and corrected. A mechanism for updating the tool following any such corrections has been implemented and advice is provided to all users by the Project Manager: Sharon Short, when this is required.</w:t>
      </w:r>
    </w:p>
    <w:p w:rsidR="00CA7D92" w:rsidRPr="00681FE3" w:rsidRDefault="00A440B1"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As development has progressed, issues have arisen requiring further clarification, such as the range of assessment modes which are available for selection. </w:t>
      </w:r>
      <w:r w:rsidR="00CA7D92" w:rsidRPr="00681FE3">
        <w:rPr>
          <w:rFonts w:ascii="MS Reference Sans Serif" w:hAnsi="MS Reference Sans Serif"/>
          <w:sz w:val="20"/>
          <w:szCs w:val="20"/>
        </w:rPr>
        <w:t>This list of assessment modes and definitions is primarily developed to facilitate the use of Curriculum Mapping Tool (CMT). It is hoped that schools consider and utilise the list beyond CMT, i.e. to achieve clarity and uniformity of assessment terms across disciplines or across units, in a way that is appropriate to each school.</w:t>
      </w:r>
    </w:p>
    <w:p w:rsidR="00CA7D92" w:rsidRPr="00681FE3" w:rsidRDefault="00CA7D92"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The list is intended to cover the majority of assessment modes used at </w:t>
      </w:r>
      <w:r w:rsidR="0003253B" w:rsidRPr="00681FE3">
        <w:rPr>
          <w:rFonts w:ascii="MS Reference Sans Serif" w:hAnsi="MS Reference Sans Serif"/>
          <w:sz w:val="20"/>
          <w:szCs w:val="20"/>
        </w:rPr>
        <w:t>WSU</w:t>
      </w:r>
      <w:r w:rsidRPr="00681FE3">
        <w:rPr>
          <w:rFonts w:ascii="MS Reference Sans Serif" w:hAnsi="MS Reference Sans Serif"/>
          <w:sz w:val="20"/>
          <w:szCs w:val="20"/>
        </w:rPr>
        <w:t xml:space="preserve">. Mode definitions and examples will assist in clarifying the ways in which each mode may be interpreted and is used across disciplines and also to encourage consistency in the terminology used to present those modes to students. </w:t>
      </w:r>
    </w:p>
    <w:p w:rsidR="00CA7D92" w:rsidRPr="00681FE3" w:rsidRDefault="00CA7D92" w:rsidP="00681FE3">
      <w:pPr>
        <w:jc w:val="left"/>
        <w:rPr>
          <w:rFonts w:ascii="MS Reference Sans Serif" w:hAnsi="MS Reference Sans Serif"/>
          <w:sz w:val="20"/>
          <w:szCs w:val="20"/>
        </w:rPr>
      </w:pPr>
      <w:r w:rsidRPr="00681FE3">
        <w:rPr>
          <w:rFonts w:ascii="MS Reference Sans Serif" w:hAnsi="MS Reference Sans Serif"/>
          <w:sz w:val="20"/>
          <w:szCs w:val="20"/>
        </w:rPr>
        <w:t>The list is intended to be comprehensive yet as small as possible, to adequately reflecting the range of different modes of assessment utilised across disciplines. The list has been provisionally endorsed by Senate Education Committee.</w:t>
      </w:r>
    </w:p>
    <w:p w:rsidR="00A440B1" w:rsidRPr="00681FE3" w:rsidRDefault="00A440B1" w:rsidP="00681FE3">
      <w:pPr>
        <w:jc w:val="left"/>
        <w:rPr>
          <w:rFonts w:ascii="MS Reference Sans Serif" w:hAnsi="MS Reference Sans Serif"/>
          <w:sz w:val="20"/>
          <w:szCs w:val="20"/>
        </w:rPr>
      </w:pPr>
      <w:r w:rsidRPr="00681FE3">
        <w:rPr>
          <w:rFonts w:ascii="MS Reference Sans Serif" w:hAnsi="MS Reference Sans Serif"/>
          <w:sz w:val="20"/>
          <w:szCs w:val="20"/>
        </w:rPr>
        <w:t>It is planned that further enhancements to the tool will be made, however given the complexity of the task and the urgent need of many disciplines for an effective</w:t>
      </w:r>
      <w:r w:rsidR="00A62AD8" w:rsidRPr="00681FE3">
        <w:rPr>
          <w:rFonts w:ascii="MS Reference Sans Serif" w:hAnsi="MS Reference Sans Serif"/>
          <w:sz w:val="20"/>
          <w:szCs w:val="20"/>
        </w:rPr>
        <w:t xml:space="preserve"> and efficient way to undertake</w:t>
      </w:r>
      <w:r w:rsidRPr="00681FE3">
        <w:rPr>
          <w:rFonts w:ascii="MS Reference Sans Serif" w:hAnsi="MS Reference Sans Serif"/>
          <w:sz w:val="20"/>
          <w:szCs w:val="20"/>
        </w:rPr>
        <w:t xml:space="preserve"> curriculum mapping, including for professional accreditation purposes, version 1 of the tool has been released for use from March 2013. The working party is interested in hearing feedback from users of the tool and indeed ideas for further inclusions or capacities which users believe will enhance the utility of the tool. All such feedback should be provided to the Project Manager: Sharon Short (</w:t>
      </w:r>
      <w:hyperlink r:id="rId16" w:history="1">
        <w:r w:rsidRPr="00681FE3">
          <w:rPr>
            <w:rStyle w:val="Hyperlink"/>
            <w:rFonts w:ascii="MS Reference Sans Serif" w:hAnsi="MS Reference Sans Serif"/>
            <w:sz w:val="20"/>
            <w:szCs w:val="20"/>
          </w:rPr>
          <w:t>s.short@</w:t>
        </w:r>
        <w:r w:rsidR="0003253B" w:rsidRPr="00681FE3">
          <w:rPr>
            <w:rStyle w:val="Hyperlink"/>
            <w:rFonts w:ascii="MS Reference Sans Serif" w:hAnsi="MS Reference Sans Serif"/>
            <w:sz w:val="20"/>
            <w:szCs w:val="20"/>
          </w:rPr>
          <w:t>WSU</w:t>
        </w:r>
        <w:r w:rsidRPr="00681FE3">
          <w:rPr>
            <w:rStyle w:val="Hyperlink"/>
            <w:rFonts w:ascii="MS Reference Sans Serif" w:hAnsi="MS Reference Sans Serif"/>
            <w:sz w:val="20"/>
            <w:szCs w:val="20"/>
          </w:rPr>
          <w:t>.edu.au</w:t>
        </w:r>
      </w:hyperlink>
      <w:r w:rsidRPr="00681FE3">
        <w:rPr>
          <w:rFonts w:ascii="MS Reference Sans Serif" w:hAnsi="MS Reference Sans Serif"/>
          <w:sz w:val="20"/>
          <w:szCs w:val="20"/>
        </w:rPr>
        <w:t xml:space="preserve">). </w:t>
      </w:r>
    </w:p>
    <w:p w:rsidR="00BA0348" w:rsidRDefault="00BA0348">
      <w:pPr>
        <w:jc w:val="left"/>
        <w:rPr>
          <w:rFonts w:ascii="MS Reference Sans Serif" w:eastAsia="Times New Roman" w:hAnsi="MS Reference Sans Serif" w:cs="Arial"/>
          <w:b/>
          <w:color w:val="632423" w:themeColor="accent2" w:themeShade="80"/>
          <w:sz w:val="24"/>
          <w:szCs w:val="20"/>
          <w:lang w:eastAsia="en-AU"/>
        </w:rPr>
      </w:pPr>
      <w:bookmarkStart w:id="5" w:name="_Toc348621358"/>
      <w:r>
        <w:br w:type="page"/>
      </w:r>
    </w:p>
    <w:p w:rsidR="003F082D" w:rsidRPr="00622622" w:rsidRDefault="00834477" w:rsidP="00282C01">
      <w:pPr>
        <w:pStyle w:val="CMTHeading1"/>
      </w:pPr>
      <w:bookmarkStart w:id="6" w:name="_Toc479881146"/>
      <w:r>
        <w:lastRenderedPageBreak/>
        <w:t>1.2</w:t>
      </w:r>
      <w:r>
        <w:tab/>
      </w:r>
      <w:r w:rsidR="003F082D" w:rsidRPr="00622622">
        <w:t>The Context</w:t>
      </w:r>
      <w:bookmarkEnd w:id="5"/>
      <w:bookmarkEnd w:id="6"/>
    </w:p>
    <w:p w:rsidR="003F082D" w:rsidRPr="00681FE3" w:rsidRDefault="00077D4C"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Increasingly changes in the higher education policy and regulatory landscape </w:t>
      </w:r>
      <w:r w:rsidR="007171C0" w:rsidRPr="00681FE3">
        <w:rPr>
          <w:rFonts w:ascii="MS Reference Sans Serif" w:hAnsi="MS Reference Sans Serif"/>
          <w:sz w:val="20"/>
          <w:szCs w:val="20"/>
        </w:rPr>
        <w:t xml:space="preserve">(TEQSA, AQF; HE Standards Panel) </w:t>
      </w:r>
      <w:r w:rsidRPr="00681FE3">
        <w:rPr>
          <w:rFonts w:ascii="MS Reference Sans Serif" w:hAnsi="MS Reference Sans Serif"/>
          <w:sz w:val="20"/>
          <w:szCs w:val="20"/>
        </w:rPr>
        <w:t>place increasing emphasis on quality assurance and accountability, with inst</w:t>
      </w:r>
      <w:r w:rsidR="007171C0" w:rsidRPr="00681FE3">
        <w:rPr>
          <w:rFonts w:ascii="MS Reference Sans Serif" w:hAnsi="MS Reference Sans Serif"/>
          <w:sz w:val="20"/>
          <w:szCs w:val="20"/>
        </w:rPr>
        <w:t xml:space="preserve">itutions required to evidence graduate </w:t>
      </w:r>
      <w:r w:rsidR="00F3255E" w:rsidRPr="00681FE3">
        <w:rPr>
          <w:rFonts w:ascii="MS Reference Sans Serif" w:hAnsi="MS Reference Sans Serif"/>
          <w:sz w:val="20"/>
          <w:szCs w:val="20"/>
        </w:rPr>
        <w:t xml:space="preserve">outcomes and </w:t>
      </w:r>
      <w:r w:rsidR="007171C0" w:rsidRPr="00681FE3">
        <w:rPr>
          <w:rFonts w:ascii="MS Reference Sans Serif" w:hAnsi="MS Reference Sans Serif"/>
          <w:sz w:val="20"/>
          <w:szCs w:val="20"/>
        </w:rPr>
        <w:t>standards and the means by which they are achieved and assured.</w:t>
      </w:r>
    </w:p>
    <w:p w:rsidR="00077D4C" w:rsidRPr="00681FE3" w:rsidRDefault="00077D4C"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For example, the Higher Education Standards Panel in the </w:t>
      </w:r>
      <w:r w:rsidRPr="00681FE3">
        <w:rPr>
          <w:rFonts w:ascii="MS Reference Sans Serif" w:hAnsi="MS Reference Sans Serif"/>
          <w:i/>
          <w:sz w:val="20"/>
          <w:szCs w:val="20"/>
        </w:rPr>
        <w:t xml:space="preserve">Draft Standards for Course Design and Learning Outcomes </w:t>
      </w:r>
      <w:r w:rsidRPr="00681FE3">
        <w:rPr>
          <w:rFonts w:ascii="MS Reference Sans Serif" w:hAnsi="MS Reference Sans Serif"/>
          <w:sz w:val="20"/>
          <w:szCs w:val="20"/>
        </w:rPr>
        <w:t>(March 2013</w:t>
      </w:r>
      <w:r w:rsidR="007171C0" w:rsidRPr="00681FE3">
        <w:rPr>
          <w:rFonts w:ascii="MS Reference Sans Serif" w:hAnsi="MS Reference Sans Serif"/>
          <w:sz w:val="20"/>
          <w:szCs w:val="20"/>
        </w:rPr>
        <w:t xml:space="preserve">; see </w:t>
      </w:r>
      <w:hyperlink r:id="rId17" w:history="1">
        <w:r w:rsidR="007171C0" w:rsidRPr="00681FE3">
          <w:rPr>
            <w:rStyle w:val="Hyperlink"/>
            <w:rFonts w:ascii="MS Reference Sans Serif" w:hAnsi="MS Reference Sans Serif"/>
            <w:sz w:val="20"/>
            <w:szCs w:val="20"/>
          </w:rPr>
          <w:t>www.HEstandards.gov.au</w:t>
        </w:r>
      </w:hyperlink>
      <w:r w:rsidR="007171C0" w:rsidRPr="00681FE3">
        <w:rPr>
          <w:rFonts w:ascii="MS Reference Sans Serif" w:hAnsi="MS Reference Sans Serif"/>
          <w:sz w:val="20"/>
          <w:szCs w:val="20"/>
        </w:rPr>
        <w:t>) clearly emphasises and reinforces the importance of curriculum mapping, through articulation of the following standards:</w:t>
      </w:r>
    </w:p>
    <w:p w:rsidR="007171C0" w:rsidRPr="00681FE3" w:rsidRDefault="007171C0" w:rsidP="000A6680">
      <w:pPr>
        <w:pStyle w:val="ListParagraph"/>
        <w:numPr>
          <w:ilvl w:val="0"/>
          <w:numId w:val="5"/>
        </w:numPr>
        <w:jc w:val="left"/>
        <w:rPr>
          <w:rFonts w:ascii="MS Reference Sans Serif" w:hAnsi="MS Reference Sans Serif"/>
          <w:sz w:val="20"/>
          <w:szCs w:val="20"/>
        </w:rPr>
      </w:pPr>
      <w:r w:rsidRPr="00681FE3">
        <w:rPr>
          <w:rFonts w:ascii="MS Reference Sans Serif" w:hAnsi="MS Reference Sans Serif"/>
          <w:sz w:val="20"/>
          <w:szCs w:val="20"/>
        </w:rPr>
        <w:t>‘The relationship between the overall learning outcomes for each course of study and the learning outcomes for units that contribute to the course of study is demonstrable;</w:t>
      </w:r>
    </w:p>
    <w:p w:rsidR="007171C0" w:rsidRPr="00681FE3" w:rsidRDefault="007171C0" w:rsidP="000A6680">
      <w:pPr>
        <w:pStyle w:val="ListParagraph"/>
        <w:numPr>
          <w:ilvl w:val="0"/>
          <w:numId w:val="5"/>
        </w:numPr>
        <w:jc w:val="left"/>
        <w:rPr>
          <w:rFonts w:ascii="MS Reference Sans Serif" w:hAnsi="MS Reference Sans Serif"/>
          <w:sz w:val="20"/>
          <w:szCs w:val="20"/>
        </w:rPr>
      </w:pPr>
      <w:r w:rsidRPr="00681FE3">
        <w:rPr>
          <w:rFonts w:ascii="MS Reference Sans Serif" w:hAnsi="MS Reference Sans Serif"/>
          <w:sz w:val="20"/>
          <w:szCs w:val="20"/>
        </w:rPr>
        <w:t>The assessment of student learning, whether at unit level, course level, or in combination, encompasses all specified learning outcomes for each course of study;</w:t>
      </w:r>
    </w:p>
    <w:p w:rsidR="007171C0" w:rsidRPr="00681FE3" w:rsidRDefault="007171C0" w:rsidP="000A6680">
      <w:pPr>
        <w:pStyle w:val="ListParagraph"/>
        <w:numPr>
          <w:ilvl w:val="0"/>
          <w:numId w:val="5"/>
        </w:numPr>
        <w:jc w:val="left"/>
        <w:rPr>
          <w:rFonts w:ascii="MS Reference Sans Serif" w:hAnsi="MS Reference Sans Serif"/>
          <w:sz w:val="20"/>
          <w:szCs w:val="20"/>
        </w:rPr>
      </w:pPr>
      <w:r w:rsidRPr="00681FE3">
        <w:rPr>
          <w:rFonts w:ascii="MS Reference Sans Serif" w:hAnsi="MS Reference Sans Serif"/>
          <w:sz w:val="20"/>
          <w:szCs w:val="20"/>
        </w:rPr>
        <w:t>Methods of assessment are consistent with the types of learning outcomes being assessed and are capable of validly and reliably confirming that specified learning outcomes are achieved</w:t>
      </w:r>
      <w:r w:rsidR="00E67F30" w:rsidRPr="00681FE3">
        <w:rPr>
          <w:rFonts w:ascii="MS Reference Sans Serif" w:hAnsi="MS Reference Sans Serif"/>
          <w:sz w:val="20"/>
          <w:szCs w:val="20"/>
        </w:rPr>
        <w:t>’.</w:t>
      </w:r>
    </w:p>
    <w:p w:rsidR="00E67F30" w:rsidRPr="00681FE3" w:rsidRDefault="00E67F30" w:rsidP="00681FE3">
      <w:pPr>
        <w:jc w:val="left"/>
        <w:rPr>
          <w:rFonts w:ascii="MS Reference Sans Serif" w:hAnsi="MS Reference Sans Serif"/>
          <w:sz w:val="20"/>
          <w:szCs w:val="20"/>
        </w:rPr>
      </w:pPr>
      <w:r w:rsidRPr="00681FE3">
        <w:rPr>
          <w:rFonts w:ascii="MS Reference Sans Serif" w:hAnsi="MS Reference Sans Serif"/>
          <w:sz w:val="20"/>
          <w:szCs w:val="20"/>
        </w:rPr>
        <w:t>In addition, the standards require not only ‘the mastery of specific disciplinary and/or interdisciplinary knowledge and skills characterising the field of study’ – the traditional focus of academics, but they also require that course learning outcomes are informed by:</w:t>
      </w:r>
    </w:p>
    <w:p w:rsidR="00E67F30" w:rsidRPr="00681FE3" w:rsidRDefault="00E67F30" w:rsidP="000A6680">
      <w:pPr>
        <w:pStyle w:val="ListParagraph"/>
        <w:numPr>
          <w:ilvl w:val="0"/>
          <w:numId w:val="6"/>
        </w:numPr>
        <w:jc w:val="left"/>
        <w:rPr>
          <w:rFonts w:ascii="MS Reference Sans Serif" w:hAnsi="MS Reference Sans Serif"/>
          <w:sz w:val="20"/>
          <w:szCs w:val="20"/>
        </w:rPr>
      </w:pPr>
      <w:r w:rsidRPr="00681FE3">
        <w:rPr>
          <w:rFonts w:ascii="MS Reference Sans Serif" w:hAnsi="MS Reference Sans Serif"/>
          <w:sz w:val="20"/>
          <w:szCs w:val="20"/>
        </w:rPr>
        <w:t>‘The generic skills and attributes required of graduates (</w:t>
      </w:r>
      <w:r w:rsidR="0003253B" w:rsidRPr="00681FE3">
        <w:rPr>
          <w:rFonts w:ascii="MS Reference Sans Serif" w:hAnsi="MS Reference Sans Serif"/>
          <w:sz w:val="20"/>
          <w:szCs w:val="20"/>
        </w:rPr>
        <w:t>WSU</w:t>
      </w:r>
      <w:r w:rsidRPr="00681FE3">
        <w:rPr>
          <w:rFonts w:ascii="MS Reference Sans Serif" w:hAnsi="MS Reference Sans Serif"/>
          <w:sz w:val="20"/>
          <w:szCs w:val="20"/>
        </w:rPr>
        <w:t xml:space="preserve"> Graduate Attributes);</w:t>
      </w:r>
    </w:p>
    <w:p w:rsidR="00E67F30" w:rsidRPr="00681FE3" w:rsidRDefault="00E67F30" w:rsidP="000A6680">
      <w:pPr>
        <w:pStyle w:val="ListParagraph"/>
        <w:numPr>
          <w:ilvl w:val="0"/>
          <w:numId w:val="6"/>
        </w:numPr>
        <w:jc w:val="left"/>
        <w:rPr>
          <w:rFonts w:ascii="MS Reference Sans Serif" w:hAnsi="MS Reference Sans Serif"/>
          <w:sz w:val="20"/>
          <w:szCs w:val="20"/>
        </w:rPr>
      </w:pPr>
      <w:r w:rsidRPr="00681FE3">
        <w:rPr>
          <w:rFonts w:ascii="MS Reference Sans Serif" w:hAnsi="MS Reference Sans Serif"/>
          <w:sz w:val="20"/>
          <w:szCs w:val="20"/>
        </w:rPr>
        <w:t>The application of generic skills and attributes in the context of the field of study including the communication skills required, and</w:t>
      </w:r>
    </w:p>
    <w:p w:rsidR="00E67F30" w:rsidRPr="00681FE3" w:rsidRDefault="00E67F30" w:rsidP="000A6680">
      <w:pPr>
        <w:pStyle w:val="ListParagraph"/>
        <w:numPr>
          <w:ilvl w:val="0"/>
          <w:numId w:val="6"/>
        </w:numPr>
        <w:jc w:val="left"/>
        <w:rPr>
          <w:rFonts w:ascii="MS Reference Sans Serif" w:hAnsi="MS Reference Sans Serif"/>
          <w:sz w:val="20"/>
          <w:szCs w:val="20"/>
        </w:rPr>
      </w:pPr>
      <w:r w:rsidRPr="00681FE3">
        <w:rPr>
          <w:rFonts w:ascii="MS Reference Sans Serif" w:hAnsi="MS Reference Sans Serif"/>
          <w:sz w:val="20"/>
          <w:szCs w:val="20"/>
        </w:rPr>
        <w:t>The requirements of employment related to the field of study’.</w:t>
      </w:r>
    </w:p>
    <w:p w:rsidR="00E67F30" w:rsidRPr="00681FE3" w:rsidRDefault="00E67F30" w:rsidP="00681FE3">
      <w:pPr>
        <w:jc w:val="left"/>
        <w:rPr>
          <w:rFonts w:ascii="MS Reference Sans Serif" w:hAnsi="MS Reference Sans Serif"/>
          <w:sz w:val="20"/>
          <w:szCs w:val="20"/>
        </w:rPr>
      </w:pPr>
      <w:r w:rsidRPr="00681FE3">
        <w:rPr>
          <w:rFonts w:ascii="MS Reference Sans Serif" w:hAnsi="MS Reference Sans Serif"/>
          <w:sz w:val="20"/>
          <w:szCs w:val="20"/>
        </w:rPr>
        <w:t>The CMT has been designed to support and enable these aspects to be articulated and demonstrated across the curriculum.</w:t>
      </w:r>
      <w:r w:rsidR="00C75DDE" w:rsidRPr="00681FE3">
        <w:rPr>
          <w:rFonts w:ascii="MS Reference Sans Serif" w:hAnsi="MS Reference Sans Serif"/>
          <w:sz w:val="20"/>
          <w:szCs w:val="20"/>
        </w:rPr>
        <w:t xml:space="preserve"> It also provides a mechanism by which to map student assessment load and distribution across units which constitute the course, to encourage and facilitate a whole-of-course </w:t>
      </w:r>
      <w:r w:rsidR="008D2B53" w:rsidRPr="00681FE3">
        <w:rPr>
          <w:rFonts w:ascii="MS Reference Sans Serif" w:hAnsi="MS Reference Sans Serif"/>
          <w:sz w:val="20"/>
          <w:szCs w:val="20"/>
        </w:rPr>
        <w:t>perspective and review of assessment design and distribution</w:t>
      </w:r>
      <w:r w:rsidR="00C75DDE" w:rsidRPr="00681FE3">
        <w:rPr>
          <w:rFonts w:ascii="MS Reference Sans Serif" w:hAnsi="MS Reference Sans Serif"/>
          <w:sz w:val="20"/>
          <w:szCs w:val="20"/>
        </w:rPr>
        <w:t>.</w:t>
      </w:r>
    </w:p>
    <w:p w:rsidR="00A978B7" w:rsidRPr="00681FE3" w:rsidRDefault="00834477" w:rsidP="00282C01">
      <w:pPr>
        <w:pStyle w:val="CMTHeading1"/>
      </w:pPr>
      <w:bookmarkStart w:id="7" w:name="_Toc348621359"/>
      <w:bookmarkStart w:id="8" w:name="_Toc479881147"/>
      <w:r>
        <w:t>1.3</w:t>
      </w:r>
      <w:r>
        <w:tab/>
      </w:r>
      <w:r w:rsidR="003F082D" w:rsidRPr="00681FE3">
        <w:t>The Process</w:t>
      </w:r>
      <w:bookmarkEnd w:id="7"/>
      <w:bookmarkEnd w:id="8"/>
    </w:p>
    <w:p w:rsidR="00440B2F" w:rsidRPr="00681FE3" w:rsidRDefault="00440B2F" w:rsidP="00681FE3">
      <w:pPr>
        <w:jc w:val="left"/>
        <w:rPr>
          <w:rFonts w:ascii="MS Reference Sans Serif" w:hAnsi="MS Reference Sans Serif"/>
          <w:sz w:val="20"/>
          <w:szCs w:val="20"/>
        </w:rPr>
      </w:pPr>
      <w:r w:rsidRPr="00681FE3">
        <w:rPr>
          <w:rFonts w:ascii="MS Reference Sans Serif" w:hAnsi="MS Reference Sans Serif"/>
          <w:sz w:val="20"/>
          <w:szCs w:val="20"/>
        </w:rPr>
        <w:t xml:space="preserve">This </w:t>
      </w:r>
      <w:r w:rsidR="003F082D" w:rsidRPr="00681FE3">
        <w:rPr>
          <w:rFonts w:ascii="MS Reference Sans Serif" w:hAnsi="MS Reference Sans Serif"/>
          <w:sz w:val="20"/>
          <w:szCs w:val="20"/>
        </w:rPr>
        <w:t>section</w:t>
      </w:r>
      <w:r w:rsidRPr="00681FE3">
        <w:rPr>
          <w:rFonts w:ascii="MS Reference Sans Serif" w:hAnsi="MS Reference Sans Serif"/>
          <w:sz w:val="20"/>
          <w:szCs w:val="20"/>
        </w:rPr>
        <w:t xml:space="preserve"> outlines </w:t>
      </w:r>
      <w:r w:rsidR="002B1D08" w:rsidRPr="00681FE3">
        <w:rPr>
          <w:rFonts w:ascii="MS Reference Sans Serif" w:hAnsi="MS Reference Sans Serif"/>
          <w:sz w:val="20"/>
          <w:szCs w:val="20"/>
        </w:rPr>
        <w:t xml:space="preserve">a suggested process for carrying </w:t>
      </w:r>
      <w:r w:rsidRPr="00681FE3">
        <w:rPr>
          <w:rFonts w:ascii="MS Reference Sans Serif" w:hAnsi="MS Reference Sans Serif"/>
          <w:sz w:val="20"/>
          <w:szCs w:val="20"/>
        </w:rPr>
        <w:t>out</w:t>
      </w:r>
      <w:r w:rsidR="002B1D08" w:rsidRPr="00681FE3">
        <w:rPr>
          <w:rFonts w:ascii="MS Reference Sans Serif" w:hAnsi="MS Reference Sans Serif"/>
          <w:sz w:val="20"/>
          <w:szCs w:val="20"/>
        </w:rPr>
        <w:t xml:space="preserve"> </w:t>
      </w:r>
      <w:r w:rsidR="00B6532F" w:rsidRPr="00681FE3">
        <w:rPr>
          <w:rFonts w:ascii="MS Reference Sans Serif" w:hAnsi="MS Reference Sans Serif"/>
          <w:sz w:val="20"/>
          <w:szCs w:val="20"/>
        </w:rPr>
        <w:t>a cycle</w:t>
      </w:r>
      <w:r w:rsidRPr="00681FE3">
        <w:rPr>
          <w:rFonts w:ascii="MS Reference Sans Serif" w:hAnsi="MS Reference Sans Serif"/>
          <w:sz w:val="20"/>
          <w:szCs w:val="20"/>
        </w:rPr>
        <w:t xml:space="preserve"> of curriculum review by using the newly developed Curriculum Mapping Tool (CMT). </w:t>
      </w:r>
      <w:r w:rsidR="00645E41" w:rsidRPr="00681FE3">
        <w:rPr>
          <w:rFonts w:ascii="MS Reference Sans Serif" w:hAnsi="MS Reference Sans Serif"/>
          <w:sz w:val="20"/>
          <w:szCs w:val="20"/>
        </w:rPr>
        <w:t xml:space="preserve">Templates have been developed and are provided as attachments to this guide to assist with the process. </w:t>
      </w:r>
      <w:r w:rsidRPr="00681FE3">
        <w:rPr>
          <w:rFonts w:ascii="MS Reference Sans Serif" w:hAnsi="MS Reference Sans Serif"/>
          <w:sz w:val="20"/>
          <w:szCs w:val="20"/>
        </w:rPr>
        <w:t>The commencement of the process will be through nomination of course by the concerned Deputy Dean or APVC(Ed) for mapping</w:t>
      </w:r>
      <w:r w:rsidR="00645E41" w:rsidRPr="00681FE3">
        <w:rPr>
          <w:rFonts w:ascii="MS Reference Sans Serif" w:hAnsi="MS Reference Sans Serif"/>
          <w:sz w:val="20"/>
          <w:szCs w:val="20"/>
        </w:rPr>
        <w:t>, which may also be requested to them by the DAP</w:t>
      </w:r>
      <w:r w:rsidRPr="00681FE3">
        <w:rPr>
          <w:rFonts w:ascii="MS Reference Sans Serif" w:hAnsi="MS Reference Sans Serif"/>
          <w:sz w:val="20"/>
          <w:szCs w:val="20"/>
        </w:rPr>
        <w:t>.</w:t>
      </w:r>
    </w:p>
    <w:tbl>
      <w:tblPr>
        <w:tblStyle w:val="TableGrid"/>
        <w:tblW w:w="120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8930"/>
      </w:tblGrid>
      <w:tr w:rsidR="00B5656C" w:rsidRPr="00681FE3" w:rsidTr="006C4690">
        <w:trPr>
          <w:trHeight w:val="1830"/>
        </w:trPr>
        <w:tc>
          <w:tcPr>
            <w:tcW w:w="3119" w:type="dxa"/>
            <w:vAlign w:val="center"/>
          </w:tcPr>
          <w:p w:rsidR="00B5656C" w:rsidRPr="00681FE3" w:rsidRDefault="006C4690" w:rsidP="006C4690">
            <w:pPr>
              <w:ind w:left="602" w:right="-250"/>
              <w:jc w:val="left"/>
              <w:rPr>
                <w:rFonts w:ascii="MS Reference Sans Serif" w:hAnsi="MS Reference Sans Serif"/>
                <w:sz w:val="20"/>
                <w:szCs w:val="20"/>
              </w:rPr>
            </w:pPr>
            <w:r>
              <w:rPr>
                <w:noProof/>
                <w:lang w:eastAsia="en-AU"/>
              </w:rPr>
              <w:drawing>
                <wp:inline distT="0" distB="0" distL="0" distR="0" wp14:anchorId="24E62B08" wp14:editId="2D0D8DED">
                  <wp:extent cx="1476375" cy="971550"/>
                  <wp:effectExtent l="38100" t="38100" r="0" b="762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B5656C" w:rsidRPr="00681FE3">
              <w:rPr>
                <w:rFonts w:ascii="MS Reference Sans Serif" w:hAnsi="MS Reference Sans Serif"/>
                <w:noProof/>
                <w:sz w:val="20"/>
                <w:szCs w:val="20"/>
                <w:lang w:eastAsia="en-AU"/>
              </w:rPr>
              <w:drawing>
                <wp:inline distT="0" distB="0" distL="0" distR="0">
                  <wp:extent cx="1504950" cy="981075"/>
                  <wp:effectExtent l="19050" t="38100" r="0" b="10477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c>
          <w:tcPr>
            <w:tcW w:w="8930" w:type="dxa"/>
            <w:vMerge w:val="restart"/>
            <w:vAlign w:val="center"/>
          </w:tcPr>
          <w:p w:rsidR="00B5656C" w:rsidRPr="00681FE3" w:rsidRDefault="00B5656C" w:rsidP="006C4690">
            <w:pPr>
              <w:tabs>
                <w:tab w:val="left" w:pos="2130"/>
              </w:tabs>
              <w:jc w:val="left"/>
              <w:rPr>
                <w:rFonts w:ascii="MS Reference Sans Serif" w:hAnsi="MS Reference Sans Serif"/>
                <w:sz w:val="20"/>
                <w:szCs w:val="20"/>
              </w:rPr>
            </w:pPr>
            <w:r w:rsidRPr="00681FE3">
              <w:rPr>
                <w:rFonts w:ascii="MS Reference Sans Serif" w:hAnsi="MS Reference Sans Serif"/>
                <w:noProof/>
                <w:sz w:val="20"/>
                <w:szCs w:val="20"/>
                <w:lang w:eastAsia="en-AU"/>
              </w:rPr>
              <w:drawing>
                <wp:inline distT="0" distB="0" distL="0" distR="0">
                  <wp:extent cx="4705350" cy="1409700"/>
                  <wp:effectExtent l="76200" t="0" r="3810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r w:rsidR="00B5656C" w:rsidTr="006C4690">
        <w:tc>
          <w:tcPr>
            <w:tcW w:w="3119" w:type="dxa"/>
          </w:tcPr>
          <w:p w:rsidR="00B5656C" w:rsidRDefault="00B5656C" w:rsidP="00B5656C">
            <w:pPr>
              <w:tabs>
                <w:tab w:val="left" w:pos="2130"/>
              </w:tabs>
              <w:ind w:left="-108"/>
              <w:jc w:val="left"/>
            </w:pPr>
          </w:p>
        </w:tc>
        <w:tc>
          <w:tcPr>
            <w:tcW w:w="8930" w:type="dxa"/>
            <w:vMerge/>
          </w:tcPr>
          <w:p w:rsidR="00B5656C" w:rsidRDefault="00B5656C" w:rsidP="00B5656C">
            <w:pPr>
              <w:tabs>
                <w:tab w:val="left" w:pos="2130"/>
              </w:tabs>
              <w:ind w:left="-142"/>
              <w:rPr>
                <w:noProof/>
                <w:lang w:eastAsia="en-GB"/>
              </w:rPr>
            </w:pPr>
          </w:p>
        </w:tc>
      </w:tr>
    </w:tbl>
    <w:p w:rsidR="000076AA" w:rsidRDefault="000076AA" w:rsidP="00B5330F">
      <w:pPr>
        <w:pStyle w:val="Caption"/>
      </w:pPr>
      <w:bookmarkStart w:id="9" w:name="_Toc479882229"/>
      <w:r>
        <w:t xml:space="preserve">Figure </w:t>
      </w:r>
      <w:r w:rsidR="00EA74AD">
        <w:fldChar w:fldCharType="begin"/>
      </w:r>
      <w:r w:rsidR="00A548CF">
        <w:instrText xml:space="preserve"> SEQ Figure \* ARABIC </w:instrText>
      </w:r>
      <w:r w:rsidR="00EA74AD">
        <w:fldChar w:fldCharType="separate"/>
      </w:r>
      <w:r w:rsidR="00BB1D64">
        <w:rPr>
          <w:noProof/>
        </w:rPr>
        <w:t>1</w:t>
      </w:r>
      <w:r w:rsidR="00EA74AD">
        <w:rPr>
          <w:noProof/>
        </w:rPr>
        <w:fldChar w:fldCharType="end"/>
      </w:r>
      <w:r>
        <w:t>. Curriculum Mapping and Alignment Process</w:t>
      </w:r>
      <w:r w:rsidR="00C011F2">
        <w:t xml:space="preserve"> using CMT</w:t>
      </w:r>
      <w:bookmarkEnd w:id="9"/>
    </w:p>
    <w:p w:rsidR="00440B2F" w:rsidRPr="0005734D" w:rsidRDefault="00467FA6" w:rsidP="00282C01">
      <w:pPr>
        <w:pStyle w:val="CMTSubHeading"/>
      </w:pPr>
      <w:bookmarkStart w:id="10" w:name="_Toc348621360"/>
      <w:r>
        <w:br w:type="page"/>
      </w:r>
      <w:bookmarkStart w:id="11" w:name="_Toc479881148"/>
      <w:r w:rsidR="00ED20B2" w:rsidRPr="0005734D">
        <w:lastRenderedPageBreak/>
        <w:t>1.3.1</w:t>
      </w:r>
      <w:r w:rsidR="00ED20B2" w:rsidRPr="0005734D">
        <w:tab/>
      </w:r>
      <w:r w:rsidR="00440B2F" w:rsidRPr="0005734D">
        <w:t xml:space="preserve">Phase 1. </w:t>
      </w:r>
      <w:r w:rsidR="000449D6" w:rsidRPr="0005734D">
        <w:t>Charting the Existing Landscape (Course)</w:t>
      </w:r>
      <w:bookmarkEnd w:id="10"/>
      <w:bookmarkEnd w:id="11"/>
    </w:p>
    <w:p w:rsidR="00440B2F" w:rsidRPr="008B21E8" w:rsidRDefault="008E102C" w:rsidP="005B626B">
      <w:pPr>
        <w:spacing w:after="60" w:line="240" w:lineRule="auto"/>
        <w:jc w:val="left"/>
        <w:rPr>
          <w:rFonts w:ascii="MS Reference Sans Serif" w:hAnsi="MS Reference Sans Serif"/>
          <w:sz w:val="20"/>
          <w:szCs w:val="20"/>
        </w:rPr>
      </w:pPr>
      <w:r w:rsidRPr="008B21E8">
        <w:rPr>
          <w:rFonts w:ascii="MS Reference Sans Serif" w:hAnsi="MS Reference Sans Serif"/>
          <w:b/>
          <w:sz w:val="20"/>
          <w:szCs w:val="20"/>
        </w:rPr>
        <w:t xml:space="preserve">Suggested </w:t>
      </w:r>
      <w:r w:rsidR="00440B2F" w:rsidRPr="008B21E8">
        <w:rPr>
          <w:rFonts w:ascii="MS Reference Sans Serif" w:hAnsi="MS Reference Sans Serif"/>
          <w:b/>
          <w:sz w:val="20"/>
          <w:szCs w:val="20"/>
        </w:rPr>
        <w:t>Staff:</w:t>
      </w:r>
      <w:r w:rsidR="00440B2F" w:rsidRPr="008B21E8">
        <w:rPr>
          <w:rFonts w:ascii="MS Reference Sans Serif" w:hAnsi="MS Reference Sans Serif"/>
          <w:sz w:val="20"/>
          <w:szCs w:val="20"/>
        </w:rPr>
        <w:t xml:space="preserve"> Curriculum Advisor (CA), Course Quality Officer (CQO), DAP</w:t>
      </w:r>
    </w:p>
    <w:p w:rsidR="00440B2F" w:rsidRPr="008B21E8" w:rsidRDefault="00440B2F" w:rsidP="00A2546C">
      <w:pPr>
        <w:spacing w:after="60" w:line="240" w:lineRule="auto"/>
        <w:jc w:val="left"/>
        <w:rPr>
          <w:rFonts w:ascii="MS Reference Sans Serif" w:hAnsi="MS Reference Sans Serif"/>
          <w:sz w:val="20"/>
          <w:szCs w:val="20"/>
        </w:rPr>
      </w:pPr>
      <w:r w:rsidRPr="008B21E8">
        <w:rPr>
          <w:rFonts w:ascii="MS Reference Sans Serif" w:hAnsi="MS Reference Sans Serif"/>
          <w:sz w:val="20"/>
          <w:szCs w:val="20"/>
        </w:rPr>
        <w:t>The DAP provides the following information to CA/CQO</w:t>
      </w:r>
      <w:r w:rsidR="00A2546C">
        <w:rPr>
          <w:rFonts w:ascii="MS Reference Sans Serif" w:hAnsi="MS Reference Sans Serif"/>
          <w:sz w:val="20"/>
          <w:szCs w:val="20"/>
        </w:rPr>
        <w:t>:</w:t>
      </w:r>
    </w:p>
    <w:p w:rsidR="00440B2F" w:rsidRPr="008B21E8" w:rsidRDefault="00440B2F" w:rsidP="000A6680">
      <w:pPr>
        <w:pStyle w:val="ListParagraph"/>
        <w:numPr>
          <w:ilvl w:val="0"/>
          <w:numId w:val="3"/>
        </w:numPr>
        <w:jc w:val="left"/>
        <w:rPr>
          <w:rFonts w:ascii="MS Reference Sans Serif" w:hAnsi="MS Reference Sans Serif"/>
          <w:sz w:val="20"/>
          <w:szCs w:val="20"/>
        </w:rPr>
      </w:pPr>
      <w:r w:rsidRPr="008B21E8">
        <w:rPr>
          <w:rFonts w:ascii="MS Reference Sans Serif" w:hAnsi="MS Reference Sans Serif"/>
          <w:sz w:val="20"/>
          <w:szCs w:val="20"/>
        </w:rPr>
        <w:t xml:space="preserve">Course Learning Outcomes (CLO) and their mapping to </w:t>
      </w:r>
      <w:r w:rsidR="0003253B" w:rsidRPr="008B21E8">
        <w:rPr>
          <w:rFonts w:ascii="MS Reference Sans Serif" w:hAnsi="MS Reference Sans Serif"/>
          <w:sz w:val="20"/>
          <w:szCs w:val="20"/>
        </w:rPr>
        <w:t>WSU</w:t>
      </w:r>
      <w:r w:rsidRPr="008B21E8">
        <w:rPr>
          <w:rFonts w:ascii="MS Reference Sans Serif" w:hAnsi="MS Reference Sans Serif"/>
          <w:sz w:val="20"/>
          <w:szCs w:val="20"/>
        </w:rPr>
        <w:t xml:space="preserve"> Graduate Attributes (GA)</w:t>
      </w:r>
    </w:p>
    <w:p w:rsidR="00440B2F" w:rsidRPr="008B21E8" w:rsidRDefault="00440B2F" w:rsidP="000A6680">
      <w:pPr>
        <w:pStyle w:val="ListParagraph"/>
        <w:numPr>
          <w:ilvl w:val="0"/>
          <w:numId w:val="3"/>
        </w:numPr>
        <w:jc w:val="left"/>
        <w:rPr>
          <w:rFonts w:ascii="MS Reference Sans Serif" w:hAnsi="MS Reference Sans Serif"/>
          <w:sz w:val="20"/>
          <w:szCs w:val="20"/>
        </w:rPr>
      </w:pPr>
      <w:r w:rsidRPr="008B21E8">
        <w:rPr>
          <w:rFonts w:ascii="MS Reference Sans Serif" w:hAnsi="MS Reference Sans Serif"/>
          <w:sz w:val="20"/>
          <w:szCs w:val="20"/>
        </w:rPr>
        <w:t>Professional Accreditation Competencies list, if applicable, and mapping to CLO</w:t>
      </w:r>
    </w:p>
    <w:p w:rsidR="00440B2F" w:rsidRDefault="00440B2F" w:rsidP="000A6680">
      <w:pPr>
        <w:pStyle w:val="ListParagraph"/>
        <w:numPr>
          <w:ilvl w:val="0"/>
          <w:numId w:val="3"/>
        </w:numPr>
        <w:jc w:val="left"/>
        <w:rPr>
          <w:rFonts w:ascii="MS Reference Sans Serif" w:hAnsi="MS Reference Sans Serif"/>
          <w:sz w:val="20"/>
          <w:szCs w:val="20"/>
        </w:rPr>
      </w:pPr>
      <w:r w:rsidRPr="008B21E8">
        <w:rPr>
          <w:rFonts w:ascii="MS Reference Sans Serif" w:hAnsi="MS Reference Sans Serif"/>
          <w:sz w:val="20"/>
          <w:szCs w:val="20"/>
        </w:rPr>
        <w:t>List of Course Units to be mapped (Core units plus any others required)</w:t>
      </w:r>
    </w:p>
    <w:p w:rsidR="00440B2F" w:rsidRPr="0083191E" w:rsidRDefault="00696DE0" w:rsidP="00282C01">
      <w:pPr>
        <w:pStyle w:val="CMTSubHeading"/>
      </w:pPr>
      <w:bookmarkStart w:id="12" w:name="_Toc348621362"/>
      <w:bookmarkStart w:id="13" w:name="_Toc479881149"/>
      <w:r>
        <w:t>1</w:t>
      </w:r>
      <w:r w:rsidR="00B63A56" w:rsidRPr="0083191E">
        <w:t>.3.2</w:t>
      </w:r>
      <w:r w:rsidR="00B63A56" w:rsidRPr="0083191E">
        <w:tab/>
      </w:r>
      <w:r w:rsidR="00B5656C" w:rsidRPr="0083191E">
        <w:t>Phase 2</w:t>
      </w:r>
      <w:r w:rsidR="00440B2F" w:rsidRPr="0083191E">
        <w:t xml:space="preserve">. </w:t>
      </w:r>
      <w:r w:rsidR="000449D6" w:rsidRPr="0083191E">
        <w:t>Charting the Existing Landscape (Units)</w:t>
      </w:r>
      <w:bookmarkEnd w:id="12"/>
      <w:bookmarkEnd w:id="13"/>
    </w:p>
    <w:p w:rsidR="00440B2F" w:rsidRPr="008B21E8" w:rsidRDefault="008E102C" w:rsidP="005B626B">
      <w:pPr>
        <w:spacing w:after="60" w:line="240" w:lineRule="auto"/>
        <w:jc w:val="left"/>
        <w:rPr>
          <w:rFonts w:ascii="MS Reference Sans Serif" w:hAnsi="MS Reference Sans Serif"/>
          <w:sz w:val="20"/>
          <w:szCs w:val="20"/>
        </w:rPr>
      </w:pPr>
      <w:r w:rsidRPr="008B21E8">
        <w:rPr>
          <w:rFonts w:ascii="MS Reference Sans Serif" w:hAnsi="MS Reference Sans Serif"/>
          <w:b/>
          <w:sz w:val="20"/>
          <w:szCs w:val="20"/>
        </w:rPr>
        <w:t>Suggested Staff:</w:t>
      </w:r>
      <w:r w:rsidR="00440B2F" w:rsidRPr="008B21E8">
        <w:rPr>
          <w:rFonts w:ascii="MS Reference Sans Serif" w:hAnsi="MS Reference Sans Serif"/>
          <w:sz w:val="20"/>
          <w:szCs w:val="20"/>
        </w:rPr>
        <w:t xml:space="preserve"> CA, CQO, DAP, ACA, Unit Coordinators</w:t>
      </w:r>
    </w:p>
    <w:p w:rsidR="00440B2F" w:rsidRDefault="00440B2F" w:rsidP="00E90066">
      <w:pPr>
        <w:jc w:val="left"/>
        <w:rPr>
          <w:rFonts w:ascii="MS Reference Sans Serif" w:hAnsi="MS Reference Sans Serif"/>
          <w:sz w:val="20"/>
          <w:szCs w:val="20"/>
        </w:rPr>
      </w:pPr>
      <w:r w:rsidRPr="008B21E8">
        <w:rPr>
          <w:rFonts w:ascii="MS Reference Sans Serif" w:hAnsi="MS Reference Sans Serif"/>
          <w:sz w:val="20"/>
          <w:szCs w:val="20"/>
        </w:rPr>
        <w:t>CA/CQO gives briefing to all members</w:t>
      </w:r>
      <w:r w:rsidR="00645E41" w:rsidRPr="008B21E8">
        <w:rPr>
          <w:rFonts w:ascii="MS Reference Sans Serif" w:hAnsi="MS Reference Sans Serif"/>
          <w:sz w:val="20"/>
          <w:szCs w:val="20"/>
        </w:rPr>
        <w:t xml:space="preserve"> of the review/teaching team</w:t>
      </w:r>
      <w:r w:rsidRPr="008B21E8">
        <w:rPr>
          <w:rFonts w:ascii="MS Reference Sans Serif" w:hAnsi="MS Reference Sans Serif"/>
          <w:sz w:val="20"/>
          <w:szCs w:val="20"/>
        </w:rPr>
        <w:t xml:space="preserve"> about the CMT, its functionality and key principles underlying its development and use. The members are given an overview of Anderson and </w:t>
      </w:r>
      <w:proofErr w:type="spellStart"/>
      <w:r w:rsidRPr="008B21E8">
        <w:rPr>
          <w:rFonts w:ascii="MS Reference Sans Serif" w:hAnsi="MS Reference Sans Serif"/>
          <w:sz w:val="20"/>
          <w:szCs w:val="20"/>
        </w:rPr>
        <w:t>Krathwohl’s</w:t>
      </w:r>
      <w:proofErr w:type="spellEnd"/>
      <w:r w:rsidRPr="008B21E8">
        <w:rPr>
          <w:rFonts w:ascii="MS Reference Sans Serif" w:hAnsi="MS Reference Sans Serif"/>
          <w:sz w:val="20"/>
          <w:szCs w:val="20"/>
        </w:rPr>
        <w:t xml:space="preserve"> Taxonomy (</w:t>
      </w:r>
      <w:r w:rsidR="004D516F">
        <w:rPr>
          <w:rFonts w:ascii="MS Reference Sans Serif" w:hAnsi="MS Reference Sans Serif"/>
          <w:sz w:val="20"/>
          <w:szCs w:val="20"/>
        </w:rPr>
        <w:t>L</w:t>
      </w:r>
      <w:r w:rsidRPr="008B21E8">
        <w:rPr>
          <w:rFonts w:ascii="MS Reference Sans Serif" w:hAnsi="MS Reference Sans Serif"/>
          <w:sz w:val="20"/>
          <w:szCs w:val="20"/>
        </w:rPr>
        <w:t>evels of Thinking)</w:t>
      </w:r>
      <w:r w:rsidR="00645E41" w:rsidRPr="008B21E8">
        <w:rPr>
          <w:rFonts w:ascii="MS Reference Sans Serif" w:hAnsi="MS Reference Sans Serif"/>
          <w:sz w:val="20"/>
          <w:szCs w:val="20"/>
        </w:rPr>
        <w:t xml:space="preserve"> (</w:t>
      </w:r>
      <w:r w:rsidR="00825213" w:rsidRPr="008B21E8">
        <w:rPr>
          <w:rFonts w:ascii="MS Reference Sans Serif" w:hAnsi="MS Reference Sans Serif"/>
          <w:sz w:val="20"/>
          <w:szCs w:val="20"/>
        </w:rPr>
        <w:t>see</w:t>
      </w:r>
      <w:r w:rsidR="00825213" w:rsidRPr="008B21E8">
        <w:rPr>
          <w:rFonts w:ascii="MS Reference Sans Serif" w:hAnsi="MS Reference Sans Serif"/>
          <w:b/>
          <w:sz w:val="20"/>
          <w:szCs w:val="20"/>
        </w:rPr>
        <w:t xml:space="preserve"> </w:t>
      </w:r>
      <w:r w:rsidR="00716A6E" w:rsidRPr="008B21E8">
        <w:rPr>
          <w:rFonts w:ascii="MS Reference Sans Serif" w:hAnsi="MS Reference Sans Serif"/>
          <w:b/>
          <w:sz w:val="20"/>
          <w:szCs w:val="20"/>
        </w:rPr>
        <w:t>2.1.2(</w:t>
      </w:r>
      <w:r w:rsidR="008B7B85" w:rsidRPr="008B21E8">
        <w:rPr>
          <w:rFonts w:ascii="MS Reference Sans Serif" w:hAnsi="MS Reference Sans Serif"/>
          <w:sz w:val="20"/>
          <w:szCs w:val="20"/>
        </w:rPr>
        <w:fldChar w:fldCharType="begin"/>
      </w:r>
      <w:r w:rsidR="008B7B85" w:rsidRPr="008B21E8">
        <w:rPr>
          <w:rFonts w:ascii="MS Reference Sans Serif" w:hAnsi="MS Reference Sans Serif"/>
          <w:sz w:val="20"/>
          <w:szCs w:val="20"/>
        </w:rPr>
        <w:instrText xml:space="preserve"> REF _Ref352843699 \r \h  \* MERGEFORMAT </w:instrText>
      </w:r>
      <w:r w:rsidR="008B7B85" w:rsidRPr="008B21E8">
        <w:rPr>
          <w:rFonts w:ascii="MS Reference Sans Serif" w:hAnsi="MS Reference Sans Serif"/>
          <w:sz w:val="20"/>
          <w:szCs w:val="20"/>
        </w:rPr>
      </w:r>
      <w:r w:rsidR="008B7B85" w:rsidRPr="008B21E8">
        <w:rPr>
          <w:rFonts w:ascii="MS Reference Sans Serif" w:hAnsi="MS Reference Sans Serif"/>
          <w:sz w:val="20"/>
          <w:szCs w:val="20"/>
        </w:rPr>
        <w:fldChar w:fldCharType="separate"/>
      </w:r>
      <w:r w:rsidR="00BB1D64" w:rsidRPr="00BB1D64">
        <w:rPr>
          <w:rFonts w:ascii="MS Reference Sans Serif" w:hAnsi="MS Reference Sans Serif"/>
          <w:b/>
          <w:sz w:val="20"/>
          <w:szCs w:val="20"/>
        </w:rPr>
        <w:t>0</w:t>
      </w:r>
      <w:r w:rsidR="008B7B85" w:rsidRPr="008B21E8">
        <w:rPr>
          <w:rFonts w:ascii="MS Reference Sans Serif" w:hAnsi="MS Reference Sans Serif"/>
          <w:sz w:val="20"/>
          <w:szCs w:val="20"/>
        </w:rPr>
        <w:fldChar w:fldCharType="end"/>
      </w:r>
      <w:r w:rsidR="00716A6E" w:rsidRPr="008B21E8">
        <w:rPr>
          <w:rFonts w:ascii="MS Reference Sans Serif" w:hAnsi="MS Reference Sans Serif"/>
          <w:b/>
          <w:sz w:val="20"/>
          <w:szCs w:val="20"/>
        </w:rPr>
        <w:t>)</w:t>
      </w:r>
      <w:r w:rsidR="00716A6E" w:rsidRPr="008B21E8">
        <w:rPr>
          <w:rFonts w:ascii="MS Reference Sans Serif" w:hAnsi="MS Reference Sans Serif"/>
          <w:sz w:val="20"/>
          <w:szCs w:val="20"/>
        </w:rPr>
        <w:t xml:space="preserve"> </w:t>
      </w:r>
      <w:r w:rsidR="008B7B85" w:rsidRPr="0005734D">
        <w:rPr>
          <w:rFonts w:ascii="MS Reference Sans Serif" w:hAnsi="MS Reference Sans Serif"/>
          <w:b/>
          <w:sz w:val="20"/>
          <w:szCs w:val="20"/>
        </w:rPr>
        <w:fldChar w:fldCharType="begin"/>
      </w:r>
      <w:r w:rsidR="008B7B85" w:rsidRPr="0005734D">
        <w:rPr>
          <w:rFonts w:ascii="MS Reference Sans Serif" w:hAnsi="MS Reference Sans Serif"/>
          <w:b/>
          <w:sz w:val="20"/>
          <w:szCs w:val="20"/>
        </w:rPr>
        <w:instrText xml:space="preserve"> REF _Ref352843699 \h  \* MERGEFORMAT </w:instrText>
      </w:r>
      <w:r w:rsidR="008B7B85" w:rsidRPr="0005734D">
        <w:rPr>
          <w:rFonts w:ascii="MS Reference Sans Serif" w:hAnsi="MS Reference Sans Serif"/>
          <w:b/>
          <w:sz w:val="20"/>
          <w:szCs w:val="20"/>
        </w:rPr>
      </w:r>
      <w:r w:rsidR="008B7B85" w:rsidRPr="0005734D">
        <w:rPr>
          <w:rFonts w:ascii="MS Reference Sans Serif" w:hAnsi="MS Reference Sans Serif"/>
          <w:b/>
          <w:sz w:val="20"/>
          <w:szCs w:val="20"/>
        </w:rPr>
        <w:fldChar w:fldCharType="separate"/>
      </w:r>
      <w:r w:rsidR="0005734D">
        <w:rPr>
          <w:rFonts w:ascii="MS Reference Sans Serif" w:hAnsi="MS Reference Sans Serif"/>
          <w:b/>
          <w:sz w:val="20"/>
          <w:szCs w:val="20"/>
        </w:rPr>
        <w:t xml:space="preserve">2.2.3 </w:t>
      </w:r>
      <w:r w:rsidR="00BB1D64" w:rsidRPr="00BB1D64">
        <w:rPr>
          <w:rFonts w:ascii="MS Reference Sans Serif" w:hAnsi="MS Reference Sans Serif"/>
          <w:b/>
          <w:sz w:val="20"/>
          <w:szCs w:val="20"/>
        </w:rPr>
        <w:t>Levels of</w:t>
      </w:r>
      <w:r w:rsidR="00BB1D64" w:rsidRPr="0005734D">
        <w:rPr>
          <w:rFonts w:ascii="MS Reference Sans Serif" w:hAnsi="MS Reference Sans Serif"/>
          <w:b/>
          <w:sz w:val="20"/>
          <w:szCs w:val="20"/>
        </w:rPr>
        <w:t xml:space="preserve"> thinking</w:t>
      </w:r>
      <w:r w:rsidR="008B7B85" w:rsidRPr="0005734D">
        <w:rPr>
          <w:rFonts w:ascii="MS Reference Sans Serif" w:hAnsi="MS Reference Sans Serif"/>
          <w:b/>
          <w:sz w:val="20"/>
          <w:szCs w:val="20"/>
        </w:rPr>
        <w:fldChar w:fldCharType="end"/>
      </w:r>
      <w:r w:rsidR="00825213" w:rsidRPr="008B21E8">
        <w:rPr>
          <w:rFonts w:ascii="MS Reference Sans Serif" w:hAnsi="MS Reference Sans Serif"/>
          <w:sz w:val="20"/>
          <w:szCs w:val="20"/>
        </w:rPr>
        <w:t xml:space="preserve"> and </w:t>
      </w:r>
      <w:hyperlink w:anchor="AppendixA" w:history="1">
        <w:r w:rsidR="00CC3C61" w:rsidRPr="008B21E8">
          <w:rPr>
            <w:rStyle w:val="Hyperlink"/>
            <w:rFonts w:ascii="MS Reference Sans Serif" w:hAnsi="MS Reference Sans Serif"/>
            <w:b/>
            <w:sz w:val="20"/>
            <w:szCs w:val="20"/>
          </w:rPr>
          <w:t>Appendix A</w:t>
        </w:r>
      </w:hyperlink>
      <w:r w:rsidR="00825213" w:rsidRPr="008B21E8">
        <w:rPr>
          <w:rStyle w:val="CommentReference"/>
          <w:rFonts w:ascii="MS Reference Sans Serif" w:hAnsi="MS Reference Sans Serif"/>
          <w:sz w:val="20"/>
          <w:szCs w:val="20"/>
        </w:rPr>
        <w:t>)</w:t>
      </w:r>
      <w:r w:rsidRPr="008B21E8">
        <w:rPr>
          <w:rFonts w:ascii="MS Reference Sans Serif" w:hAnsi="MS Reference Sans Serif"/>
          <w:sz w:val="20"/>
          <w:szCs w:val="20"/>
        </w:rPr>
        <w:t xml:space="preserve"> and the type of unit information required to be entered in CMT for each unit </w:t>
      </w:r>
      <w:r w:rsidR="001173AF" w:rsidRPr="008B21E8">
        <w:rPr>
          <w:rFonts w:ascii="MS Reference Sans Serif" w:hAnsi="MS Reference Sans Serif"/>
          <w:sz w:val="20"/>
          <w:szCs w:val="20"/>
        </w:rPr>
        <w:t xml:space="preserve">e.g. Blended Learning profile, </w:t>
      </w:r>
      <w:r w:rsidR="005C1B70" w:rsidRPr="008B21E8">
        <w:rPr>
          <w:rFonts w:ascii="MS Reference Sans Serif" w:hAnsi="MS Reference Sans Serif"/>
          <w:sz w:val="20"/>
          <w:szCs w:val="20"/>
        </w:rPr>
        <w:t>Work Integrated Learning</w:t>
      </w:r>
      <w:r w:rsidRPr="008B21E8">
        <w:rPr>
          <w:rFonts w:ascii="MS Reference Sans Serif" w:hAnsi="MS Reference Sans Serif"/>
          <w:sz w:val="20"/>
          <w:szCs w:val="20"/>
        </w:rPr>
        <w:t xml:space="preserve">, Research in Curriculum and other assessment details. This is elaborated through reference lists of available options. Academics are also informed about ULO to CLO mapping and the associated three levels </w:t>
      </w:r>
      <w:r w:rsidR="001173AF" w:rsidRPr="008B21E8">
        <w:rPr>
          <w:rFonts w:ascii="MS Reference Sans Serif" w:hAnsi="MS Reference Sans Serif"/>
          <w:sz w:val="20"/>
          <w:szCs w:val="20"/>
        </w:rPr>
        <w:t xml:space="preserve">for Assurance of learning </w:t>
      </w:r>
      <w:r w:rsidRPr="008B21E8">
        <w:rPr>
          <w:rFonts w:ascii="MS Reference Sans Serif" w:hAnsi="MS Reference Sans Serif"/>
          <w:sz w:val="20"/>
          <w:szCs w:val="20"/>
        </w:rPr>
        <w:t>(Introduced, Developed, and Assured)</w:t>
      </w:r>
      <w:r w:rsidR="004D516F" w:rsidRPr="004D516F">
        <w:rPr>
          <w:rFonts w:ascii="MS Reference Sans Serif" w:hAnsi="MS Reference Sans Serif"/>
          <w:sz w:val="20"/>
          <w:szCs w:val="20"/>
        </w:rPr>
        <w:t xml:space="preserve"> </w:t>
      </w:r>
      <w:r w:rsidR="004D516F" w:rsidRPr="008B21E8">
        <w:rPr>
          <w:rFonts w:ascii="MS Reference Sans Serif" w:hAnsi="MS Reference Sans Serif"/>
          <w:sz w:val="20"/>
          <w:szCs w:val="20"/>
        </w:rPr>
        <w:t>(</w:t>
      </w:r>
      <w:hyperlink w:anchor="AppendixD" w:history="1">
        <w:r w:rsidR="004D516F" w:rsidRPr="008B21E8">
          <w:rPr>
            <w:rStyle w:val="Hyperlink"/>
            <w:rFonts w:ascii="MS Reference Sans Serif" w:hAnsi="MS Reference Sans Serif"/>
            <w:b/>
            <w:sz w:val="20"/>
            <w:szCs w:val="20"/>
          </w:rPr>
          <w:t xml:space="preserve">Appendix </w:t>
        </w:r>
        <w:r w:rsidR="004D516F">
          <w:rPr>
            <w:rStyle w:val="Hyperlink"/>
            <w:rFonts w:ascii="MS Reference Sans Serif" w:hAnsi="MS Reference Sans Serif"/>
            <w:b/>
            <w:sz w:val="20"/>
            <w:szCs w:val="20"/>
          </w:rPr>
          <w:t>B</w:t>
        </w:r>
      </w:hyperlink>
      <w:r w:rsidR="004D516F" w:rsidRPr="008B21E8">
        <w:rPr>
          <w:rFonts w:ascii="MS Reference Sans Serif" w:hAnsi="MS Reference Sans Serif"/>
          <w:sz w:val="20"/>
          <w:szCs w:val="20"/>
        </w:rPr>
        <w:t xml:space="preserve">, description in </w:t>
      </w:r>
      <w:r w:rsidR="004D516F" w:rsidRPr="004D516F">
        <w:rPr>
          <w:rFonts w:ascii="MS Reference Sans Serif" w:hAnsi="MS Reference Sans Serif"/>
          <w:b/>
          <w:sz w:val="20"/>
          <w:szCs w:val="20"/>
        </w:rPr>
        <w:fldChar w:fldCharType="begin"/>
      </w:r>
      <w:r w:rsidR="004D516F" w:rsidRPr="004D516F">
        <w:rPr>
          <w:rFonts w:ascii="MS Reference Sans Serif" w:hAnsi="MS Reference Sans Serif"/>
          <w:b/>
          <w:sz w:val="20"/>
          <w:szCs w:val="20"/>
        </w:rPr>
        <w:instrText xml:space="preserve"> REF _Ref352925719 \n \h  \* MERGEFORMAT </w:instrText>
      </w:r>
      <w:r w:rsidR="004D516F" w:rsidRPr="004D516F">
        <w:rPr>
          <w:rFonts w:ascii="MS Reference Sans Serif" w:hAnsi="MS Reference Sans Serif"/>
          <w:b/>
          <w:sz w:val="20"/>
          <w:szCs w:val="20"/>
        </w:rPr>
      </w:r>
      <w:r w:rsidR="004D516F" w:rsidRPr="004D516F">
        <w:rPr>
          <w:rFonts w:ascii="MS Reference Sans Serif" w:hAnsi="MS Reference Sans Serif"/>
          <w:b/>
          <w:sz w:val="20"/>
          <w:szCs w:val="20"/>
        </w:rPr>
        <w:fldChar w:fldCharType="separate"/>
      </w:r>
      <w:r w:rsidR="00BB1D64">
        <w:rPr>
          <w:rFonts w:ascii="MS Reference Sans Serif" w:hAnsi="MS Reference Sans Serif"/>
          <w:bCs/>
          <w:sz w:val="20"/>
          <w:szCs w:val="20"/>
          <w:lang w:val="en-US"/>
        </w:rPr>
        <w:t>Error! Reference source not found.</w:t>
      </w:r>
      <w:r w:rsidR="004D516F" w:rsidRPr="004D516F">
        <w:rPr>
          <w:rFonts w:ascii="MS Reference Sans Serif" w:hAnsi="MS Reference Sans Serif"/>
          <w:b/>
          <w:sz w:val="20"/>
          <w:szCs w:val="20"/>
        </w:rPr>
        <w:fldChar w:fldCharType="end"/>
      </w:r>
      <w:r w:rsidR="004D516F" w:rsidRPr="004D516F">
        <w:rPr>
          <w:rFonts w:ascii="MS Reference Sans Serif" w:hAnsi="MS Reference Sans Serif"/>
          <w:b/>
          <w:sz w:val="20"/>
          <w:szCs w:val="20"/>
        </w:rPr>
        <w:t>4</w:t>
      </w:r>
      <w:r w:rsidR="004D516F" w:rsidRPr="008B21E8">
        <w:rPr>
          <w:rFonts w:ascii="MS Reference Sans Serif" w:hAnsi="MS Reference Sans Serif"/>
          <w:sz w:val="20"/>
          <w:szCs w:val="20"/>
        </w:rPr>
        <w:t>)</w:t>
      </w:r>
      <w:r w:rsidRPr="008B21E8">
        <w:rPr>
          <w:rFonts w:ascii="MS Reference Sans Serif" w:hAnsi="MS Reference Sans Serif"/>
          <w:sz w:val="20"/>
          <w:szCs w:val="20"/>
        </w:rPr>
        <w:t xml:space="preserve">. </w:t>
      </w:r>
      <w:r w:rsidR="000F169D">
        <w:rPr>
          <w:rFonts w:ascii="MS Reference Sans Serif" w:hAnsi="MS Reference Sans Serif"/>
          <w:sz w:val="20"/>
          <w:szCs w:val="20"/>
        </w:rPr>
        <w:t>W</w:t>
      </w:r>
      <w:r w:rsidRPr="008B21E8">
        <w:rPr>
          <w:rFonts w:ascii="MS Reference Sans Serif" w:hAnsi="MS Reference Sans Serif"/>
          <w:sz w:val="20"/>
          <w:szCs w:val="20"/>
        </w:rPr>
        <w:t>ork in this phase can be achieved in a mini workshop</w:t>
      </w:r>
      <w:r w:rsidR="00C011F2" w:rsidRPr="008B21E8">
        <w:rPr>
          <w:rFonts w:ascii="MS Reference Sans Serif" w:hAnsi="MS Reference Sans Serif"/>
          <w:sz w:val="20"/>
          <w:szCs w:val="20"/>
        </w:rPr>
        <w:t>, the duration of which will be determined based on</w:t>
      </w:r>
      <w:r w:rsidRPr="008B21E8">
        <w:rPr>
          <w:rFonts w:ascii="MS Reference Sans Serif" w:hAnsi="MS Reference Sans Serif"/>
          <w:sz w:val="20"/>
          <w:szCs w:val="20"/>
        </w:rPr>
        <w:t xml:space="preserve"> the group’s needs and knowledge of the above </w:t>
      </w:r>
      <w:r w:rsidR="00F51867" w:rsidRPr="008B21E8">
        <w:rPr>
          <w:rFonts w:ascii="MS Reference Sans Serif" w:hAnsi="MS Reference Sans Serif"/>
          <w:sz w:val="20"/>
          <w:szCs w:val="20"/>
        </w:rPr>
        <w:t>curriculum</w:t>
      </w:r>
      <w:r w:rsidRPr="008B21E8">
        <w:rPr>
          <w:rFonts w:ascii="MS Reference Sans Serif" w:hAnsi="MS Reference Sans Serif"/>
          <w:sz w:val="20"/>
          <w:szCs w:val="20"/>
        </w:rPr>
        <w:t xml:space="preserve"> aspects. </w:t>
      </w:r>
    </w:p>
    <w:p w:rsidR="00440B2F" w:rsidRPr="0083191E" w:rsidRDefault="0083191E" w:rsidP="00282C01">
      <w:pPr>
        <w:pStyle w:val="CMTSubHeading"/>
      </w:pPr>
      <w:bookmarkStart w:id="14" w:name="_Toc348621363"/>
      <w:bookmarkStart w:id="15" w:name="_Toc479881150"/>
      <w:r w:rsidRPr="0083191E">
        <w:t>1.3.3</w:t>
      </w:r>
      <w:r w:rsidRPr="0083191E">
        <w:tab/>
      </w:r>
      <w:r w:rsidR="00B5656C" w:rsidRPr="0083191E">
        <w:t>Phase 3</w:t>
      </w:r>
      <w:r w:rsidR="00440B2F" w:rsidRPr="0083191E">
        <w:t xml:space="preserve">. </w:t>
      </w:r>
      <w:r w:rsidR="000449D6" w:rsidRPr="0083191E">
        <w:t xml:space="preserve">Capturing Complete </w:t>
      </w:r>
      <w:r w:rsidR="00440B2F" w:rsidRPr="0083191E">
        <w:t>Data into CMT (Mapping)</w:t>
      </w:r>
      <w:bookmarkEnd w:id="14"/>
      <w:bookmarkEnd w:id="15"/>
    </w:p>
    <w:p w:rsidR="00440B2F" w:rsidRPr="008B21E8" w:rsidRDefault="008E102C" w:rsidP="005B626B">
      <w:pPr>
        <w:spacing w:after="60" w:line="240" w:lineRule="auto"/>
        <w:jc w:val="left"/>
        <w:rPr>
          <w:rFonts w:ascii="MS Reference Sans Serif" w:hAnsi="MS Reference Sans Serif"/>
          <w:sz w:val="20"/>
          <w:szCs w:val="20"/>
        </w:rPr>
      </w:pPr>
      <w:r w:rsidRPr="008B21E8">
        <w:rPr>
          <w:rFonts w:ascii="MS Reference Sans Serif" w:hAnsi="MS Reference Sans Serif"/>
          <w:b/>
          <w:sz w:val="20"/>
          <w:szCs w:val="20"/>
        </w:rPr>
        <w:t>Suggested Staff:</w:t>
      </w:r>
      <w:r w:rsidR="00440B2F" w:rsidRPr="008B21E8">
        <w:rPr>
          <w:rFonts w:ascii="MS Reference Sans Serif" w:hAnsi="MS Reference Sans Serif"/>
          <w:sz w:val="20"/>
          <w:szCs w:val="20"/>
        </w:rPr>
        <w:t xml:space="preserve"> CA, CQO</w:t>
      </w:r>
    </w:p>
    <w:p w:rsidR="00440B2F" w:rsidRDefault="00440B2F" w:rsidP="00E90066">
      <w:pPr>
        <w:jc w:val="left"/>
        <w:rPr>
          <w:rFonts w:ascii="MS Reference Sans Serif" w:hAnsi="MS Reference Sans Serif"/>
          <w:sz w:val="20"/>
          <w:szCs w:val="20"/>
        </w:rPr>
      </w:pPr>
      <w:r w:rsidRPr="008B21E8">
        <w:rPr>
          <w:rFonts w:ascii="MS Reference Sans Serif" w:hAnsi="MS Reference Sans Serif"/>
          <w:sz w:val="20"/>
          <w:szCs w:val="20"/>
        </w:rPr>
        <w:t xml:space="preserve">The information gathered in phase </w:t>
      </w:r>
      <w:r w:rsidR="00CA6909" w:rsidRPr="008B21E8">
        <w:rPr>
          <w:rFonts w:ascii="MS Reference Sans Serif" w:hAnsi="MS Reference Sans Serif"/>
          <w:sz w:val="20"/>
          <w:szCs w:val="20"/>
        </w:rPr>
        <w:t>1 and 2</w:t>
      </w:r>
      <w:r w:rsidRPr="008B21E8">
        <w:rPr>
          <w:rFonts w:ascii="MS Reference Sans Serif" w:hAnsi="MS Reference Sans Serif"/>
          <w:sz w:val="20"/>
          <w:szCs w:val="20"/>
        </w:rPr>
        <w:t xml:space="preserve"> is entered in CMT. Reports are generated and forwarded to the DAP and ACAs for initial analysis.</w:t>
      </w:r>
    </w:p>
    <w:p w:rsidR="00440B2F" w:rsidRPr="00E15051" w:rsidRDefault="00E15051" w:rsidP="00282C01">
      <w:pPr>
        <w:pStyle w:val="CMTSubHeading"/>
      </w:pPr>
      <w:bookmarkStart w:id="16" w:name="_Toc348621364"/>
      <w:bookmarkStart w:id="17" w:name="_Toc479881151"/>
      <w:r>
        <w:t>1.3.4</w:t>
      </w:r>
      <w:r>
        <w:tab/>
      </w:r>
      <w:r w:rsidR="00B5656C" w:rsidRPr="00E15051">
        <w:t>Phase 4</w:t>
      </w:r>
      <w:r w:rsidR="00440B2F" w:rsidRPr="00E15051">
        <w:t xml:space="preserve">. Reviewing Course </w:t>
      </w:r>
      <w:r w:rsidR="00E3619C" w:rsidRPr="00E15051">
        <w:t>Data</w:t>
      </w:r>
      <w:r w:rsidR="003C23C6">
        <w:t xml:space="preserve"> </w:t>
      </w:r>
      <w:r w:rsidR="00440B2F" w:rsidRPr="00E15051">
        <w:t>(Curriculum Alignment)</w:t>
      </w:r>
      <w:bookmarkEnd w:id="16"/>
      <w:bookmarkEnd w:id="17"/>
    </w:p>
    <w:p w:rsidR="00440B2F" w:rsidRPr="008B21E8" w:rsidRDefault="008E102C" w:rsidP="005B626B">
      <w:pPr>
        <w:spacing w:after="60" w:line="240" w:lineRule="auto"/>
        <w:jc w:val="left"/>
        <w:rPr>
          <w:rFonts w:ascii="MS Reference Sans Serif" w:hAnsi="MS Reference Sans Serif"/>
          <w:sz w:val="20"/>
          <w:szCs w:val="20"/>
        </w:rPr>
      </w:pPr>
      <w:r w:rsidRPr="008B21E8">
        <w:rPr>
          <w:rFonts w:ascii="MS Reference Sans Serif" w:hAnsi="MS Reference Sans Serif"/>
          <w:b/>
          <w:sz w:val="20"/>
          <w:szCs w:val="20"/>
        </w:rPr>
        <w:t>Suggested Staff:</w:t>
      </w:r>
      <w:r w:rsidR="00440B2F" w:rsidRPr="008B21E8">
        <w:rPr>
          <w:rFonts w:ascii="MS Reference Sans Serif" w:hAnsi="MS Reference Sans Serif"/>
          <w:sz w:val="20"/>
          <w:szCs w:val="20"/>
        </w:rPr>
        <w:t xml:space="preserve"> DAP, ACA, Unit Coordinators, CA, CQO,</w:t>
      </w:r>
    </w:p>
    <w:p w:rsidR="00440B2F" w:rsidRPr="008B21E8" w:rsidRDefault="00440B2F" w:rsidP="00C13447">
      <w:pPr>
        <w:spacing w:after="60" w:line="240" w:lineRule="auto"/>
        <w:jc w:val="left"/>
        <w:rPr>
          <w:rFonts w:ascii="MS Reference Sans Serif" w:hAnsi="MS Reference Sans Serif"/>
          <w:sz w:val="20"/>
          <w:szCs w:val="20"/>
        </w:rPr>
      </w:pPr>
      <w:r w:rsidRPr="008B21E8">
        <w:rPr>
          <w:rFonts w:ascii="MS Reference Sans Serif" w:hAnsi="MS Reference Sans Serif"/>
          <w:sz w:val="20"/>
          <w:szCs w:val="20"/>
        </w:rPr>
        <w:t xml:space="preserve">The whole course team identifies any </w:t>
      </w:r>
      <w:r w:rsidR="00F51867" w:rsidRPr="008B21E8">
        <w:rPr>
          <w:rFonts w:ascii="MS Reference Sans Serif" w:hAnsi="MS Reference Sans Serif"/>
          <w:sz w:val="20"/>
          <w:szCs w:val="20"/>
        </w:rPr>
        <w:t>issues</w:t>
      </w:r>
      <w:r w:rsidRPr="008B21E8">
        <w:rPr>
          <w:rFonts w:ascii="MS Reference Sans Serif" w:hAnsi="MS Reference Sans Serif"/>
          <w:sz w:val="20"/>
          <w:szCs w:val="20"/>
        </w:rPr>
        <w:t xml:space="preserve"> exposed by CMT reports</w:t>
      </w:r>
      <w:r w:rsidR="00F51867" w:rsidRPr="008B21E8">
        <w:rPr>
          <w:rFonts w:ascii="MS Reference Sans Serif" w:hAnsi="MS Reference Sans Serif"/>
          <w:sz w:val="20"/>
          <w:szCs w:val="20"/>
        </w:rPr>
        <w:t xml:space="preserve"> and discusses strategies to address those issues</w:t>
      </w:r>
      <w:r w:rsidRPr="008B21E8">
        <w:rPr>
          <w:rFonts w:ascii="MS Reference Sans Serif" w:hAnsi="MS Reference Sans Serif"/>
          <w:sz w:val="20"/>
          <w:szCs w:val="20"/>
        </w:rPr>
        <w:t>. Questions may be raised around the following issues:</w:t>
      </w:r>
    </w:p>
    <w:p w:rsidR="00B23D0D" w:rsidRPr="008B21E8" w:rsidRDefault="00B23D0D" w:rsidP="000A6680">
      <w:pPr>
        <w:pStyle w:val="ListParagraph"/>
        <w:numPr>
          <w:ilvl w:val="0"/>
          <w:numId w:val="4"/>
        </w:numPr>
        <w:jc w:val="left"/>
        <w:rPr>
          <w:rFonts w:ascii="MS Reference Sans Serif" w:hAnsi="MS Reference Sans Serif"/>
          <w:sz w:val="20"/>
          <w:szCs w:val="20"/>
        </w:rPr>
      </w:pPr>
      <w:r w:rsidRPr="008B21E8">
        <w:rPr>
          <w:rFonts w:ascii="MS Reference Sans Serif" w:hAnsi="MS Reference Sans Serif"/>
          <w:sz w:val="20"/>
          <w:szCs w:val="20"/>
        </w:rPr>
        <w:t>Coverage of GA and Professional competencies, as required</w:t>
      </w:r>
    </w:p>
    <w:p w:rsidR="00440B2F" w:rsidRPr="008B21E8" w:rsidRDefault="00C75DDE" w:rsidP="000A6680">
      <w:pPr>
        <w:pStyle w:val="ListParagraph"/>
        <w:numPr>
          <w:ilvl w:val="0"/>
          <w:numId w:val="4"/>
        </w:numPr>
        <w:jc w:val="left"/>
        <w:rPr>
          <w:rFonts w:ascii="MS Reference Sans Serif" w:hAnsi="MS Reference Sans Serif"/>
          <w:sz w:val="20"/>
          <w:szCs w:val="20"/>
        </w:rPr>
      </w:pPr>
      <w:r w:rsidRPr="008B21E8">
        <w:rPr>
          <w:rFonts w:ascii="MS Reference Sans Serif" w:hAnsi="MS Reference Sans Serif"/>
          <w:sz w:val="20"/>
          <w:szCs w:val="20"/>
        </w:rPr>
        <w:t xml:space="preserve">Scaffolding and </w:t>
      </w:r>
      <w:r w:rsidR="00F51867" w:rsidRPr="008B21E8">
        <w:rPr>
          <w:rFonts w:ascii="MS Reference Sans Serif" w:hAnsi="MS Reference Sans Serif"/>
          <w:sz w:val="20"/>
          <w:szCs w:val="20"/>
        </w:rPr>
        <w:t>a</w:t>
      </w:r>
      <w:r w:rsidR="00440B2F" w:rsidRPr="008B21E8">
        <w:rPr>
          <w:rFonts w:ascii="MS Reference Sans Serif" w:hAnsi="MS Reference Sans Serif"/>
          <w:sz w:val="20"/>
          <w:szCs w:val="20"/>
        </w:rPr>
        <w:t>ssurance of each CLO in the course</w:t>
      </w:r>
    </w:p>
    <w:p w:rsidR="00440B2F" w:rsidRPr="008B21E8" w:rsidRDefault="00F51867" w:rsidP="000A6680">
      <w:pPr>
        <w:pStyle w:val="ListParagraph"/>
        <w:numPr>
          <w:ilvl w:val="0"/>
          <w:numId w:val="4"/>
        </w:numPr>
        <w:jc w:val="left"/>
        <w:rPr>
          <w:rFonts w:ascii="MS Reference Sans Serif" w:hAnsi="MS Reference Sans Serif"/>
          <w:sz w:val="20"/>
          <w:szCs w:val="20"/>
        </w:rPr>
      </w:pPr>
      <w:r w:rsidRPr="008B21E8">
        <w:rPr>
          <w:rFonts w:ascii="MS Reference Sans Serif" w:hAnsi="MS Reference Sans Serif"/>
          <w:sz w:val="20"/>
          <w:szCs w:val="20"/>
        </w:rPr>
        <w:t>Graduate</w:t>
      </w:r>
      <w:r w:rsidR="00440B2F" w:rsidRPr="008B21E8">
        <w:rPr>
          <w:rFonts w:ascii="MS Reference Sans Serif" w:hAnsi="MS Reference Sans Serif"/>
          <w:sz w:val="20"/>
          <w:szCs w:val="20"/>
        </w:rPr>
        <w:t xml:space="preserve"> attributes developed and measured through a variety of teaching and assessment styles and modes</w:t>
      </w:r>
    </w:p>
    <w:p w:rsidR="00B23D0D" w:rsidRPr="008B21E8" w:rsidRDefault="00440B2F" w:rsidP="000A6680">
      <w:pPr>
        <w:pStyle w:val="ListParagraph"/>
        <w:numPr>
          <w:ilvl w:val="0"/>
          <w:numId w:val="4"/>
        </w:numPr>
        <w:jc w:val="left"/>
        <w:rPr>
          <w:rFonts w:ascii="MS Reference Sans Serif" w:hAnsi="MS Reference Sans Serif"/>
          <w:sz w:val="20"/>
          <w:szCs w:val="20"/>
        </w:rPr>
      </w:pPr>
      <w:r w:rsidRPr="008B21E8">
        <w:rPr>
          <w:rFonts w:ascii="MS Reference Sans Serif" w:hAnsi="MS Reference Sans Serif"/>
          <w:sz w:val="20"/>
          <w:szCs w:val="20"/>
        </w:rPr>
        <w:t>Student workload around assessments over a study period</w:t>
      </w:r>
      <w:r w:rsidR="00B23D0D" w:rsidRPr="008B21E8">
        <w:rPr>
          <w:rFonts w:ascii="MS Reference Sans Serif" w:hAnsi="MS Reference Sans Serif"/>
          <w:sz w:val="20"/>
          <w:szCs w:val="20"/>
        </w:rPr>
        <w:t xml:space="preserve"> </w:t>
      </w:r>
      <w:r w:rsidR="00A440B1" w:rsidRPr="008B21E8">
        <w:rPr>
          <w:rFonts w:ascii="MS Reference Sans Serif" w:hAnsi="MS Reference Sans Serif"/>
          <w:sz w:val="20"/>
          <w:szCs w:val="20"/>
        </w:rPr>
        <w:t>(i.e. across all core units)</w:t>
      </w:r>
    </w:p>
    <w:p w:rsidR="00B23D0D" w:rsidRPr="008B21E8" w:rsidRDefault="00A440B1" w:rsidP="000A6680">
      <w:pPr>
        <w:pStyle w:val="ListParagraph"/>
        <w:numPr>
          <w:ilvl w:val="0"/>
          <w:numId w:val="4"/>
        </w:numPr>
        <w:jc w:val="left"/>
        <w:rPr>
          <w:rFonts w:ascii="MS Reference Sans Serif" w:hAnsi="MS Reference Sans Serif"/>
          <w:sz w:val="20"/>
          <w:szCs w:val="20"/>
        </w:rPr>
      </w:pPr>
      <w:r w:rsidRPr="008B21E8">
        <w:rPr>
          <w:rFonts w:ascii="MS Reference Sans Serif" w:hAnsi="MS Reference Sans Serif"/>
          <w:sz w:val="20"/>
          <w:szCs w:val="20"/>
        </w:rPr>
        <w:t>Assessment methods</w:t>
      </w:r>
      <w:r w:rsidR="00B23D0D" w:rsidRPr="008B21E8">
        <w:rPr>
          <w:rFonts w:ascii="MS Reference Sans Serif" w:hAnsi="MS Reference Sans Serif"/>
          <w:sz w:val="20"/>
          <w:szCs w:val="20"/>
        </w:rPr>
        <w:t xml:space="preserve"> supported by teaching activities to close the loop in ensuring attainment of unit learning outcomes</w:t>
      </w:r>
      <w:r w:rsidRPr="008B21E8">
        <w:rPr>
          <w:rFonts w:ascii="MS Reference Sans Serif" w:hAnsi="MS Reference Sans Serif"/>
          <w:sz w:val="20"/>
          <w:szCs w:val="20"/>
        </w:rPr>
        <w:t xml:space="preserve"> (i.e. capable of validly and reliably measuring ULO achievement)</w:t>
      </w:r>
    </w:p>
    <w:p w:rsidR="00B23D0D" w:rsidRPr="008B21E8" w:rsidRDefault="00B23D0D" w:rsidP="000A6680">
      <w:pPr>
        <w:pStyle w:val="ListParagraph"/>
        <w:numPr>
          <w:ilvl w:val="0"/>
          <w:numId w:val="4"/>
        </w:numPr>
        <w:jc w:val="left"/>
        <w:rPr>
          <w:rFonts w:ascii="MS Reference Sans Serif" w:hAnsi="MS Reference Sans Serif"/>
          <w:sz w:val="20"/>
          <w:szCs w:val="20"/>
        </w:rPr>
      </w:pPr>
      <w:r w:rsidRPr="008B21E8">
        <w:rPr>
          <w:rFonts w:ascii="MS Reference Sans Serif" w:hAnsi="MS Reference Sans Serif"/>
          <w:sz w:val="20"/>
          <w:szCs w:val="20"/>
        </w:rPr>
        <w:t xml:space="preserve">Teaching and learning activities </w:t>
      </w:r>
      <w:r w:rsidR="00A440B1" w:rsidRPr="008B21E8">
        <w:rPr>
          <w:rFonts w:ascii="MS Reference Sans Serif" w:hAnsi="MS Reference Sans Serif"/>
          <w:sz w:val="20"/>
          <w:szCs w:val="20"/>
        </w:rPr>
        <w:t xml:space="preserve">which assist </w:t>
      </w:r>
      <w:r w:rsidRPr="008B21E8">
        <w:rPr>
          <w:rFonts w:ascii="MS Reference Sans Serif" w:hAnsi="MS Reference Sans Serif"/>
          <w:sz w:val="20"/>
          <w:szCs w:val="20"/>
        </w:rPr>
        <w:t>students to develop and measure increasingly higher levels of thinking</w:t>
      </w:r>
      <w:r w:rsidR="00A440B1" w:rsidRPr="008B21E8">
        <w:rPr>
          <w:rFonts w:ascii="MS Reference Sans Serif" w:hAnsi="MS Reference Sans Serif"/>
          <w:sz w:val="20"/>
          <w:szCs w:val="20"/>
        </w:rPr>
        <w:t xml:space="preserve"> through progression of the course</w:t>
      </w:r>
    </w:p>
    <w:p w:rsidR="00440B2F" w:rsidRPr="00C767FB" w:rsidRDefault="00C767FB" w:rsidP="00282C01">
      <w:pPr>
        <w:pStyle w:val="CMTSubHeading"/>
      </w:pPr>
      <w:bookmarkStart w:id="18" w:name="_Toc348621365"/>
      <w:bookmarkStart w:id="19" w:name="_Toc479881152"/>
      <w:r>
        <w:t>1.3.5</w:t>
      </w:r>
      <w:r>
        <w:tab/>
      </w:r>
      <w:r w:rsidR="00440B2F" w:rsidRPr="00C767FB">
        <w:t xml:space="preserve">Phase </w:t>
      </w:r>
      <w:r w:rsidR="00B5656C" w:rsidRPr="00C767FB">
        <w:t>5</w:t>
      </w:r>
      <w:r w:rsidR="00440B2F" w:rsidRPr="00C767FB">
        <w:t>. Revising Course (Curriculum Alignment)</w:t>
      </w:r>
      <w:bookmarkEnd w:id="18"/>
      <w:bookmarkEnd w:id="19"/>
    </w:p>
    <w:p w:rsidR="00440B2F" w:rsidRPr="008B21E8" w:rsidRDefault="008E102C" w:rsidP="00E90066">
      <w:pPr>
        <w:jc w:val="left"/>
        <w:rPr>
          <w:rFonts w:ascii="MS Reference Sans Serif" w:hAnsi="MS Reference Sans Serif"/>
          <w:sz w:val="20"/>
          <w:szCs w:val="20"/>
        </w:rPr>
      </w:pPr>
      <w:r w:rsidRPr="008B21E8">
        <w:rPr>
          <w:rFonts w:ascii="MS Reference Sans Serif" w:hAnsi="MS Reference Sans Serif"/>
          <w:b/>
          <w:sz w:val="20"/>
          <w:szCs w:val="20"/>
        </w:rPr>
        <w:t>Suggested Staff:</w:t>
      </w:r>
      <w:r w:rsidR="00440B2F" w:rsidRPr="008B21E8">
        <w:rPr>
          <w:rFonts w:ascii="MS Reference Sans Serif" w:hAnsi="MS Reference Sans Serif"/>
          <w:sz w:val="20"/>
          <w:szCs w:val="20"/>
        </w:rPr>
        <w:t xml:space="preserve"> Deputy Dean, DAP, ACA, Unit Coordinators, CA, CQO</w:t>
      </w:r>
    </w:p>
    <w:p w:rsidR="00440B2F" w:rsidRPr="008B21E8" w:rsidRDefault="00440B2F" w:rsidP="00E90066">
      <w:pPr>
        <w:jc w:val="left"/>
        <w:rPr>
          <w:rFonts w:ascii="MS Reference Sans Serif" w:hAnsi="MS Reference Sans Serif"/>
          <w:sz w:val="20"/>
          <w:szCs w:val="20"/>
        </w:rPr>
      </w:pPr>
      <w:r w:rsidRPr="008B21E8">
        <w:rPr>
          <w:rFonts w:ascii="MS Reference Sans Serif" w:hAnsi="MS Reference Sans Serif"/>
          <w:sz w:val="20"/>
          <w:szCs w:val="20"/>
        </w:rPr>
        <w:t xml:space="preserve">In light of conclusions drawn in phase 5, unit coordinators work on units needing revision. The updated unit information are submitted by the agreed deadline to the DAP, CA and CQO. The revised units are fed in the ‘Build Scenario’ area of the tool to obtain updated maps. Deputy Dean, DAP, CA and CQO review the reports and confirm the revised course or identify further changes. </w:t>
      </w:r>
    </w:p>
    <w:p w:rsidR="00906F30" w:rsidRPr="008B21E8" w:rsidRDefault="00440B2F" w:rsidP="00E90066">
      <w:pPr>
        <w:jc w:val="left"/>
        <w:rPr>
          <w:rFonts w:ascii="MS Reference Sans Serif" w:hAnsi="MS Reference Sans Serif"/>
          <w:sz w:val="20"/>
          <w:szCs w:val="20"/>
        </w:rPr>
      </w:pPr>
      <w:r w:rsidRPr="008B21E8">
        <w:rPr>
          <w:rFonts w:ascii="MS Reference Sans Serif" w:hAnsi="MS Reference Sans Serif"/>
          <w:sz w:val="20"/>
          <w:szCs w:val="20"/>
        </w:rPr>
        <w:t xml:space="preserve">All unit coordinators are informed of the decision and are asked to </w:t>
      </w:r>
      <w:r w:rsidR="00906F30" w:rsidRPr="008B21E8">
        <w:rPr>
          <w:rFonts w:ascii="MS Reference Sans Serif" w:hAnsi="MS Reference Sans Serif"/>
          <w:sz w:val="20"/>
          <w:szCs w:val="20"/>
        </w:rPr>
        <w:t>prepare documents after making identified changes, if any, for the unit approval process</w:t>
      </w:r>
      <w:r w:rsidRPr="008B21E8">
        <w:rPr>
          <w:rFonts w:ascii="MS Reference Sans Serif" w:hAnsi="MS Reference Sans Serif"/>
          <w:sz w:val="20"/>
          <w:szCs w:val="20"/>
        </w:rPr>
        <w:t xml:space="preserve">. </w:t>
      </w:r>
    </w:p>
    <w:p w:rsidR="000449D6" w:rsidRPr="008B21E8" w:rsidRDefault="00440B2F" w:rsidP="00E90066">
      <w:pPr>
        <w:jc w:val="left"/>
        <w:rPr>
          <w:rFonts w:ascii="MS Reference Sans Serif" w:hAnsi="MS Reference Sans Serif"/>
          <w:sz w:val="20"/>
          <w:szCs w:val="20"/>
        </w:rPr>
      </w:pPr>
      <w:r w:rsidRPr="008B21E8">
        <w:rPr>
          <w:rFonts w:ascii="MS Reference Sans Serif" w:hAnsi="MS Reference Sans Serif"/>
          <w:sz w:val="20"/>
          <w:szCs w:val="20"/>
        </w:rPr>
        <w:t xml:space="preserve">DAP initiates </w:t>
      </w:r>
      <w:r w:rsidR="00906F30" w:rsidRPr="008B21E8">
        <w:rPr>
          <w:rFonts w:ascii="MS Reference Sans Serif" w:hAnsi="MS Reference Sans Serif"/>
          <w:sz w:val="20"/>
          <w:szCs w:val="20"/>
        </w:rPr>
        <w:t>the c</w:t>
      </w:r>
      <w:r w:rsidR="000F7519" w:rsidRPr="008B21E8">
        <w:rPr>
          <w:rFonts w:ascii="MS Reference Sans Serif" w:hAnsi="MS Reference Sans Serif"/>
          <w:sz w:val="20"/>
          <w:szCs w:val="20"/>
        </w:rPr>
        <w:t>ourse approval process through</w:t>
      </w:r>
      <w:r w:rsidRPr="008B21E8">
        <w:rPr>
          <w:rFonts w:ascii="MS Reference Sans Serif" w:hAnsi="MS Reference Sans Serif"/>
          <w:sz w:val="20"/>
          <w:szCs w:val="20"/>
        </w:rPr>
        <w:t xml:space="preserve"> SAC.</w:t>
      </w:r>
      <w:r w:rsidR="000F7519" w:rsidRPr="008B21E8">
        <w:rPr>
          <w:rFonts w:ascii="MS Reference Sans Serif" w:hAnsi="MS Reference Sans Serif"/>
          <w:sz w:val="20"/>
          <w:szCs w:val="20"/>
        </w:rPr>
        <w:t xml:space="preserve"> </w:t>
      </w:r>
    </w:p>
    <w:p w:rsidR="00AF52E8" w:rsidRPr="00AC367B" w:rsidRDefault="00AC367B" w:rsidP="00AC367B">
      <w:pPr>
        <w:pStyle w:val="CMTAppendixTitle"/>
      </w:pPr>
      <w:bookmarkStart w:id="20" w:name="_Toc348621366"/>
      <w:bookmarkStart w:id="21" w:name="_Toc479881153"/>
      <w:r>
        <w:lastRenderedPageBreak/>
        <w:t>2.</w:t>
      </w:r>
      <w:r>
        <w:tab/>
      </w:r>
      <w:r w:rsidR="00440B2F" w:rsidRPr="00AC367B">
        <w:t xml:space="preserve">Data </w:t>
      </w:r>
      <w:r w:rsidR="00AB6CD3" w:rsidRPr="00AC367B">
        <w:t xml:space="preserve">Captured by the </w:t>
      </w:r>
      <w:r w:rsidR="00E3619C" w:rsidRPr="00AC367B">
        <w:t>Mapping Process</w:t>
      </w:r>
      <w:bookmarkEnd w:id="21"/>
      <w:r w:rsidR="00AB6CD3" w:rsidRPr="00AC367B">
        <w:t xml:space="preserve"> </w:t>
      </w:r>
      <w:bookmarkEnd w:id="20"/>
    </w:p>
    <w:p w:rsidR="00AF52E8" w:rsidRPr="00FE3D4B" w:rsidRDefault="000F7519" w:rsidP="00AC0FFB">
      <w:pPr>
        <w:jc w:val="left"/>
        <w:rPr>
          <w:rFonts w:ascii="MS Reference Sans Serif" w:hAnsi="MS Reference Sans Serif"/>
          <w:sz w:val="20"/>
          <w:szCs w:val="20"/>
        </w:rPr>
      </w:pPr>
      <w:r w:rsidRPr="00FE3D4B">
        <w:rPr>
          <w:rFonts w:ascii="MS Reference Sans Serif" w:hAnsi="MS Reference Sans Serif"/>
          <w:sz w:val="20"/>
          <w:szCs w:val="20"/>
        </w:rPr>
        <w:t>The f</w:t>
      </w:r>
      <w:r w:rsidR="007A5107" w:rsidRPr="00FE3D4B">
        <w:rPr>
          <w:rFonts w:ascii="MS Reference Sans Serif" w:hAnsi="MS Reference Sans Serif"/>
          <w:sz w:val="20"/>
          <w:szCs w:val="20"/>
        </w:rPr>
        <w:t xml:space="preserve">irst part of this </w:t>
      </w:r>
      <w:r w:rsidR="008A682A" w:rsidRPr="00FE3D4B">
        <w:rPr>
          <w:rFonts w:ascii="MS Reference Sans Serif" w:hAnsi="MS Reference Sans Serif"/>
          <w:sz w:val="20"/>
          <w:szCs w:val="20"/>
        </w:rPr>
        <w:t xml:space="preserve">section lists </w:t>
      </w:r>
      <w:r w:rsidRPr="00FE3D4B">
        <w:rPr>
          <w:rFonts w:ascii="MS Reference Sans Serif" w:hAnsi="MS Reference Sans Serif"/>
          <w:sz w:val="20"/>
          <w:szCs w:val="20"/>
        </w:rPr>
        <w:t>the key</w:t>
      </w:r>
      <w:r w:rsidR="008A682A" w:rsidRPr="00FE3D4B">
        <w:rPr>
          <w:rFonts w:ascii="MS Reference Sans Serif" w:hAnsi="MS Reference Sans Serif"/>
          <w:sz w:val="20"/>
          <w:szCs w:val="20"/>
        </w:rPr>
        <w:t xml:space="preserve"> data </w:t>
      </w:r>
      <w:r w:rsidRPr="00FE3D4B">
        <w:rPr>
          <w:rFonts w:ascii="MS Reference Sans Serif" w:hAnsi="MS Reference Sans Serif"/>
          <w:sz w:val="20"/>
          <w:szCs w:val="20"/>
        </w:rPr>
        <w:t>elements</w:t>
      </w:r>
      <w:r w:rsidR="008A682A" w:rsidRPr="00FE3D4B">
        <w:rPr>
          <w:rFonts w:ascii="MS Reference Sans Serif" w:hAnsi="MS Reference Sans Serif"/>
          <w:sz w:val="20"/>
          <w:szCs w:val="20"/>
        </w:rPr>
        <w:t xml:space="preserve"> that are required to be inserted in the tool database. It also elaborates on the definitions and restrictions associated with each item. Items requiring further description have been linked to either available external resources or relevant material added as appendix. </w:t>
      </w:r>
    </w:p>
    <w:p w:rsidR="007A5107" w:rsidRPr="00FE3D4B" w:rsidRDefault="007A5107" w:rsidP="00AC0FFB">
      <w:pPr>
        <w:jc w:val="left"/>
        <w:rPr>
          <w:rFonts w:ascii="MS Reference Sans Serif" w:hAnsi="MS Reference Sans Serif"/>
          <w:sz w:val="20"/>
          <w:szCs w:val="20"/>
        </w:rPr>
      </w:pPr>
      <w:r w:rsidRPr="00FE3D4B">
        <w:rPr>
          <w:rFonts w:ascii="MS Reference Sans Serif" w:hAnsi="MS Reference Sans Serif"/>
          <w:sz w:val="20"/>
          <w:szCs w:val="20"/>
        </w:rPr>
        <w:t xml:space="preserve">Two ways to upload data in bulk </w:t>
      </w:r>
      <w:r w:rsidR="000F7519" w:rsidRPr="00FE3D4B">
        <w:rPr>
          <w:rFonts w:ascii="MS Reference Sans Serif" w:hAnsi="MS Reference Sans Serif"/>
          <w:sz w:val="20"/>
          <w:szCs w:val="20"/>
        </w:rPr>
        <w:t>are</w:t>
      </w:r>
      <w:r w:rsidR="00AD7FEE" w:rsidRPr="00FE3D4B">
        <w:rPr>
          <w:rFonts w:ascii="MS Reference Sans Serif" w:hAnsi="MS Reference Sans Serif"/>
          <w:sz w:val="20"/>
          <w:szCs w:val="20"/>
        </w:rPr>
        <w:t xml:space="preserve"> explained in </w:t>
      </w:r>
      <w:r w:rsidRPr="00FE3D4B">
        <w:rPr>
          <w:rFonts w:ascii="MS Reference Sans Serif" w:hAnsi="MS Reference Sans Serif"/>
          <w:sz w:val="20"/>
          <w:szCs w:val="20"/>
        </w:rPr>
        <w:t>sections 2.</w:t>
      </w:r>
      <w:r w:rsidR="002D7F49" w:rsidRPr="00FE3D4B">
        <w:rPr>
          <w:rFonts w:ascii="MS Reference Sans Serif" w:hAnsi="MS Reference Sans Serif"/>
          <w:sz w:val="20"/>
          <w:szCs w:val="20"/>
        </w:rPr>
        <w:t>3</w:t>
      </w:r>
      <w:r w:rsidRPr="00FE3D4B">
        <w:rPr>
          <w:rFonts w:ascii="MS Reference Sans Serif" w:hAnsi="MS Reference Sans Serif"/>
          <w:sz w:val="20"/>
          <w:szCs w:val="20"/>
        </w:rPr>
        <w:t xml:space="preserve"> and 2.</w:t>
      </w:r>
      <w:r w:rsidR="002D7F49" w:rsidRPr="00FE3D4B">
        <w:rPr>
          <w:rFonts w:ascii="MS Reference Sans Serif" w:hAnsi="MS Reference Sans Serif"/>
          <w:sz w:val="20"/>
          <w:szCs w:val="20"/>
        </w:rPr>
        <w:t>4</w:t>
      </w:r>
      <w:r w:rsidRPr="00FE3D4B">
        <w:rPr>
          <w:rFonts w:ascii="MS Reference Sans Serif" w:hAnsi="MS Reference Sans Serif"/>
          <w:sz w:val="20"/>
          <w:szCs w:val="20"/>
        </w:rPr>
        <w:t xml:space="preserve">. A template with title ‘CMT Unit Data Template’ has been prepared to facilitate bulk upload of data in the pilot phase. Details of the template and the associated instruction guide on filling the template </w:t>
      </w:r>
      <w:r w:rsidR="00906F30" w:rsidRPr="00FE3D4B">
        <w:rPr>
          <w:rFonts w:ascii="MS Reference Sans Serif" w:hAnsi="MS Reference Sans Serif"/>
          <w:sz w:val="20"/>
          <w:szCs w:val="20"/>
        </w:rPr>
        <w:t>are</w:t>
      </w:r>
      <w:r w:rsidR="00AD7FEE" w:rsidRPr="00FE3D4B">
        <w:rPr>
          <w:rFonts w:ascii="MS Reference Sans Serif" w:hAnsi="MS Reference Sans Serif"/>
          <w:sz w:val="20"/>
          <w:szCs w:val="20"/>
        </w:rPr>
        <w:t xml:space="preserve"> included in </w:t>
      </w:r>
      <w:r w:rsidRPr="00FE3D4B">
        <w:rPr>
          <w:rFonts w:ascii="MS Reference Sans Serif" w:hAnsi="MS Reference Sans Serif"/>
          <w:sz w:val="20"/>
          <w:szCs w:val="20"/>
        </w:rPr>
        <w:t>section 2.</w:t>
      </w:r>
      <w:r w:rsidR="002D7F49" w:rsidRPr="00FE3D4B">
        <w:rPr>
          <w:rFonts w:ascii="MS Reference Sans Serif" w:hAnsi="MS Reference Sans Serif"/>
          <w:sz w:val="20"/>
          <w:szCs w:val="20"/>
        </w:rPr>
        <w:t>3</w:t>
      </w:r>
      <w:r w:rsidRPr="00FE3D4B">
        <w:rPr>
          <w:rFonts w:ascii="MS Reference Sans Serif" w:hAnsi="MS Reference Sans Serif"/>
          <w:sz w:val="20"/>
          <w:szCs w:val="20"/>
        </w:rPr>
        <w:t>.</w:t>
      </w:r>
    </w:p>
    <w:p w:rsidR="00411230" w:rsidRPr="008A53F8" w:rsidRDefault="004B737C" w:rsidP="00282C01">
      <w:pPr>
        <w:pStyle w:val="CMTHeading1"/>
      </w:pPr>
      <w:bookmarkStart w:id="22" w:name="_Toc348621367"/>
      <w:bookmarkStart w:id="23" w:name="_Toc479881154"/>
      <w:r w:rsidRPr="008A53F8">
        <w:t>2.1</w:t>
      </w:r>
      <w:r w:rsidRPr="008A53F8">
        <w:tab/>
      </w:r>
      <w:r w:rsidR="00411230" w:rsidRPr="008A53F8">
        <w:t xml:space="preserve">Key information required </w:t>
      </w:r>
      <w:bookmarkEnd w:id="22"/>
      <w:r w:rsidR="00083F50" w:rsidRPr="008A53F8">
        <w:t>– Course Data</w:t>
      </w:r>
      <w:bookmarkEnd w:id="23"/>
    </w:p>
    <w:p w:rsidR="007A5107" w:rsidRPr="00FE3D4B" w:rsidRDefault="007A5107" w:rsidP="00AC0FFB">
      <w:pPr>
        <w:jc w:val="left"/>
        <w:rPr>
          <w:rFonts w:ascii="MS Reference Sans Serif" w:hAnsi="MS Reference Sans Serif"/>
          <w:sz w:val="20"/>
          <w:szCs w:val="20"/>
        </w:rPr>
      </w:pPr>
      <w:r w:rsidRPr="00FE3D4B">
        <w:rPr>
          <w:rFonts w:ascii="MS Reference Sans Serif" w:hAnsi="MS Reference Sans Serif"/>
          <w:sz w:val="20"/>
          <w:szCs w:val="20"/>
        </w:rPr>
        <w:t>Data required is divided into two categories: Course-related and Unit-related</w:t>
      </w:r>
    </w:p>
    <w:p w:rsidR="007A5107" w:rsidRPr="008A53F8" w:rsidRDefault="00D8286C" w:rsidP="00282C01">
      <w:pPr>
        <w:pStyle w:val="CMTSubHeading"/>
      </w:pPr>
      <w:bookmarkStart w:id="24" w:name="_Toc479881155"/>
      <w:r w:rsidRPr="008A53F8">
        <w:t>2.1.1</w:t>
      </w:r>
      <w:r w:rsidRPr="008A53F8">
        <w:tab/>
      </w:r>
      <w:r w:rsidR="00411230" w:rsidRPr="008A53F8">
        <w:t>C</w:t>
      </w:r>
      <w:r w:rsidR="007A5107" w:rsidRPr="008A53F8">
        <w:t xml:space="preserve">ourse </w:t>
      </w:r>
      <w:r w:rsidR="00411230" w:rsidRPr="008A53F8">
        <w:t>L</w:t>
      </w:r>
      <w:r w:rsidR="007A5107" w:rsidRPr="008A53F8">
        <w:t>earning Outcomes</w:t>
      </w:r>
      <w:r w:rsidR="00B32C31" w:rsidRPr="008A53F8">
        <w:t xml:space="preserve"> (CLOs)</w:t>
      </w:r>
      <w:bookmarkEnd w:id="24"/>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CLOs are clear and succinct </w:t>
      </w:r>
      <w:r w:rsidRPr="00FE3D4B">
        <w:rPr>
          <w:rFonts w:ascii="MS Reference Sans Serif" w:hAnsi="MS Reference Sans Serif"/>
          <w:i/>
          <w:sz w:val="20"/>
          <w:szCs w:val="20"/>
        </w:rPr>
        <w:t>learner</w:t>
      </w:r>
      <w:r w:rsidR="00A554B9" w:rsidRPr="00FE3D4B">
        <w:rPr>
          <w:rFonts w:ascii="MS Reference Sans Serif" w:hAnsi="MS Reference Sans Serif"/>
          <w:i/>
          <w:sz w:val="20"/>
          <w:szCs w:val="20"/>
        </w:rPr>
        <w:t xml:space="preserve"> </w:t>
      </w:r>
      <w:r w:rsidRPr="00FE3D4B">
        <w:rPr>
          <w:rFonts w:ascii="MS Reference Sans Serif" w:hAnsi="MS Reference Sans Serif"/>
          <w:i/>
          <w:sz w:val="20"/>
          <w:szCs w:val="20"/>
        </w:rPr>
        <w:t>(student)-centred</w:t>
      </w:r>
      <w:r w:rsidRPr="00FE3D4B">
        <w:rPr>
          <w:rFonts w:ascii="MS Reference Sans Serif" w:hAnsi="MS Reference Sans Serif"/>
          <w:sz w:val="20"/>
          <w:szCs w:val="20"/>
        </w:rPr>
        <w:t xml:space="preserve"> statements that describe the knowledge, skills, or </w:t>
      </w:r>
      <w:r w:rsidRPr="00FE3D4B">
        <w:rPr>
          <w:rFonts w:ascii="MS Reference Sans Serif" w:hAnsi="MS Reference Sans Serif"/>
          <w:bCs/>
          <w:sz w:val="20"/>
          <w:szCs w:val="20"/>
        </w:rPr>
        <w:t>personal and professional attributes</w:t>
      </w:r>
      <w:r w:rsidRPr="00FE3D4B">
        <w:rPr>
          <w:rFonts w:ascii="MS Reference Sans Serif" w:hAnsi="MS Reference Sans Serif"/>
          <w:sz w:val="20"/>
          <w:szCs w:val="20"/>
        </w:rPr>
        <w:t xml:space="preserve"> that students will be able to demonstrate upon successful completion of the program.</w:t>
      </w:r>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A capacity to insert a maximum of </w:t>
      </w:r>
      <w:r w:rsidR="00E61F28" w:rsidRPr="00FE3D4B">
        <w:rPr>
          <w:rFonts w:ascii="MS Reference Sans Serif" w:hAnsi="MS Reference Sans Serif"/>
          <w:sz w:val="20"/>
          <w:szCs w:val="20"/>
        </w:rPr>
        <w:t>30</w:t>
      </w:r>
      <w:r w:rsidRPr="00FE3D4B">
        <w:rPr>
          <w:rFonts w:ascii="MS Reference Sans Serif" w:hAnsi="MS Reference Sans Serif"/>
          <w:sz w:val="20"/>
          <w:szCs w:val="20"/>
        </w:rPr>
        <w:t xml:space="preserve"> CLOs is provided in the tool. </w:t>
      </w:r>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It is required that each CLO statement be given a short description (i.e. label) of up to 30 characters (including spaces) for neat presentation on reports.</w:t>
      </w:r>
    </w:p>
    <w:p w:rsidR="00083F50" w:rsidRPr="008A53F8" w:rsidRDefault="00D8286C" w:rsidP="00282C01">
      <w:pPr>
        <w:pStyle w:val="CMTSubHeading"/>
      </w:pPr>
      <w:bookmarkStart w:id="25" w:name="_Toc479881156"/>
      <w:r w:rsidRPr="008A53F8">
        <w:t>2.1.2</w:t>
      </w:r>
      <w:r w:rsidRPr="008A53F8">
        <w:tab/>
      </w:r>
      <w:r w:rsidR="00083F50" w:rsidRPr="008A53F8">
        <w:t>Professional Accreditation (PA)</w:t>
      </w:r>
      <w:bookmarkEnd w:id="25"/>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The tool enables courses accredited by professional bodies to demonstrate alignment of the curricula with the competency standards set by the body.</w:t>
      </w:r>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PA statements are the graduate professional competency requirements from the accrediting body that must be addressed in the accredited course design.</w:t>
      </w:r>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Currently, there is no limitation on the number or length of PA statements which can be inserted.</w:t>
      </w:r>
    </w:p>
    <w:p w:rsidR="00083F50" w:rsidRPr="00FE3D4B" w:rsidRDefault="00083F50"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The tool has the capacity to map multiple PAs to unit learning outcomes (ULOs).</w:t>
      </w:r>
    </w:p>
    <w:p w:rsidR="00083F50" w:rsidRPr="008A53F8" w:rsidRDefault="00D8286C" w:rsidP="00282C01">
      <w:pPr>
        <w:pStyle w:val="CMTSubHeading"/>
      </w:pPr>
      <w:bookmarkStart w:id="26" w:name="_Toc479881157"/>
      <w:r w:rsidRPr="008A53F8">
        <w:t>2.1.3</w:t>
      </w:r>
      <w:r w:rsidRPr="008A53F8">
        <w:tab/>
      </w:r>
      <w:r w:rsidR="00327AEC" w:rsidRPr="008A53F8">
        <w:t>Graduate Attributes (GA’s)</w:t>
      </w:r>
      <w:bookmarkEnd w:id="26"/>
    </w:p>
    <w:p w:rsidR="00327AEC" w:rsidRPr="00FE3D4B" w:rsidRDefault="00327AEC"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The </w:t>
      </w:r>
      <w:r w:rsidR="0003253B" w:rsidRPr="00FE3D4B">
        <w:rPr>
          <w:rFonts w:ascii="MS Reference Sans Serif" w:hAnsi="MS Reference Sans Serif"/>
          <w:sz w:val="20"/>
          <w:szCs w:val="20"/>
        </w:rPr>
        <w:t>WSU</w:t>
      </w:r>
      <w:r w:rsidRPr="00FE3D4B">
        <w:rPr>
          <w:rFonts w:ascii="MS Reference Sans Serif" w:hAnsi="MS Reference Sans Serif"/>
          <w:sz w:val="20"/>
          <w:szCs w:val="20"/>
        </w:rPr>
        <w:t xml:space="preserve"> Graduate Attributes (nine) have been incorporated into the CMT.</w:t>
      </w:r>
    </w:p>
    <w:p w:rsidR="00327AEC" w:rsidRPr="00FE3D4B" w:rsidRDefault="00327AEC"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The GA’s have been listed at the “domain” level, except for the first attribute. Because this attribute refers to multiple specific literacies (communication, numeracy, social skills, information and technology literacies) then these levels have been specified.</w:t>
      </w:r>
    </w:p>
    <w:p w:rsidR="00083F50" w:rsidRPr="008A53F8" w:rsidRDefault="00D8286C" w:rsidP="00282C01">
      <w:pPr>
        <w:pStyle w:val="CMTSubHeading"/>
      </w:pPr>
      <w:bookmarkStart w:id="27" w:name="_Toc479881158"/>
      <w:r w:rsidRPr="008A53F8">
        <w:t>2.1.4</w:t>
      </w:r>
      <w:r w:rsidRPr="008A53F8">
        <w:tab/>
      </w:r>
      <w:r w:rsidR="00327AEC" w:rsidRPr="008A53F8">
        <w:t>CLO-GA mapping</w:t>
      </w:r>
      <w:bookmarkEnd w:id="27"/>
    </w:p>
    <w:p w:rsidR="00C011F2" w:rsidRPr="00FE3D4B" w:rsidRDefault="00327AEC"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Assurance of </w:t>
      </w:r>
      <w:r w:rsidR="0003253B" w:rsidRPr="00FE3D4B">
        <w:rPr>
          <w:rFonts w:ascii="MS Reference Sans Serif" w:hAnsi="MS Reference Sans Serif"/>
          <w:sz w:val="20"/>
          <w:szCs w:val="20"/>
        </w:rPr>
        <w:t>WSU</w:t>
      </w:r>
      <w:r w:rsidRPr="00FE3D4B">
        <w:rPr>
          <w:rFonts w:ascii="MS Reference Sans Serif" w:hAnsi="MS Reference Sans Serif"/>
          <w:sz w:val="20"/>
          <w:szCs w:val="20"/>
        </w:rPr>
        <w:t xml:space="preserve"> Graduate Attributes is achieved by aligning them with CLOs (ensuring their coverage and articulation within their disciplinary context).</w:t>
      </w:r>
      <w:r w:rsidR="00201774" w:rsidRPr="00FE3D4B">
        <w:rPr>
          <w:rFonts w:ascii="MS Reference Sans Serif" w:hAnsi="MS Reference Sans Serif"/>
          <w:sz w:val="20"/>
          <w:szCs w:val="20"/>
        </w:rPr>
        <w:t xml:space="preserve"> </w:t>
      </w:r>
    </w:p>
    <w:p w:rsidR="00327AEC" w:rsidRPr="00FE3D4B" w:rsidRDefault="00327AEC"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Each CLO of a course needs to be mapped to at least one and a maximum of two </w:t>
      </w:r>
      <w:r w:rsidR="0003253B" w:rsidRPr="00FE3D4B">
        <w:rPr>
          <w:rFonts w:ascii="MS Reference Sans Serif" w:hAnsi="MS Reference Sans Serif"/>
          <w:sz w:val="20"/>
          <w:szCs w:val="20"/>
        </w:rPr>
        <w:t>WSU</w:t>
      </w:r>
      <w:r w:rsidRPr="00FE3D4B">
        <w:rPr>
          <w:rFonts w:ascii="MS Reference Sans Serif" w:hAnsi="MS Reference Sans Serif"/>
          <w:sz w:val="20"/>
          <w:szCs w:val="20"/>
        </w:rPr>
        <w:t xml:space="preserve"> Graduate Attributes (GA)</w:t>
      </w:r>
    </w:p>
    <w:p w:rsidR="00327AEC" w:rsidRPr="008A53F8" w:rsidRDefault="00D8286C" w:rsidP="00282C01">
      <w:pPr>
        <w:pStyle w:val="CMTSubHeading"/>
      </w:pPr>
      <w:bookmarkStart w:id="28" w:name="_Toc479881159"/>
      <w:r w:rsidRPr="008A53F8">
        <w:t>2.1.5</w:t>
      </w:r>
      <w:r w:rsidRPr="008A53F8">
        <w:tab/>
      </w:r>
      <w:r w:rsidR="00327AEC" w:rsidRPr="008A53F8">
        <w:t>PA-CLO mapping</w:t>
      </w:r>
      <w:bookmarkEnd w:id="28"/>
    </w:p>
    <w:p w:rsidR="00327AEC" w:rsidRPr="00FE3D4B" w:rsidRDefault="00327AEC"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Assurance of PA competencies in the course is </w:t>
      </w:r>
      <w:r w:rsidR="009E3734" w:rsidRPr="00FE3D4B">
        <w:rPr>
          <w:rFonts w:ascii="MS Reference Sans Serif" w:hAnsi="MS Reference Sans Serif"/>
          <w:sz w:val="20"/>
          <w:szCs w:val="20"/>
        </w:rPr>
        <w:t>captured</w:t>
      </w:r>
      <w:r w:rsidRPr="00FE3D4B">
        <w:rPr>
          <w:rFonts w:ascii="MS Reference Sans Serif" w:hAnsi="MS Reference Sans Serif"/>
          <w:sz w:val="20"/>
          <w:szCs w:val="20"/>
        </w:rPr>
        <w:t xml:space="preserve"> in </w:t>
      </w:r>
      <w:r w:rsidR="009E3734" w:rsidRPr="00FE3D4B">
        <w:rPr>
          <w:rFonts w:ascii="MS Reference Sans Serif" w:hAnsi="MS Reference Sans Serif"/>
          <w:sz w:val="20"/>
          <w:szCs w:val="20"/>
        </w:rPr>
        <w:t xml:space="preserve">the </w:t>
      </w:r>
      <w:r w:rsidRPr="00FE3D4B">
        <w:rPr>
          <w:rFonts w:ascii="MS Reference Sans Serif" w:hAnsi="MS Reference Sans Serif"/>
          <w:sz w:val="20"/>
          <w:szCs w:val="20"/>
        </w:rPr>
        <w:t>PA-CLO mapping.</w:t>
      </w:r>
    </w:p>
    <w:p w:rsidR="00327AEC" w:rsidRPr="00FE3D4B" w:rsidRDefault="00327AEC" w:rsidP="00D07D49">
      <w:pPr>
        <w:pStyle w:val="ListParagraph"/>
        <w:numPr>
          <w:ilvl w:val="0"/>
          <w:numId w:val="15"/>
        </w:numPr>
        <w:spacing w:after="60"/>
        <w:ind w:left="714" w:hanging="357"/>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Each PA attribute must be mapped to at least one CLO. </w:t>
      </w:r>
    </w:p>
    <w:p w:rsidR="00327AEC" w:rsidRPr="00FE3D4B" w:rsidRDefault="00327AEC" w:rsidP="00AC0FFB">
      <w:pPr>
        <w:jc w:val="left"/>
        <w:rPr>
          <w:rStyle w:val="Hyperlink"/>
          <w:rFonts w:ascii="MS Reference Sans Serif" w:hAnsi="MS Reference Sans Serif"/>
          <w:b/>
          <w:sz w:val="20"/>
          <w:szCs w:val="20"/>
        </w:rPr>
      </w:pPr>
      <w:r w:rsidRPr="00FE3D4B">
        <w:rPr>
          <w:rFonts w:ascii="MS Reference Sans Serif" w:hAnsi="MS Reference Sans Serif"/>
          <w:b/>
          <w:sz w:val="20"/>
          <w:szCs w:val="20"/>
        </w:rPr>
        <w:t xml:space="preserve">Note: </w:t>
      </w:r>
      <w:r w:rsidR="00201774" w:rsidRPr="00FE3D4B">
        <w:rPr>
          <w:rFonts w:ascii="MS Reference Sans Serif" w:hAnsi="MS Reference Sans Serif"/>
          <w:sz w:val="20"/>
          <w:szCs w:val="20"/>
        </w:rPr>
        <w:t>An a</w:t>
      </w:r>
      <w:r w:rsidRPr="00FE3D4B">
        <w:rPr>
          <w:rFonts w:ascii="MS Reference Sans Serif" w:hAnsi="MS Reference Sans Serif"/>
          <w:sz w:val="20"/>
          <w:szCs w:val="20"/>
        </w:rPr>
        <w:t xml:space="preserve">dditional option has been provided in the tool to enable mapping of PAs directly to the comprising units’ ULOs. </w:t>
      </w:r>
      <w:hyperlink w:anchor="ProfessionalAcrrMapping" w:history="1">
        <w:r w:rsidRPr="00FE3D4B">
          <w:rPr>
            <w:rStyle w:val="Hyperlink"/>
            <w:rFonts w:ascii="MS Reference Sans Serif" w:hAnsi="MS Reference Sans Serif"/>
            <w:b/>
            <w:sz w:val="20"/>
            <w:szCs w:val="20"/>
          </w:rPr>
          <w:t xml:space="preserve">(See </w:t>
        </w:r>
        <w:r w:rsidR="004715E4">
          <w:rPr>
            <w:rStyle w:val="Hyperlink"/>
            <w:rFonts w:ascii="MS Reference Sans Serif" w:hAnsi="MS Reference Sans Serif"/>
            <w:b/>
            <w:sz w:val="20"/>
            <w:szCs w:val="20"/>
          </w:rPr>
          <w:t>3</w:t>
        </w:r>
        <w:r w:rsidRPr="00FE3D4B">
          <w:rPr>
            <w:rStyle w:val="Hyperlink"/>
            <w:rFonts w:ascii="MS Reference Sans Serif" w:hAnsi="MS Reference Sans Serif"/>
            <w:b/>
            <w:sz w:val="20"/>
            <w:szCs w:val="20"/>
          </w:rPr>
          <w:t>.1.3)</w:t>
        </w:r>
      </w:hyperlink>
    </w:p>
    <w:p w:rsidR="00CC2F62" w:rsidRDefault="00CC2F62" w:rsidP="00EF47BD"/>
    <w:p w:rsidR="00C277FD" w:rsidRPr="008A53F8" w:rsidRDefault="00F56CC8" w:rsidP="00282C01">
      <w:pPr>
        <w:pStyle w:val="CMTSubHeading"/>
        <w:rPr>
          <w:rStyle w:val="Heading2Char"/>
        </w:rPr>
      </w:pPr>
      <w:bookmarkStart w:id="29" w:name="_Toc479881160"/>
      <w:r w:rsidRPr="008A53F8">
        <w:lastRenderedPageBreak/>
        <w:t>2.1.6</w:t>
      </w:r>
      <w:r w:rsidRPr="008A53F8">
        <w:tab/>
      </w:r>
      <w:r w:rsidR="00C277FD" w:rsidRPr="008A53F8">
        <w:t>AQF CLO mapping</w:t>
      </w:r>
      <w:bookmarkEnd w:id="29"/>
    </w:p>
    <w:p w:rsidR="007064B9" w:rsidRPr="00FE3D4B" w:rsidRDefault="007064B9" w:rsidP="00AC0FFB">
      <w:pPr>
        <w:jc w:val="left"/>
        <w:rPr>
          <w:rFonts w:ascii="MS Reference Sans Serif" w:hAnsi="MS Reference Sans Serif"/>
          <w:sz w:val="20"/>
          <w:szCs w:val="20"/>
          <w:highlight w:val="yellow"/>
        </w:rPr>
      </w:pPr>
      <w:r w:rsidRPr="00FE3D4B">
        <w:rPr>
          <w:rFonts w:ascii="MS Reference Sans Serif" w:hAnsi="MS Reference Sans Serif"/>
          <w:sz w:val="20"/>
          <w:szCs w:val="20"/>
        </w:rPr>
        <w:t xml:space="preserve">The Australian Qualifications Framework (AQF) is the national policy for regulated qualifications in Australian education and training. All qualifications </w:t>
      </w:r>
      <w:r w:rsidR="00724369" w:rsidRPr="00FE3D4B">
        <w:rPr>
          <w:rFonts w:ascii="MS Reference Sans Serif" w:hAnsi="MS Reference Sans Serif"/>
          <w:sz w:val="20"/>
          <w:szCs w:val="20"/>
        </w:rPr>
        <w:t>offered by the university must be AQF compliant by 2015. A feature has been added in the tool to enable mapping of the Course Learning Outcomes to the corresponding AQF level and learning outcomes criteria</w:t>
      </w:r>
      <w:r w:rsidR="003F61AB" w:rsidRPr="00FE3D4B">
        <w:rPr>
          <w:rFonts w:ascii="MS Reference Sans Serif" w:hAnsi="MS Reference Sans Serif"/>
          <w:sz w:val="20"/>
          <w:szCs w:val="20"/>
        </w:rPr>
        <w:t xml:space="preserve"> for</w:t>
      </w:r>
      <w:r w:rsidR="00724369" w:rsidRPr="00FE3D4B">
        <w:rPr>
          <w:rFonts w:ascii="MS Reference Sans Serif" w:hAnsi="MS Reference Sans Serif"/>
          <w:sz w:val="20"/>
          <w:szCs w:val="20"/>
        </w:rPr>
        <w:t xml:space="preserve"> </w:t>
      </w:r>
      <w:r w:rsidR="003F61AB" w:rsidRPr="00FE3D4B">
        <w:rPr>
          <w:rFonts w:ascii="MS Reference Sans Serif" w:hAnsi="MS Reference Sans Serif"/>
          <w:sz w:val="20"/>
          <w:szCs w:val="20"/>
        </w:rPr>
        <w:t>K</w:t>
      </w:r>
      <w:r w:rsidR="00724369" w:rsidRPr="00FE3D4B">
        <w:rPr>
          <w:rFonts w:ascii="MS Reference Sans Serif" w:hAnsi="MS Reference Sans Serif"/>
          <w:sz w:val="20"/>
          <w:szCs w:val="20"/>
        </w:rPr>
        <w:t xml:space="preserve">nowledge, </w:t>
      </w:r>
      <w:r w:rsidR="003F61AB" w:rsidRPr="00FE3D4B">
        <w:rPr>
          <w:rFonts w:ascii="MS Reference Sans Serif" w:hAnsi="MS Reference Sans Serif"/>
          <w:sz w:val="20"/>
          <w:szCs w:val="20"/>
        </w:rPr>
        <w:t>S</w:t>
      </w:r>
      <w:r w:rsidR="00724369" w:rsidRPr="00FE3D4B">
        <w:rPr>
          <w:rFonts w:ascii="MS Reference Sans Serif" w:hAnsi="MS Reference Sans Serif"/>
          <w:sz w:val="20"/>
          <w:szCs w:val="20"/>
        </w:rPr>
        <w:t>kills and Application of knowledge and skills.</w:t>
      </w:r>
    </w:p>
    <w:p w:rsidR="00327AEC" w:rsidRPr="008A53F8" w:rsidRDefault="00807543" w:rsidP="00282C01">
      <w:pPr>
        <w:pStyle w:val="CMTSubHeading"/>
      </w:pPr>
      <w:bookmarkStart w:id="30" w:name="_Toc479881161"/>
      <w:r w:rsidRPr="008A53F8">
        <w:t>2.1.7</w:t>
      </w:r>
      <w:r w:rsidRPr="008A53F8">
        <w:tab/>
      </w:r>
      <w:r w:rsidR="00327AEC" w:rsidRPr="008A53F8">
        <w:t>List of Units to be mapped</w:t>
      </w:r>
      <w:bookmarkEnd w:id="30"/>
    </w:p>
    <w:p w:rsidR="00327AEC" w:rsidRPr="00FE3D4B" w:rsidRDefault="00327AEC"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All units that form the core of the course need to be added in the database and linked to the course. </w:t>
      </w:r>
    </w:p>
    <w:p w:rsidR="006D212A" w:rsidRPr="00FE3D4B" w:rsidRDefault="00327AEC"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The tool allows the user to determine the level of mapping. For example, for a singular course then all units which students must complete for graduation would be added to the database and mapped. However, where a course is structured with a number of key programs for example, then each key program (core, plus specialist KP units) would be added and mapped.</w:t>
      </w:r>
    </w:p>
    <w:p w:rsidR="008A53F8" w:rsidRPr="008A53F8" w:rsidRDefault="008A53F8" w:rsidP="00AC0FFB">
      <w:pPr>
        <w:jc w:val="left"/>
        <w:rPr>
          <w:rFonts w:ascii="MS Reference Sans Serif" w:hAnsi="MS Reference Sans Serif"/>
        </w:rPr>
      </w:pPr>
    </w:p>
    <w:p w:rsidR="00411230" w:rsidRPr="008A53F8" w:rsidRDefault="00807543" w:rsidP="00282C01">
      <w:pPr>
        <w:pStyle w:val="CMTHeading1"/>
      </w:pPr>
      <w:bookmarkStart w:id="31" w:name="_Toc348621369"/>
      <w:bookmarkStart w:id="32" w:name="_Toc479881162"/>
      <w:r w:rsidRPr="008A53F8">
        <w:t>2.2</w:t>
      </w:r>
      <w:r w:rsidRPr="008A53F8">
        <w:tab/>
      </w:r>
      <w:r w:rsidR="004B2841" w:rsidRPr="008A53F8">
        <w:t>Key information required –</w:t>
      </w:r>
      <w:r w:rsidR="00411230" w:rsidRPr="008A53F8">
        <w:t>Unit</w:t>
      </w:r>
      <w:bookmarkEnd w:id="31"/>
      <w:r w:rsidR="000449D6" w:rsidRPr="008A53F8">
        <w:t xml:space="preserve"> Data</w:t>
      </w:r>
      <w:bookmarkEnd w:id="32"/>
    </w:p>
    <w:p w:rsidR="009C2090" w:rsidRPr="008A53F8" w:rsidRDefault="004315FF" w:rsidP="00282C01">
      <w:pPr>
        <w:pStyle w:val="CMTSubHeading"/>
      </w:pPr>
      <w:bookmarkStart w:id="33" w:name="_Toc479881163"/>
      <w:r>
        <w:t>2.2.1</w:t>
      </w:r>
      <w:r>
        <w:tab/>
      </w:r>
      <w:r w:rsidR="009C2090" w:rsidRPr="008A53F8">
        <w:t>Basic Unit Information</w:t>
      </w:r>
      <w:bookmarkEnd w:id="33"/>
    </w:p>
    <w:p w:rsidR="0081149E" w:rsidRPr="00FE3D4B" w:rsidRDefault="00E40565" w:rsidP="007F2DF3">
      <w:pPr>
        <w:jc w:val="left"/>
        <w:rPr>
          <w:rFonts w:ascii="MS Reference Sans Serif" w:hAnsi="MS Reference Sans Serif"/>
          <w:sz w:val="20"/>
          <w:szCs w:val="20"/>
        </w:rPr>
      </w:pPr>
      <w:r w:rsidRPr="00FE3D4B">
        <w:rPr>
          <w:rFonts w:ascii="MS Reference Sans Serif" w:hAnsi="MS Reference Sans Serif"/>
          <w:sz w:val="20"/>
          <w:szCs w:val="20"/>
        </w:rPr>
        <w:t>This includes ‘Unit Code’, ‘Unit Title’, ‘Level number’ and whether the unit is offered in a ‘1H or 2H’ session.</w:t>
      </w:r>
    </w:p>
    <w:p w:rsidR="00E40565" w:rsidRPr="00FE3D4B" w:rsidRDefault="009F63F5" w:rsidP="009C2FA0">
      <w:pPr>
        <w:ind w:left="567" w:hanging="567"/>
        <w:jc w:val="left"/>
        <w:rPr>
          <w:rFonts w:ascii="MS Reference Sans Serif" w:hAnsi="MS Reference Sans Serif"/>
          <w:sz w:val="20"/>
          <w:szCs w:val="20"/>
        </w:rPr>
      </w:pPr>
      <w:r w:rsidRPr="00FE3D4B">
        <w:rPr>
          <w:rFonts w:ascii="MS Reference Sans Serif" w:hAnsi="MS Reference Sans Serif"/>
          <w:b/>
          <w:sz w:val="20"/>
          <w:szCs w:val="20"/>
          <w:u w:val="single"/>
        </w:rPr>
        <w:t>Note</w:t>
      </w:r>
      <w:r w:rsidRPr="00FE3D4B">
        <w:rPr>
          <w:rFonts w:ascii="MS Reference Sans Serif" w:hAnsi="MS Reference Sans Serif"/>
          <w:b/>
          <w:sz w:val="20"/>
          <w:szCs w:val="20"/>
        </w:rPr>
        <w:t>:</w:t>
      </w:r>
      <w:r w:rsidRPr="00FE3D4B">
        <w:rPr>
          <w:rFonts w:ascii="MS Reference Sans Serif" w:hAnsi="MS Reference Sans Serif"/>
          <w:sz w:val="20"/>
          <w:szCs w:val="20"/>
        </w:rPr>
        <w:t xml:space="preserve"> Nomination of 1H or 2H for unit offering is included so that the assessment maps will incorporate additional weeks which 1&amp;2H sessions comprise. No other information about session is included, as when the units are incorporated into the course database their session of offering “within </w:t>
      </w:r>
      <w:r w:rsidRPr="00FE3D4B">
        <w:rPr>
          <w:rFonts w:ascii="MS Reference Sans Serif" w:hAnsi="MS Reference Sans Serif"/>
          <w:i/>
          <w:sz w:val="20"/>
          <w:szCs w:val="20"/>
        </w:rPr>
        <w:t xml:space="preserve">that </w:t>
      </w:r>
      <w:r w:rsidRPr="00FE3D4B">
        <w:rPr>
          <w:rFonts w:ascii="MS Reference Sans Serif" w:hAnsi="MS Reference Sans Serif"/>
          <w:sz w:val="20"/>
          <w:szCs w:val="20"/>
        </w:rPr>
        <w:t xml:space="preserve">course” is specified. </w:t>
      </w:r>
    </w:p>
    <w:p w:rsidR="0001049B" w:rsidRPr="008A53F8" w:rsidRDefault="004315FF" w:rsidP="00282C01">
      <w:pPr>
        <w:pStyle w:val="CMTSubHeading"/>
      </w:pPr>
      <w:bookmarkStart w:id="34" w:name="_Toc479881164"/>
      <w:r>
        <w:t>2.2.2</w:t>
      </w:r>
      <w:r>
        <w:tab/>
      </w:r>
      <w:r w:rsidR="0001049B" w:rsidRPr="008A53F8">
        <w:t>Unit Learning Outcomes (</w:t>
      </w:r>
      <w:r w:rsidR="00411230" w:rsidRPr="008A53F8">
        <w:t>ULO</w:t>
      </w:r>
      <w:r w:rsidR="0001049B" w:rsidRPr="008A53F8">
        <w:t>s)</w:t>
      </w:r>
      <w:bookmarkEnd w:id="34"/>
    </w:p>
    <w:p w:rsidR="0001049B" w:rsidRPr="007F2DF3" w:rsidRDefault="0001049B"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Similar to CLOs, ULOs are concise statements that describe what the students will know or be able to do upon successful completion of the unit. </w:t>
      </w:r>
    </w:p>
    <w:p w:rsidR="0001049B" w:rsidRPr="007F2DF3" w:rsidRDefault="0001049B"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ULOs are narrow</w:t>
      </w:r>
      <w:r w:rsidR="009838DC" w:rsidRPr="00FE3D4B">
        <w:rPr>
          <w:rFonts w:ascii="MS Reference Sans Serif" w:hAnsi="MS Reference Sans Serif"/>
          <w:sz w:val="20"/>
          <w:szCs w:val="20"/>
        </w:rPr>
        <w:t>er</w:t>
      </w:r>
      <w:r w:rsidRPr="00FE3D4B">
        <w:rPr>
          <w:rFonts w:ascii="MS Reference Sans Serif" w:hAnsi="MS Reference Sans Serif"/>
          <w:sz w:val="20"/>
          <w:szCs w:val="20"/>
        </w:rPr>
        <w:t xml:space="preserve"> in scope </w:t>
      </w:r>
      <w:r w:rsidR="009838DC" w:rsidRPr="00FE3D4B">
        <w:rPr>
          <w:rFonts w:ascii="MS Reference Sans Serif" w:hAnsi="MS Reference Sans Serif"/>
          <w:sz w:val="20"/>
          <w:szCs w:val="20"/>
        </w:rPr>
        <w:t xml:space="preserve">than CLOs </w:t>
      </w:r>
      <w:r w:rsidRPr="00FE3D4B">
        <w:rPr>
          <w:rFonts w:ascii="MS Reference Sans Serif" w:hAnsi="MS Reference Sans Serif"/>
          <w:sz w:val="20"/>
          <w:szCs w:val="20"/>
        </w:rPr>
        <w:t xml:space="preserve">and </w:t>
      </w:r>
      <w:r w:rsidR="009838DC" w:rsidRPr="00FE3D4B">
        <w:rPr>
          <w:rFonts w:ascii="MS Reference Sans Serif" w:hAnsi="MS Reference Sans Serif"/>
          <w:sz w:val="20"/>
          <w:szCs w:val="20"/>
        </w:rPr>
        <w:t xml:space="preserve">some </w:t>
      </w:r>
      <w:r w:rsidR="00D44C42" w:rsidRPr="00FE3D4B">
        <w:rPr>
          <w:rFonts w:ascii="MS Reference Sans Serif" w:hAnsi="MS Reference Sans Serif"/>
          <w:sz w:val="20"/>
          <w:szCs w:val="20"/>
        </w:rPr>
        <w:t xml:space="preserve">may </w:t>
      </w:r>
      <w:r w:rsidR="009838DC" w:rsidRPr="00FE3D4B">
        <w:rPr>
          <w:rFonts w:ascii="MS Reference Sans Serif" w:hAnsi="MS Reference Sans Serif"/>
          <w:sz w:val="20"/>
          <w:szCs w:val="20"/>
        </w:rPr>
        <w:t xml:space="preserve">have focus </w:t>
      </w:r>
      <w:r w:rsidR="00D02CEF" w:rsidRPr="00FE3D4B">
        <w:rPr>
          <w:rFonts w:ascii="MS Reference Sans Serif" w:hAnsi="MS Reference Sans Serif"/>
          <w:sz w:val="20"/>
          <w:szCs w:val="20"/>
        </w:rPr>
        <w:t xml:space="preserve">specific to the discipline of </w:t>
      </w:r>
      <w:r w:rsidR="009838DC" w:rsidRPr="00FE3D4B">
        <w:rPr>
          <w:rFonts w:ascii="MS Reference Sans Serif" w:hAnsi="MS Reference Sans Serif"/>
          <w:sz w:val="20"/>
          <w:szCs w:val="20"/>
        </w:rPr>
        <w:t>the respective unit. However, it is important to note that all ULOs contribute towards realization of CLOs.</w:t>
      </w:r>
    </w:p>
    <w:p w:rsidR="006D212A" w:rsidRPr="007F2DF3" w:rsidRDefault="007C0D04"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It is recommended that about 6-8 discrete learning outcomes are developed for each unit</w:t>
      </w:r>
      <w:r w:rsidR="00A96A59" w:rsidRPr="00FE3D4B">
        <w:rPr>
          <w:rFonts w:ascii="MS Reference Sans Serif" w:hAnsi="MS Reference Sans Serif"/>
          <w:sz w:val="20"/>
          <w:szCs w:val="20"/>
        </w:rPr>
        <w:t xml:space="preserve"> which are clear and measurable</w:t>
      </w:r>
      <w:r w:rsidRPr="00FE3D4B">
        <w:rPr>
          <w:rFonts w:ascii="MS Reference Sans Serif" w:hAnsi="MS Reference Sans Serif"/>
          <w:sz w:val="20"/>
          <w:szCs w:val="20"/>
        </w:rPr>
        <w:t xml:space="preserve">. </w:t>
      </w:r>
    </w:p>
    <w:p w:rsidR="007C0D04" w:rsidRPr="007F2DF3" w:rsidRDefault="00A96A59"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7F2DF3">
        <w:rPr>
          <w:rFonts w:ascii="MS Reference Sans Serif" w:hAnsi="MS Reference Sans Serif"/>
          <w:sz w:val="20"/>
          <w:szCs w:val="20"/>
        </w:rPr>
        <w:t>Note:</w:t>
      </w:r>
      <w:r w:rsidRPr="00FE3D4B">
        <w:rPr>
          <w:rFonts w:ascii="MS Reference Sans Serif" w:hAnsi="MS Reference Sans Serif"/>
          <w:sz w:val="20"/>
          <w:szCs w:val="20"/>
        </w:rPr>
        <w:t xml:space="preserve"> It is intended that the tool will restrict the number of ULO’s to maximum eight in the future. However, this r</w:t>
      </w:r>
      <w:r w:rsidR="007C0D04" w:rsidRPr="00FE3D4B">
        <w:rPr>
          <w:rFonts w:ascii="MS Reference Sans Serif" w:hAnsi="MS Reference Sans Serif"/>
          <w:sz w:val="20"/>
          <w:szCs w:val="20"/>
        </w:rPr>
        <w:t>estriction</w:t>
      </w:r>
      <w:r w:rsidR="00D02CEF" w:rsidRPr="00FE3D4B">
        <w:rPr>
          <w:rFonts w:ascii="MS Reference Sans Serif" w:hAnsi="MS Reference Sans Serif"/>
          <w:sz w:val="20"/>
          <w:szCs w:val="20"/>
        </w:rPr>
        <w:t xml:space="preserve"> has</w:t>
      </w:r>
      <w:r w:rsidR="007C0D04" w:rsidRPr="00FE3D4B">
        <w:rPr>
          <w:rFonts w:ascii="MS Reference Sans Serif" w:hAnsi="MS Reference Sans Serif"/>
          <w:sz w:val="20"/>
          <w:szCs w:val="20"/>
        </w:rPr>
        <w:t xml:space="preserve"> been removed during the pilot phase</w:t>
      </w:r>
      <w:r w:rsidRPr="00FE3D4B">
        <w:rPr>
          <w:rFonts w:ascii="MS Reference Sans Serif" w:hAnsi="MS Reference Sans Serif"/>
          <w:sz w:val="20"/>
          <w:szCs w:val="20"/>
        </w:rPr>
        <w:t xml:space="preserve"> so that existing ULO, which in some instances exceed this number, can be inserted for mapping of existing courses to inform their review</w:t>
      </w:r>
      <w:r w:rsidR="007C0D04" w:rsidRPr="00FE3D4B">
        <w:rPr>
          <w:rFonts w:ascii="MS Reference Sans Serif" w:hAnsi="MS Reference Sans Serif"/>
          <w:sz w:val="20"/>
          <w:szCs w:val="20"/>
        </w:rPr>
        <w:t>.</w:t>
      </w:r>
      <w:r w:rsidRPr="00FE3D4B">
        <w:rPr>
          <w:rFonts w:ascii="MS Reference Sans Serif" w:hAnsi="MS Reference Sans Serif"/>
          <w:sz w:val="20"/>
          <w:szCs w:val="20"/>
        </w:rPr>
        <w:t xml:space="preserve"> During this phase all ULO’s above eight will appear in red.</w:t>
      </w:r>
    </w:p>
    <w:p w:rsidR="007C0D04" w:rsidRPr="007F2DF3" w:rsidRDefault="007C0D04"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 xml:space="preserve">It is suggested that Anderson and </w:t>
      </w:r>
      <w:proofErr w:type="spellStart"/>
      <w:r w:rsidRPr="00FE3D4B">
        <w:rPr>
          <w:rFonts w:ascii="MS Reference Sans Serif" w:hAnsi="MS Reference Sans Serif"/>
          <w:sz w:val="20"/>
          <w:szCs w:val="20"/>
        </w:rPr>
        <w:t>Krathwo</w:t>
      </w:r>
      <w:r w:rsidR="00D44C42" w:rsidRPr="00FE3D4B">
        <w:rPr>
          <w:rFonts w:ascii="MS Reference Sans Serif" w:hAnsi="MS Reference Sans Serif"/>
          <w:sz w:val="20"/>
          <w:szCs w:val="20"/>
        </w:rPr>
        <w:t>hl’s</w:t>
      </w:r>
      <w:proofErr w:type="spellEnd"/>
      <w:r w:rsidR="00D44C42" w:rsidRPr="00FE3D4B">
        <w:rPr>
          <w:rFonts w:ascii="MS Reference Sans Serif" w:hAnsi="MS Reference Sans Serif"/>
          <w:sz w:val="20"/>
          <w:szCs w:val="20"/>
        </w:rPr>
        <w:t xml:space="preserve"> Taxonomy of</w:t>
      </w:r>
      <w:r w:rsidRPr="00FE3D4B">
        <w:rPr>
          <w:rFonts w:ascii="MS Reference Sans Serif" w:hAnsi="MS Reference Sans Serif"/>
          <w:sz w:val="20"/>
          <w:szCs w:val="20"/>
        </w:rPr>
        <w:t xml:space="preserve"> learning </w:t>
      </w:r>
      <w:r w:rsidR="00D44C42" w:rsidRPr="00FE3D4B">
        <w:rPr>
          <w:rFonts w:ascii="MS Reference Sans Serif" w:hAnsi="MS Reference Sans Serif"/>
          <w:sz w:val="20"/>
          <w:szCs w:val="20"/>
        </w:rPr>
        <w:t xml:space="preserve">is used to frame </w:t>
      </w:r>
      <w:r w:rsidR="00A96A59" w:rsidRPr="00FE3D4B">
        <w:rPr>
          <w:rFonts w:ascii="MS Reference Sans Serif" w:hAnsi="MS Reference Sans Serif"/>
          <w:sz w:val="20"/>
          <w:szCs w:val="20"/>
        </w:rPr>
        <w:t xml:space="preserve">learning </w:t>
      </w:r>
      <w:r w:rsidR="00D44C42" w:rsidRPr="00FE3D4B">
        <w:rPr>
          <w:rFonts w:ascii="MS Reference Sans Serif" w:hAnsi="MS Reference Sans Serif"/>
          <w:sz w:val="20"/>
          <w:szCs w:val="20"/>
        </w:rPr>
        <w:t>outcomes.</w:t>
      </w:r>
      <w:r w:rsidR="00A1553C" w:rsidRPr="00FE3D4B">
        <w:rPr>
          <w:rFonts w:ascii="MS Reference Sans Serif" w:hAnsi="MS Reference Sans Serif"/>
          <w:sz w:val="20"/>
          <w:szCs w:val="20"/>
        </w:rPr>
        <w:t xml:space="preserve"> A brief </w:t>
      </w:r>
      <w:r w:rsidR="003A650F" w:rsidRPr="00FE3D4B">
        <w:rPr>
          <w:rFonts w:ascii="MS Reference Sans Serif" w:hAnsi="MS Reference Sans Serif"/>
          <w:sz w:val="20"/>
          <w:szCs w:val="20"/>
        </w:rPr>
        <w:t xml:space="preserve">description </w:t>
      </w:r>
      <w:r w:rsidR="00A1553C" w:rsidRPr="00FE3D4B">
        <w:rPr>
          <w:rFonts w:ascii="MS Reference Sans Serif" w:hAnsi="MS Reference Sans Serif"/>
          <w:sz w:val="20"/>
          <w:szCs w:val="20"/>
        </w:rPr>
        <w:t xml:space="preserve">on various levels of </w:t>
      </w:r>
      <w:r w:rsidR="00201774" w:rsidRPr="00FE3D4B">
        <w:rPr>
          <w:rFonts w:ascii="MS Reference Sans Serif" w:hAnsi="MS Reference Sans Serif"/>
          <w:sz w:val="20"/>
          <w:szCs w:val="20"/>
        </w:rPr>
        <w:t xml:space="preserve">this </w:t>
      </w:r>
      <w:r w:rsidR="00A1553C" w:rsidRPr="00FE3D4B">
        <w:rPr>
          <w:rFonts w:ascii="MS Reference Sans Serif" w:hAnsi="MS Reference Sans Serif"/>
          <w:sz w:val="20"/>
          <w:szCs w:val="20"/>
        </w:rPr>
        <w:t xml:space="preserve">taxonomy </w:t>
      </w:r>
      <w:r w:rsidR="003A650F" w:rsidRPr="00FE3D4B">
        <w:rPr>
          <w:rFonts w:ascii="MS Reference Sans Serif" w:hAnsi="MS Reference Sans Serif"/>
          <w:sz w:val="20"/>
          <w:szCs w:val="20"/>
        </w:rPr>
        <w:t>is provided below and a resource</w:t>
      </w:r>
      <w:r w:rsidR="006D212A" w:rsidRPr="00FE3D4B">
        <w:rPr>
          <w:rFonts w:ascii="MS Reference Sans Serif" w:hAnsi="MS Reference Sans Serif"/>
          <w:sz w:val="20"/>
          <w:szCs w:val="20"/>
        </w:rPr>
        <w:t>,</w:t>
      </w:r>
      <w:r w:rsidR="003A650F" w:rsidRPr="00FE3D4B">
        <w:rPr>
          <w:rFonts w:ascii="MS Reference Sans Serif" w:hAnsi="MS Reference Sans Serif"/>
          <w:sz w:val="20"/>
          <w:szCs w:val="20"/>
        </w:rPr>
        <w:t xml:space="preserve"> </w:t>
      </w:r>
      <w:r w:rsidR="006D212A" w:rsidRPr="00FE3D4B">
        <w:rPr>
          <w:rFonts w:ascii="MS Reference Sans Serif" w:hAnsi="MS Reference Sans Serif"/>
          <w:sz w:val="20"/>
          <w:szCs w:val="20"/>
        </w:rPr>
        <w:t xml:space="preserve">including, examples of action verbs for each level, </w:t>
      </w:r>
      <w:r w:rsidR="00A1553C" w:rsidRPr="00FE3D4B">
        <w:rPr>
          <w:rFonts w:ascii="MS Reference Sans Serif" w:hAnsi="MS Reference Sans Serif"/>
          <w:sz w:val="20"/>
          <w:szCs w:val="20"/>
        </w:rPr>
        <w:t xml:space="preserve">is attached as </w:t>
      </w:r>
      <w:hyperlink w:anchor="AppendixA" w:history="1">
        <w:r w:rsidR="002A482B" w:rsidRPr="00593E5D">
          <w:rPr>
            <w:rFonts w:ascii="MS Reference Sans Serif" w:hAnsi="MS Reference Sans Serif"/>
            <w:sz w:val="20"/>
            <w:szCs w:val="20"/>
          </w:rPr>
          <w:t xml:space="preserve">Appendix </w:t>
        </w:r>
        <w:r w:rsidR="00757C20" w:rsidRPr="00593E5D">
          <w:rPr>
            <w:rFonts w:ascii="MS Reference Sans Serif" w:hAnsi="MS Reference Sans Serif"/>
            <w:sz w:val="20"/>
            <w:szCs w:val="20"/>
          </w:rPr>
          <w:t>A</w:t>
        </w:r>
      </w:hyperlink>
    </w:p>
    <w:p w:rsidR="00D44C42" w:rsidRPr="007F2DF3" w:rsidRDefault="00D44C42"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It is important to ensure that the ULOs are measurable (use concrete active verbs) and include a combination of lower and higher order thinking skills.</w:t>
      </w:r>
    </w:p>
    <w:p w:rsidR="00F43ABA" w:rsidRPr="007F2DF3" w:rsidRDefault="00D44C42" w:rsidP="00D07D49">
      <w:pPr>
        <w:pStyle w:val="ListParagraph"/>
        <w:numPr>
          <w:ilvl w:val="0"/>
          <w:numId w:val="15"/>
        </w:numPr>
        <w:spacing w:after="60"/>
        <w:ind w:left="284" w:hanging="284"/>
        <w:contextualSpacing w:val="0"/>
        <w:jc w:val="left"/>
        <w:rPr>
          <w:rFonts w:ascii="MS Reference Sans Serif" w:hAnsi="MS Reference Sans Serif"/>
          <w:sz w:val="20"/>
          <w:szCs w:val="20"/>
        </w:rPr>
      </w:pPr>
      <w:r w:rsidRPr="00FE3D4B">
        <w:rPr>
          <w:rFonts w:ascii="MS Reference Sans Serif" w:hAnsi="MS Reference Sans Serif"/>
          <w:sz w:val="20"/>
          <w:szCs w:val="20"/>
        </w:rPr>
        <w:t>Further guiding material on writing</w:t>
      </w:r>
      <w:r w:rsidR="00F12B49" w:rsidRPr="00FE3D4B">
        <w:rPr>
          <w:rFonts w:ascii="MS Reference Sans Serif" w:hAnsi="MS Reference Sans Serif"/>
          <w:sz w:val="20"/>
          <w:szCs w:val="20"/>
        </w:rPr>
        <w:t xml:space="preserve"> effective </w:t>
      </w:r>
      <w:r w:rsidRPr="00FE3D4B">
        <w:rPr>
          <w:rFonts w:ascii="MS Reference Sans Serif" w:hAnsi="MS Reference Sans Serif"/>
          <w:sz w:val="20"/>
          <w:szCs w:val="20"/>
        </w:rPr>
        <w:t xml:space="preserve">learning outcomes can be found </w:t>
      </w:r>
      <w:r w:rsidR="00F43ABA" w:rsidRPr="00FE3D4B">
        <w:rPr>
          <w:rFonts w:ascii="MS Reference Sans Serif" w:hAnsi="MS Reference Sans Serif"/>
          <w:sz w:val="20"/>
          <w:szCs w:val="20"/>
        </w:rPr>
        <w:t xml:space="preserve">in </w:t>
      </w:r>
      <w:r w:rsidR="00201774" w:rsidRPr="00FE3D4B">
        <w:rPr>
          <w:rFonts w:ascii="MS Reference Sans Serif" w:hAnsi="MS Reference Sans Serif"/>
          <w:sz w:val="20"/>
          <w:szCs w:val="20"/>
        </w:rPr>
        <w:t>the</w:t>
      </w:r>
      <w:r w:rsidR="007A1AE0" w:rsidRPr="00FE3D4B">
        <w:rPr>
          <w:rFonts w:ascii="MS Reference Sans Serif" w:hAnsi="MS Reference Sans Serif"/>
          <w:sz w:val="20"/>
          <w:szCs w:val="20"/>
        </w:rPr>
        <w:t xml:space="preserve"> </w:t>
      </w:r>
      <w:hyperlink r:id="rId33" w:history="1">
        <w:r w:rsidR="0003253B" w:rsidRPr="00593E5D">
          <w:rPr>
            <w:rFonts w:ascii="MS Reference Sans Serif" w:hAnsi="MS Reference Sans Serif"/>
            <w:sz w:val="20"/>
            <w:szCs w:val="20"/>
          </w:rPr>
          <w:t>WSU</w:t>
        </w:r>
        <w:r w:rsidR="00F43ABA" w:rsidRPr="00593E5D">
          <w:rPr>
            <w:rFonts w:ascii="MS Reference Sans Serif" w:hAnsi="MS Reference Sans Serif"/>
            <w:sz w:val="20"/>
            <w:szCs w:val="20"/>
          </w:rPr>
          <w:t xml:space="preserve"> Assessment Guide</w:t>
        </w:r>
      </w:hyperlink>
      <w:r w:rsidR="00F43ABA" w:rsidRPr="00FE3D4B">
        <w:rPr>
          <w:rFonts w:ascii="MS Reference Sans Serif" w:hAnsi="MS Reference Sans Serif"/>
          <w:sz w:val="20"/>
          <w:szCs w:val="20"/>
        </w:rPr>
        <w:t>, developed by Teaching Development Unit (Pg. 9-14)</w:t>
      </w:r>
    </w:p>
    <w:p w:rsidR="00A12C45" w:rsidRDefault="00E8156F" w:rsidP="00D07D49">
      <w:pPr>
        <w:pStyle w:val="ListParagraph"/>
        <w:numPr>
          <w:ilvl w:val="0"/>
          <w:numId w:val="15"/>
        </w:numPr>
        <w:spacing w:after="60"/>
        <w:ind w:left="284" w:hanging="284"/>
        <w:contextualSpacing w:val="0"/>
        <w:jc w:val="left"/>
        <w:rPr>
          <w:rFonts w:ascii="MS Reference Sans Serif" w:hAnsi="MS Reference Sans Serif"/>
          <w:sz w:val="20"/>
          <w:szCs w:val="20"/>
        </w:rPr>
      </w:pPr>
      <w:hyperlink r:id="rId34" w:history="1">
        <w:r w:rsidR="00A12C45" w:rsidRPr="00FE3D4B">
          <w:rPr>
            <w:rFonts w:ascii="MS Reference Sans Serif" w:hAnsi="MS Reference Sans Serif"/>
            <w:sz w:val="20"/>
            <w:szCs w:val="20"/>
          </w:rPr>
          <w:t>Expanded Taxonomy of Learning</w:t>
        </w:r>
      </w:hyperlink>
      <w:r w:rsidR="00A12C45" w:rsidRPr="00FE3D4B">
        <w:rPr>
          <w:rFonts w:ascii="MS Reference Sans Serif" w:hAnsi="MS Reference Sans Serif"/>
          <w:sz w:val="20"/>
          <w:szCs w:val="20"/>
        </w:rPr>
        <w:t xml:space="preserve">, developed by Centre for teaching at University of Iowa </w:t>
      </w:r>
      <w:r w:rsidR="00201774" w:rsidRPr="00FE3D4B">
        <w:rPr>
          <w:rFonts w:ascii="MS Reference Sans Serif" w:hAnsi="MS Reference Sans Serif"/>
          <w:sz w:val="20"/>
          <w:szCs w:val="20"/>
        </w:rPr>
        <w:t xml:space="preserve">which </w:t>
      </w:r>
      <w:r w:rsidR="00A12C45" w:rsidRPr="00FE3D4B">
        <w:rPr>
          <w:rFonts w:ascii="MS Reference Sans Serif" w:hAnsi="MS Reference Sans Serif"/>
          <w:sz w:val="20"/>
          <w:szCs w:val="20"/>
        </w:rPr>
        <w:t xml:space="preserve">also provides definitions of taxonomy levels and </w:t>
      </w:r>
      <w:r w:rsidR="00A96A59" w:rsidRPr="00FE3D4B">
        <w:rPr>
          <w:rFonts w:ascii="MS Reference Sans Serif" w:hAnsi="MS Reference Sans Serif"/>
          <w:sz w:val="20"/>
          <w:szCs w:val="20"/>
        </w:rPr>
        <w:t xml:space="preserve">additional </w:t>
      </w:r>
      <w:r w:rsidR="00A12C45" w:rsidRPr="00FE3D4B">
        <w:rPr>
          <w:rFonts w:ascii="MS Reference Sans Serif" w:hAnsi="MS Reference Sans Serif"/>
          <w:sz w:val="20"/>
          <w:szCs w:val="20"/>
        </w:rPr>
        <w:t>examples of related verbs for each level.</w:t>
      </w:r>
    </w:p>
    <w:p w:rsidR="00593E5D" w:rsidRDefault="00593E5D" w:rsidP="00593E5D">
      <w:pPr>
        <w:spacing w:after="60"/>
        <w:jc w:val="left"/>
        <w:rPr>
          <w:rFonts w:ascii="MS Reference Sans Serif" w:hAnsi="MS Reference Sans Serif"/>
          <w:sz w:val="20"/>
          <w:szCs w:val="20"/>
        </w:rPr>
      </w:pPr>
    </w:p>
    <w:p w:rsidR="00593E5D" w:rsidRPr="00593E5D" w:rsidRDefault="00593E5D" w:rsidP="00593E5D">
      <w:pPr>
        <w:spacing w:after="60"/>
        <w:jc w:val="left"/>
        <w:rPr>
          <w:rFonts w:ascii="MS Reference Sans Serif" w:hAnsi="MS Reference Sans Serif"/>
          <w:sz w:val="20"/>
          <w:szCs w:val="20"/>
        </w:rPr>
      </w:pPr>
    </w:p>
    <w:p w:rsidR="00F12B49" w:rsidRPr="008A53F8" w:rsidRDefault="004315FF" w:rsidP="00282C01">
      <w:pPr>
        <w:pStyle w:val="CMTSubHeading"/>
      </w:pPr>
      <w:bookmarkStart w:id="35" w:name="_Ref352843699"/>
      <w:bookmarkStart w:id="36" w:name="LevelsOfThinking"/>
      <w:bookmarkStart w:id="37" w:name="_Toc479881165"/>
      <w:r>
        <w:lastRenderedPageBreak/>
        <w:t>2.2.3</w:t>
      </w:r>
      <w:r>
        <w:tab/>
      </w:r>
      <w:r w:rsidR="00D24322" w:rsidRPr="008A53F8">
        <w:t>L</w:t>
      </w:r>
      <w:r w:rsidR="00411230" w:rsidRPr="008A53F8">
        <w:t>evel</w:t>
      </w:r>
      <w:r w:rsidR="00D24322" w:rsidRPr="008A53F8">
        <w:t>s</w:t>
      </w:r>
      <w:r w:rsidR="00411230" w:rsidRPr="008A53F8">
        <w:t xml:space="preserve"> of thinking</w:t>
      </w:r>
      <w:bookmarkEnd w:id="35"/>
      <w:bookmarkEnd w:id="37"/>
    </w:p>
    <w:bookmarkEnd w:id="36"/>
    <w:p w:rsidR="00411230" w:rsidRPr="00FE3D4B" w:rsidRDefault="00F12B49" w:rsidP="001A33AA">
      <w:pPr>
        <w:jc w:val="left"/>
        <w:rPr>
          <w:rFonts w:ascii="MS Reference Sans Serif" w:hAnsi="MS Reference Sans Serif"/>
          <w:sz w:val="20"/>
          <w:szCs w:val="20"/>
        </w:rPr>
      </w:pPr>
      <w:r w:rsidRPr="00FE3D4B">
        <w:rPr>
          <w:rFonts w:ascii="MS Reference Sans Serif" w:hAnsi="MS Reference Sans Serif"/>
          <w:sz w:val="20"/>
          <w:szCs w:val="20"/>
        </w:rPr>
        <w:t>E</w:t>
      </w:r>
      <w:r w:rsidR="0001049B" w:rsidRPr="00FE3D4B">
        <w:rPr>
          <w:rFonts w:ascii="MS Reference Sans Serif" w:hAnsi="MS Reference Sans Serif"/>
          <w:sz w:val="20"/>
          <w:szCs w:val="20"/>
        </w:rPr>
        <w:t>ach ULO</w:t>
      </w:r>
      <w:r w:rsidR="00CF76EA" w:rsidRPr="00FE3D4B">
        <w:rPr>
          <w:rFonts w:ascii="MS Reference Sans Serif" w:hAnsi="MS Reference Sans Serif"/>
          <w:sz w:val="20"/>
          <w:szCs w:val="20"/>
        </w:rPr>
        <w:t xml:space="preserve"> must be assigned a level from </w:t>
      </w:r>
      <w:r w:rsidR="00A1553C" w:rsidRPr="00FE3D4B">
        <w:rPr>
          <w:rFonts w:ascii="MS Reference Sans Serif" w:hAnsi="MS Reference Sans Serif"/>
          <w:sz w:val="20"/>
          <w:szCs w:val="20"/>
        </w:rPr>
        <w:t xml:space="preserve">the six levels of Anderson and </w:t>
      </w:r>
      <w:proofErr w:type="spellStart"/>
      <w:r w:rsidR="00A1553C" w:rsidRPr="00FE3D4B">
        <w:rPr>
          <w:rFonts w:ascii="MS Reference Sans Serif" w:hAnsi="MS Reference Sans Serif"/>
          <w:sz w:val="20"/>
          <w:szCs w:val="20"/>
        </w:rPr>
        <w:t>Krathwohl’s</w:t>
      </w:r>
      <w:proofErr w:type="spellEnd"/>
      <w:r w:rsidR="00A1553C" w:rsidRPr="00FE3D4B">
        <w:rPr>
          <w:rFonts w:ascii="MS Reference Sans Serif" w:hAnsi="MS Reference Sans Serif"/>
          <w:sz w:val="20"/>
          <w:szCs w:val="20"/>
        </w:rPr>
        <w:t xml:space="preserve"> Taxonomy of learning, briefly described </w:t>
      </w:r>
      <w:r w:rsidR="002A482B" w:rsidRPr="00FE3D4B">
        <w:rPr>
          <w:rFonts w:ascii="MS Reference Sans Serif" w:hAnsi="MS Reference Sans Serif"/>
          <w:sz w:val="20"/>
          <w:szCs w:val="20"/>
        </w:rPr>
        <w:t xml:space="preserve">in the table </w:t>
      </w:r>
      <w:r w:rsidR="00A1553C" w:rsidRPr="00FE3D4B">
        <w:rPr>
          <w:rFonts w:ascii="MS Reference Sans Serif" w:hAnsi="MS Reference Sans Serif"/>
          <w:sz w:val="20"/>
          <w:szCs w:val="20"/>
        </w:rPr>
        <w:t xml:space="preserve">below. (See </w:t>
      </w:r>
      <w:hyperlink w:anchor="AppendixA" w:history="1">
        <w:r w:rsidR="00757C20" w:rsidRPr="00FE3D4B">
          <w:rPr>
            <w:rStyle w:val="Hyperlink"/>
            <w:rFonts w:ascii="MS Reference Sans Serif" w:hAnsi="MS Reference Sans Serif"/>
            <w:sz w:val="20"/>
            <w:szCs w:val="20"/>
          </w:rPr>
          <w:t>Appendix A</w:t>
        </w:r>
      </w:hyperlink>
      <w:r w:rsidR="00A1553C" w:rsidRPr="00FE3D4B">
        <w:rPr>
          <w:rFonts w:ascii="MS Reference Sans Serif" w:hAnsi="MS Reference Sans Serif"/>
          <w:sz w:val="20"/>
          <w:szCs w:val="20"/>
        </w:rPr>
        <w:t xml:space="preserve"> for further details) </w:t>
      </w:r>
    </w:p>
    <w:p w:rsidR="00A1553C" w:rsidRPr="00FE3D4B" w:rsidRDefault="00A1553C" w:rsidP="001A33AA">
      <w:pPr>
        <w:jc w:val="left"/>
        <w:rPr>
          <w:rFonts w:ascii="MS Reference Sans Serif" w:hAnsi="MS Reference Sans Serif"/>
          <w:sz w:val="20"/>
          <w:szCs w:val="20"/>
        </w:rPr>
      </w:pPr>
      <w:r w:rsidRPr="00FE3D4B">
        <w:rPr>
          <w:rFonts w:ascii="MS Reference Sans Serif" w:hAnsi="MS Reference Sans Serif"/>
          <w:sz w:val="20"/>
          <w:szCs w:val="20"/>
        </w:rPr>
        <w:t xml:space="preserve">Anderson and </w:t>
      </w:r>
      <w:proofErr w:type="spellStart"/>
      <w:r w:rsidRPr="00FE3D4B">
        <w:rPr>
          <w:rFonts w:ascii="MS Reference Sans Serif" w:hAnsi="MS Reference Sans Serif"/>
          <w:sz w:val="20"/>
          <w:szCs w:val="20"/>
        </w:rPr>
        <w:t>Krathwohl’s</w:t>
      </w:r>
      <w:proofErr w:type="spellEnd"/>
      <w:r w:rsidRPr="00FE3D4B">
        <w:rPr>
          <w:rFonts w:ascii="MS Reference Sans Serif" w:hAnsi="MS Reference Sans Serif"/>
          <w:sz w:val="20"/>
          <w:szCs w:val="20"/>
        </w:rPr>
        <w:t xml:space="preserve"> Taxonomy is a revised version of Blooms Taxonomy and divides cognitive process into six increasingly complex levels of thinking.</w:t>
      </w:r>
    </w:p>
    <w:p w:rsidR="002A482B" w:rsidRPr="004715E4" w:rsidRDefault="002A482B" w:rsidP="00FB744F">
      <w:pPr>
        <w:pStyle w:val="CMTTableCaptions"/>
      </w:pPr>
      <w:bookmarkStart w:id="38" w:name="_Toc479888240"/>
      <w:r w:rsidRPr="004715E4">
        <w:t xml:space="preserve">Table </w:t>
      </w:r>
      <w:r w:rsidR="00EA74AD" w:rsidRPr="004715E4">
        <w:fldChar w:fldCharType="begin"/>
      </w:r>
      <w:r w:rsidR="00A548CF" w:rsidRPr="004715E4">
        <w:instrText xml:space="preserve"> SEQ Table \* ARABIC </w:instrText>
      </w:r>
      <w:r w:rsidR="00EA74AD" w:rsidRPr="004715E4">
        <w:fldChar w:fldCharType="separate"/>
      </w:r>
      <w:r w:rsidR="00BB1D64" w:rsidRPr="004715E4">
        <w:t>1</w:t>
      </w:r>
      <w:r w:rsidR="00EA74AD" w:rsidRPr="004715E4">
        <w:fldChar w:fldCharType="end"/>
      </w:r>
      <w:r w:rsidRPr="004715E4">
        <w:t xml:space="preserve">. Anderson and </w:t>
      </w:r>
      <w:proofErr w:type="spellStart"/>
      <w:r w:rsidRPr="004715E4">
        <w:t>Krathwohl’s</w:t>
      </w:r>
      <w:proofErr w:type="spellEnd"/>
      <w:r w:rsidRPr="004715E4">
        <w:t xml:space="preserve"> Levels of Thinking</w:t>
      </w:r>
      <w:bookmarkEnd w:id="38"/>
    </w:p>
    <w:tbl>
      <w:tblPr>
        <w:tblStyle w:val="LightShading-Accent2"/>
        <w:tblW w:w="8363" w:type="dxa"/>
        <w:tblInd w:w="817" w:type="dxa"/>
        <w:tblLook w:val="04A0" w:firstRow="1" w:lastRow="0" w:firstColumn="1" w:lastColumn="0" w:noHBand="0" w:noVBand="1"/>
      </w:tblPr>
      <w:tblGrid>
        <w:gridCol w:w="779"/>
        <w:gridCol w:w="1373"/>
        <w:gridCol w:w="6211"/>
      </w:tblGrid>
      <w:tr w:rsidR="00A1553C" w:rsidRPr="008A53F8" w:rsidTr="002A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Borders>
              <w:right w:val="single" w:sz="8" w:space="0" w:color="C0504D" w:themeColor="accent2"/>
            </w:tcBorders>
            <w:vAlign w:val="center"/>
          </w:tcPr>
          <w:p w:rsidR="00A1553C" w:rsidRPr="008A53F8" w:rsidRDefault="0025163C" w:rsidP="00AC0FFB">
            <w:pPr>
              <w:pStyle w:val="Pa2"/>
              <w:rPr>
                <w:rStyle w:val="A7"/>
                <w:rFonts w:ascii="MS Reference Sans Serif" w:hAnsi="MS Reference Sans Serif" w:cs="Arial"/>
                <w:color w:val="943634" w:themeColor="accent2" w:themeShade="BF"/>
                <w:sz w:val="20"/>
                <w:szCs w:val="20"/>
              </w:rPr>
            </w:pPr>
            <w:r w:rsidRPr="008A53F8">
              <w:rPr>
                <w:rStyle w:val="A7"/>
                <w:rFonts w:ascii="MS Reference Sans Serif" w:hAnsi="MS Reference Sans Serif" w:cs="Arial"/>
                <w:color w:val="943634" w:themeColor="accent2" w:themeShade="BF"/>
                <w:sz w:val="20"/>
                <w:szCs w:val="20"/>
              </w:rPr>
              <w:t>Level No.</w:t>
            </w:r>
          </w:p>
        </w:tc>
        <w:tc>
          <w:tcPr>
            <w:tcW w:w="1354" w:type="dxa"/>
            <w:tcBorders>
              <w:left w:val="single" w:sz="8" w:space="0" w:color="C0504D" w:themeColor="accent2"/>
              <w:right w:val="single" w:sz="8" w:space="0" w:color="C0504D" w:themeColor="accent2"/>
            </w:tcBorders>
            <w:vAlign w:val="center"/>
          </w:tcPr>
          <w:p w:rsidR="00A1553C" w:rsidRPr="008A53F8" w:rsidRDefault="0025163C" w:rsidP="00AC0FFB">
            <w:pPr>
              <w:pStyle w:val="Pa2"/>
              <w:cnfStyle w:val="100000000000" w:firstRow="1" w:lastRow="0" w:firstColumn="0" w:lastColumn="0" w:oddVBand="0" w:evenVBand="0" w:oddHBand="0" w:evenHBand="0" w:firstRowFirstColumn="0" w:firstRowLastColumn="0" w:lastRowFirstColumn="0" w:lastRowLastColumn="0"/>
              <w:rPr>
                <w:rStyle w:val="A7"/>
                <w:rFonts w:ascii="MS Reference Sans Serif" w:hAnsi="MS Reference Sans Serif" w:cs="Arial"/>
                <w:color w:val="943634" w:themeColor="accent2" w:themeShade="BF"/>
                <w:sz w:val="20"/>
                <w:szCs w:val="20"/>
              </w:rPr>
            </w:pPr>
            <w:r w:rsidRPr="008A53F8">
              <w:rPr>
                <w:rStyle w:val="A7"/>
                <w:rFonts w:ascii="MS Reference Sans Serif" w:hAnsi="MS Reference Sans Serif" w:cs="Arial"/>
                <w:color w:val="943634" w:themeColor="accent2" w:themeShade="BF"/>
                <w:sz w:val="20"/>
                <w:szCs w:val="20"/>
              </w:rPr>
              <w:t>Level of Thinking</w:t>
            </w:r>
          </w:p>
        </w:tc>
        <w:tc>
          <w:tcPr>
            <w:tcW w:w="6230" w:type="dxa"/>
            <w:tcBorders>
              <w:left w:val="single" w:sz="8" w:space="0" w:color="C0504D" w:themeColor="accent2"/>
            </w:tcBorders>
            <w:vAlign w:val="center"/>
          </w:tcPr>
          <w:p w:rsidR="00A1553C" w:rsidRPr="008A53F8" w:rsidRDefault="0025163C" w:rsidP="00AC0FFB">
            <w:pPr>
              <w:pStyle w:val="Pa2"/>
              <w:cnfStyle w:val="100000000000" w:firstRow="1" w:lastRow="0" w:firstColumn="0" w:lastColumn="0" w:oddVBand="0" w:evenVBand="0" w:oddHBand="0" w:evenHBand="0" w:firstRowFirstColumn="0" w:firstRowLastColumn="0" w:lastRowFirstColumn="0" w:lastRowLastColumn="0"/>
              <w:rPr>
                <w:rStyle w:val="A7"/>
                <w:rFonts w:ascii="MS Reference Sans Serif" w:hAnsi="MS Reference Sans Serif" w:cs="Arial"/>
                <w:color w:val="943634" w:themeColor="accent2" w:themeShade="BF"/>
                <w:sz w:val="20"/>
                <w:szCs w:val="20"/>
              </w:rPr>
            </w:pPr>
            <w:r w:rsidRPr="008A53F8">
              <w:rPr>
                <w:rStyle w:val="A7"/>
                <w:rFonts w:ascii="MS Reference Sans Serif" w:hAnsi="MS Reference Sans Serif" w:cs="Arial"/>
                <w:color w:val="943634" w:themeColor="accent2" w:themeShade="BF"/>
                <w:sz w:val="20"/>
                <w:szCs w:val="20"/>
              </w:rPr>
              <w:t>Cognitive Process</w:t>
            </w:r>
          </w:p>
        </w:tc>
      </w:tr>
      <w:tr w:rsidR="00A1553C" w:rsidRPr="008A53F8" w:rsidTr="002A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Borders>
              <w:right w:val="single" w:sz="8" w:space="0" w:color="C0504D" w:themeColor="accent2"/>
            </w:tcBorders>
            <w:vAlign w:val="center"/>
          </w:tcPr>
          <w:p w:rsidR="00A1553C" w:rsidRPr="008A53F8" w:rsidRDefault="00A1553C" w:rsidP="00AC0FFB">
            <w:pPr>
              <w:pStyle w:val="Pa2"/>
              <w:rPr>
                <w:rStyle w:val="A7"/>
                <w:rFonts w:ascii="MS Reference Sans Serif" w:hAnsi="MS Reference Sans Serif" w:cs="Arial"/>
                <w:b w:val="0"/>
                <w:sz w:val="20"/>
                <w:szCs w:val="20"/>
              </w:rPr>
            </w:pPr>
            <w:r w:rsidRPr="008A53F8">
              <w:rPr>
                <w:rStyle w:val="A7"/>
                <w:rFonts w:ascii="MS Reference Sans Serif" w:hAnsi="MS Reference Sans Serif" w:cs="Arial"/>
                <w:b w:val="0"/>
                <w:sz w:val="20"/>
                <w:szCs w:val="20"/>
              </w:rPr>
              <w:t>1</w:t>
            </w:r>
          </w:p>
        </w:tc>
        <w:tc>
          <w:tcPr>
            <w:tcW w:w="1354" w:type="dxa"/>
            <w:tcBorders>
              <w:left w:val="single" w:sz="8" w:space="0" w:color="C0504D" w:themeColor="accent2"/>
              <w:right w:val="single" w:sz="8" w:space="0" w:color="C0504D" w:themeColor="accent2"/>
            </w:tcBorders>
            <w:vAlign w:val="center"/>
          </w:tcPr>
          <w:p w:rsidR="00A1553C" w:rsidRPr="008A53F8" w:rsidRDefault="00A1553C" w:rsidP="00AC0FFB">
            <w:pPr>
              <w:pStyle w:val="Pa2"/>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 xml:space="preserve">Remember </w:t>
            </w:r>
          </w:p>
        </w:tc>
        <w:tc>
          <w:tcPr>
            <w:tcW w:w="6230" w:type="dxa"/>
            <w:tcBorders>
              <w:left w:val="single" w:sz="8" w:space="0" w:color="C0504D" w:themeColor="accent2"/>
            </w:tcBorders>
          </w:tcPr>
          <w:p w:rsidR="00A1553C" w:rsidRPr="008A53F8" w:rsidRDefault="00A1553C" w:rsidP="00AC0FFB">
            <w:pPr>
              <w:pStyle w:val="Pa2"/>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Retrieve relevant knowledge from long-term memory.</w:t>
            </w:r>
          </w:p>
        </w:tc>
      </w:tr>
      <w:tr w:rsidR="00A1553C" w:rsidRPr="008A53F8" w:rsidTr="002A482B">
        <w:tc>
          <w:tcPr>
            <w:cnfStyle w:val="001000000000" w:firstRow="0" w:lastRow="0" w:firstColumn="1" w:lastColumn="0" w:oddVBand="0" w:evenVBand="0" w:oddHBand="0" w:evenHBand="0" w:firstRowFirstColumn="0" w:firstRowLastColumn="0" w:lastRowFirstColumn="0" w:lastRowLastColumn="0"/>
            <w:tcW w:w="779" w:type="dxa"/>
            <w:tcBorders>
              <w:right w:val="single" w:sz="8" w:space="0" w:color="C0504D" w:themeColor="accent2"/>
            </w:tcBorders>
            <w:vAlign w:val="center"/>
          </w:tcPr>
          <w:p w:rsidR="00A1553C" w:rsidRPr="008A53F8" w:rsidRDefault="00A1553C" w:rsidP="00AC0FFB">
            <w:pPr>
              <w:pStyle w:val="Pa2"/>
              <w:rPr>
                <w:rStyle w:val="A7"/>
                <w:rFonts w:ascii="MS Reference Sans Serif" w:hAnsi="MS Reference Sans Serif" w:cs="Arial"/>
                <w:b w:val="0"/>
                <w:sz w:val="20"/>
                <w:szCs w:val="20"/>
              </w:rPr>
            </w:pPr>
            <w:r w:rsidRPr="008A53F8">
              <w:rPr>
                <w:rStyle w:val="A7"/>
                <w:rFonts w:ascii="MS Reference Sans Serif" w:hAnsi="MS Reference Sans Serif" w:cs="Arial"/>
                <w:b w:val="0"/>
                <w:sz w:val="20"/>
                <w:szCs w:val="20"/>
              </w:rPr>
              <w:t>2</w:t>
            </w:r>
          </w:p>
        </w:tc>
        <w:tc>
          <w:tcPr>
            <w:tcW w:w="1354" w:type="dxa"/>
            <w:tcBorders>
              <w:left w:val="single" w:sz="8" w:space="0" w:color="C0504D" w:themeColor="accent2"/>
              <w:right w:val="single" w:sz="8" w:space="0" w:color="C0504D" w:themeColor="accent2"/>
            </w:tcBorders>
            <w:vAlign w:val="center"/>
          </w:tcPr>
          <w:p w:rsidR="00A1553C" w:rsidRPr="008A53F8" w:rsidRDefault="00A1553C" w:rsidP="00AC0FFB">
            <w:pPr>
              <w:pStyle w:val="Pa2"/>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 xml:space="preserve">Understand </w:t>
            </w:r>
          </w:p>
        </w:tc>
        <w:tc>
          <w:tcPr>
            <w:tcW w:w="6230" w:type="dxa"/>
            <w:tcBorders>
              <w:left w:val="single" w:sz="8" w:space="0" w:color="C0504D" w:themeColor="accent2"/>
            </w:tcBorders>
          </w:tcPr>
          <w:p w:rsidR="00A1553C" w:rsidRPr="008A53F8" w:rsidRDefault="00A1553C" w:rsidP="00AC0FFB">
            <w:pPr>
              <w:pStyle w:val="Pa2"/>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Construct meaning from instructional messages, including oral, written, and graphic communication.</w:t>
            </w:r>
          </w:p>
        </w:tc>
      </w:tr>
      <w:tr w:rsidR="00A1553C" w:rsidRPr="008A53F8" w:rsidTr="002A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Borders>
              <w:right w:val="single" w:sz="8" w:space="0" w:color="C0504D" w:themeColor="accent2"/>
            </w:tcBorders>
            <w:vAlign w:val="center"/>
          </w:tcPr>
          <w:p w:rsidR="00A1553C" w:rsidRPr="008A53F8" w:rsidRDefault="00A1553C" w:rsidP="00AC0FFB">
            <w:pPr>
              <w:pStyle w:val="Pa2"/>
              <w:rPr>
                <w:rStyle w:val="A7"/>
                <w:rFonts w:ascii="MS Reference Sans Serif" w:hAnsi="MS Reference Sans Serif" w:cs="Arial"/>
                <w:b w:val="0"/>
                <w:sz w:val="20"/>
                <w:szCs w:val="20"/>
              </w:rPr>
            </w:pPr>
            <w:r w:rsidRPr="008A53F8">
              <w:rPr>
                <w:rStyle w:val="A7"/>
                <w:rFonts w:ascii="MS Reference Sans Serif" w:hAnsi="MS Reference Sans Serif" w:cs="Arial"/>
                <w:b w:val="0"/>
                <w:sz w:val="20"/>
                <w:szCs w:val="20"/>
              </w:rPr>
              <w:t>3</w:t>
            </w:r>
          </w:p>
        </w:tc>
        <w:tc>
          <w:tcPr>
            <w:tcW w:w="1354" w:type="dxa"/>
            <w:tcBorders>
              <w:left w:val="single" w:sz="8" w:space="0" w:color="C0504D" w:themeColor="accent2"/>
              <w:right w:val="single" w:sz="8" w:space="0" w:color="C0504D" w:themeColor="accent2"/>
            </w:tcBorders>
            <w:vAlign w:val="center"/>
          </w:tcPr>
          <w:p w:rsidR="00A1553C" w:rsidRPr="008A53F8" w:rsidRDefault="00A1553C" w:rsidP="00AC0FFB">
            <w:pPr>
              <w:pStyle w:val="Pa2"/>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 xml:space="preserve">Apply </w:t>
            </w:r>
          </w:p>
        </w:tc>
        <w:tc>
          <w:tcPr>
            <w:tcW w:w="6230" w:type="dxa"/>
            <w:tcBorders>
              <w:left w:val="single" w:sz="8" w:space="0" w:color="C0504D" w:themeColor="accent2"/>
            </w:tcBorders>
          </w:tcPr>
          <w:p w:rsidR="00A1553C" w:rsidRPr="008A53F8" w:rsidRDefault="00A1553C" w:rsidP="00AC0FFB">
            <w:pPr>
              <w:pStyle w:val="Pa2"/>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Carry out or use a procedure in a given situation.</w:t>
            </w:r>
          </w:p>
        </w:tc>
      </w:tr>
      <w:tr w:rsidR="00A1553C" w:rsidRPr="008A53F8" w:rsidTr="002A482B">
        <w:tc>
          <w:tcPr>
            <w:cnfStyle w:val="001000000000" w:firstRow="0" w:lastRow="0" w:firstColumn="1" w:lastColumn="0" w:oddVBand="0" w:evenVBand="0" w:oddHBand="0" w:evenHBand="0" w:firstRowFirstColumn="0" w:firstRowLastColumn="0" w:lastRowFirstColumn="0" w:lastRowLastColumn="0"/>
            <w:tcW w:w="779" w:type="dxa"/>
            <w:tcBorders>
              <w:right w:val="single" w:sz="8" w:space="0" w:color="C0504D" w:themeColor="accent2"/>
            </w:tcBorders>
            <w:vAlign w:val="center"/>
          </w:tcPr>
          <w:p w:rsidR="00A1553C" w:rsidRPr="008A53F8" w:rsidRDefault="00A1553C" w:rsidP="00AC0FFB">
            <w:pPr>
              <w:pStyle w:val="Pa2"/>
              <w:rPr>
                <w:rStyle w:val="A7"/>
                <w:rFonts w:ascii="MS Reference Sans Serif" w:hAnsi="MS Reference Sans Serif" w:cs="Arial"/>
                <w:b w:val="0"/>
                <w:sz w:val="20"/>
                <w:szCs w:val="20"/>
              </w:rPr>
            </w:pPr>
            <w:r w:rsidRPr="008A53F8">
              <w:rPr>
                <w:rStyle w:val="A7"/>
                <w:rFonts w:ascii="MS Reference Sans Serif" w:hAnsi="MS Reference Sans Serif" w:cs="Arial"/>
                <w:b w:val="0"/>
                <w:sz w:val="20"/>
                <w:szCs w:val="20"/>
              </w:rPr>
              <w:t>4</w:t>
            </w:r>
          </w:p>
        </w:tc>
        <w:tc>
          <w:tcPr>
            <w:tcW w:w="1354" w:type="dxa"/>
            <w:tcBorders>
              <w:left w:val="single" w:sz="8" w:space="0" w:color="C0504D" w:themeColor="accent2"/>
              <w:right w:val="single" w:sz="8" w:space="0" w:color="C0504D" w:themeColor="accent2"/>
            </w:tcBorders>
            <w:vAlign w:val="center"/>
          </w:tcPr>
          <w:p w:rsidR="00A1553C" w:rsidRPr="008A53F8" w:rsidRDefault="00EC1484" w:rsidP="00AC0FFB">
            <w:pPr>
              <w:pStyle w:val="Pa2"/>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Analyse</w:t>
            </w:r>
            <w:r w:rsidR="00A1553C" w:rsidRPr="008A53F8">
              <w:rPr>
                <w:rStyle w:val="A7"/>
                <w:rFonts w:ascii="MS Reference Sans Serif" w:hAnsi="MS Reference Sans Serif" w:cs="Arial"/>
                <w:sz w:val="20"/>
                <w:szCs w:val="20"/>
              </w:rPr>
              <w:t xml:space="preserve"> </w:t>
            </w:r>
          </w:p>
        </w:tc>
        <w:tc>
          <w:tcPr>
            <w:tcW w:w="6230" w:type="dxa"/>
            <w:tcBorders>
              <w:left w:val="single" w:sz="8" w:space="0" w:color="C0504D" w:themeColor="accent2"/>
            </w:tcBorders>
          </w:tcPr>
          <w:p w:rsidR="00A1553C" w:rsidRPr="008A53F8" w:rsidRDefault="00A1553C" w:rsidP="00AC0FFB">
            <w:pPr>
              <w:pStyle w:val="Pa2"/>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Break material into constituent parts and determine how parts relate to one another and to an overall structure or purpose.</w:t>
            </w:r>
          </w:p>
        </w:tc>
      </w:tr>
      <w:tr w:rsidR="00A1553C" w:rsidRPr="008A53F8" w:rsidTr="002A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Borders>
              <w:right w:val="single" w:sz="8" w:space="0" w:color="C0504D" w:themeColor="accent2"/>
            </w:tcBorders>
            <w:vAlign w:val="center"/>
          </w:tcPr>
          <w:p w:rsidR="00A1553C" w:rsidRPr="008A53F8" w:rsidRDefault="00A1553C" w:rsidP="00AC0FFB">
            <w:pPr>
              <w:pStyle w:val="Pa2"/>
              <w:rPr>
                <w:rStyle w:val="A7"/>
                <w:rFonts w:ascii="MS Reference Sans Serif" w:hAnsi="MS Reference Sans Serif" w:cs="Arial"/>
                <w:b w:val="0"/>
                <w:sz w:val="20"/>
                <w:szCs w:val="20"/>
              </w:rPr>
            </w:pPr>
            <w:r w:rsidRPr="008A53F8">
              <w:rPr>
                <w:rStyle w:val="A7"/>
                <w:rFonts w:ascii="MS Reference Sans Serif" w:hAnsi="MS Reference Sans Serif" w:cs="Arial"/>
                <w:b w:val="0"/>
                <w:sz w:val="20"/>
                <w:szCs w:val="20"/>
              </w:rPr>
              <w:t>5</w:t>
            </w:r>
          </w:p>
        </w:tc>
        <w:tc>
          <w:tcPr>
            <w:tcW w:w="1354" w:type="dxa"/>
            <w:tcBorders>
              <w:left w:val="single" w:sz="8" w:space="0" w:color="C0504D" w:themeColor="accent2"/>
              <w:right w:val="single" w:sz="8" w:space="0" w:color="C0504D" w:themeColor="accent2"/>
            </w:tcBorders>
            <w:vAlign w:val="center"/>
          </w:tcPr>
          <w:p w:rsidR="00A1553C" w:rsidRPr="008A53F8" w:rsidRDefault="00A1553C" w:rsidP="00AC0FFB">
            <w:pPr>
              <w:pStyle w:val="Pa2"/>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 xml:space="preserve">Evaluate </w:t>
            </w:r>
          </w:p>
        </w:tc>
        <w:tc>
          <w:tcPr>
            <w:tcW w:w="6230" w:type="dxa"/>
            <w:tcBorders>
              <w:left w:val="single" w:sz="8" w:space="0" w:color="C0504D" w:themeColor="accent2"/>
            </w:tcBorders>
          </w:tcPr>
          <w:p w:rsidR="00A1553C" w:rsidRPr="008A53F8" w:rsidRDefault="00A1553C" w:rsidP="00AC0FFB">
            <w:pPr>
              <w:pStyle w:val="Pa2"/>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Make judgments based on criteria and standards.</w:t>
            </w:r>
          </w:p>
        </w:tc>
      </w:tr>
      <w:tr w:rsidR="00A1553C" w:rsidRPr="008A53F8" w:rsidTr="002A482B">
        <w:tc>
          <w:tcPr>
            <w:cnfStyle w:val="001000000000" w:firstRow="0" w:lastRow="0" w:firstColumn="1" w:lastColumn="0" w:oddVBand="0" w:evenVBand="0" w:oddHBand="0" w:evenHBand="0" w:firstRowFirstColumn="0" w:firstRowLastColumn="0" w:lastRowFirstColumn="0" w:lastRowLastColumn="0"/>
            <w:tcW w:w="779" w:type="dxa"/>
            <w:tcBorders>
              <w:bottom w:val="single" w:sz="8" w:space="0" w:color="C0504D" w:themeColor="accent2"/>
              <w:right w:val="single" w:sz="8" w:space="0" w:color="C0504D" w:themeColor="accent2"/>
            </w:tcBorders>
            <w:vAlign w:val="center"/>
          </w:tcPr>
          <w:p w:rsidR="00A1553C" w:rsidRPr="008A53F8" w:rsidRDefault="00A1553C" w:rsidP="00AC0FFB">
            <w:pPr>
              <w:pStyle w:val="Pa2"/>
              <w:rPr>
                <w:rStyle w:val="A7"/>
                <w:rFonts w:ascii="MS Reference Sans Serif" w:hAnsi="MS Reference Sans Serif" w:cs="Arial"/>
                <w:b w:val="0"/>
                <w:sz w:val="20"/>
                <w:szCs w:val="20"/>
              </w:rPr>
            </w:pPr>
            <w:r w:rsidRPr="008A53F8">
              <w:rPr>
                <w:rStyle w:val="A7"/>
                <w:rFonts w:ascii="MS Reference Sans Serif" w:hAnsi="MS Reference Sans Serif" w:cs="Arial"/>
                <w:b w:val="0"/>
                <w:sz w:val="20"/>
                <w:szCs w:val="20"/>
              </w:rPr>
              <w:t>6</w:t>
            </w:r>
          </w:p>
        </w:tc>
        <w:tc>
          <w:tcPr>
            <w:tcW w:w="1354" w:type="dxa"/>
            <w:tcBorders>
              <w:left w:val="single" w:sz="8" w:space="0" w:color="C0504D" w:themeColor="accent2"/>
              <w:bottom w:val="single" w:sz="8" w:space="0" w:color="C0504D" w:themeColor="accent2"/>
              <w:right w:val="single" w:sz="8" w:space="0" w:color="C0504D" w:themeColor="accent2"/>
            </w:tcBorders>
            <w:vAlign w:val="center"/>
          </w:tcPr>
          <w:p w:rsidR="00A1553C" w:rsidRPr="008A53F8" w:rsidRDefault="00A1553C" w:rsidP="00AC0FFB">
            <w:pPr>
              <w:pStyle w:val="Pa2"/>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 xml:space="preserve">Create </w:t>
            </w:r>
          </w:p>
        </w:tc>
        <w:tc>
          <w:tcPr>
            <w:tcW w:w="6230" w:type="dxa"/>
            <w:tcBorders>
              <w:left w:val="single" w:sz="8" w:space="0" w:color="C0504D" w:themeColor="accent2"/>
              <w:bottom w:val="single" w:sz="8" w:space="0" w:color="C0504D" w:themeColor="accent2"/>
            </w:tcBorders>
          </w:tcPr>
          <w:p w:rsidR="00A1553C" w:rsidRPr="008A53F8" w:rsidRDefault="00A1553C" w:rsidP="00AC0FFB">
            <w:pPr>
              <w:pStyle w:val="Pa2"/>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211D1E"/>
                <w:sz w:val="20"/>
                <w:szCs w:val="20"/>
              </w:rPr>
            </w:pPr>
            <w:r w:rsidRPr="008A53F8">
              <w:rPr>
                <w:rStyle w:val="A7"/>
                <w:rFonts w:ascii="MS Reference Sans Serif" w:hAnsi="MS Reference Sans Serif" w:cs="Arial"/>
                <w:sz w:val="20"/>
                <w:szCs w:val="20"/>
              </w:rPr>
              <w:t>Put elements together to form a coherent or functional whole; reorganize elements into a new pattern or structure.</w:t>
            </w:r>
          </w:p>
        </w:tc>
      </w:tr>
    </w:tbl>
    <w:p w:rsidR="00411230" w:rsidRPr="008A53F8" w:rsidRDefault="004315FF" w:rsidP="00282C01">
      <w:pPr>
        <w:pStyle w:val="CMTSubHeading"/>
      </w:pPr>
      <w:bookmarkStart w:id="39" w:name="_Toc479881166"/>
      <w:r>
        <w:t>2.2.4</w:t>
      </w:r>
      <w:r>
        <w:tab/>
      </w:r>
      <w:r w:rsidR="00411230" w:rsidRPr="008A53F8">
        <w:t xml:space="preserve">ULO-CLO mapping </w:t>
      </w:r>
      <w:r w:rsidR="00A143A3" w:rsidRPr="008A53F8">
        <w:t>and levels of Assurance</w:t>
      </w:r>
      <w:bookmarkEnd w:id="39"/>
    </w:p>
    <w:p w:rsidR="00EC1484" w:rsidRPr="009E5951" w:rsidRDefault="00A143A3" w:rsidP="00D07D49">
      <w:pPr>
        <w:pStyle w:val="ListParagraph"/>
        <w:numPr>
          <w:ilvl w:val="0"/>
          <w:numId w:val="16"/>
        </w:numPr>
        <w:ind w:left="284" w:hanging="284"/>
        <w:jc w:val="left"/>
        <w:rPr>
          <w:rFonts w:ascii="MS Reference Sans Serif" w:hAnsi="MS Reference Sans Serif"/>
          <w:sz w:val="20"/>
          <w:szCs w:val="20"/>
        </w:rPr>
      </w:pPr>
      <w:r w:rsidRPr="009E5951">
        <w:rPr>
          <w:rFonts w:ascii="MS Reference Sans Serif" w:hAnsi="MS Reference Sans Serif"/>
          <w:sz w:val="20"/>
          <w:szCs w:val="20"/>
        </w:rPr>
        <w:t xml:space="preserve">Each ULO is to be mapped to one or more CLO </w:t>
      </w:r>
      <w:r w:rsidR="000042B7" w:rsidRPr="009E5951">
        <w:rPr>
          <w:rFonts w:ascii="MS Reference Sans Serif" w:hAnsi="MS Reference Sans Serif"/>
          <w:sz w:val="20"/>
          <w:szCs w:val="20"/>
        </w:rPr>
        <w:t xml:space="preserve">(Maximum 3) </w:t>
      </w:r>
      <w:r w:rsidRPr="009E5951">
        <w:rPr>
          <w:rFonts w:ascii="MS Reference Sans Serif" w:hAnsi="MS Reference Sans Serif"/>
          <w:sz w:val="20"/>
          <w:szCs w:val="20"/>
        </w:rPr>
        <w:t xml:space="preserve">to confirm alignment of </w:t>
      </w:r>
      <w:r w:rsidR="00F36B35" w:rsidRPr="009E5951">
        <w:rPr>
          <w:rFonts w:ascii="MS Reference Sans Serif" w:hAnsi="MS Reference Sans Serif"/>
          <w:sz w:val="20"/>
          <w:szCs w:val="20"/>
        </w:rPr>
        <w:t xml:space="preserve">the </w:t>
      </w:r>
      <w:r w:rsidRPr="009E5951">
        <w:rPr>
          <w:rFonts w:ascii="MS Reference Sans Serif" w:hAnsi="MS Reference Sans Serif"/>
          <w:sz w:val="20"/>
          <w:szCs w:val="20"/>
        </w:rPr>
        <w:t>unit with the course</w:t>
      </w:r>
      <w:r w:rsidR="00A96A59" w:rsidRPr="009E5951">
        <w:rPr>
          <w:rFonts w:ascii="MS Reference Sans Serif" w:hAnsi="MS Reference Sans Serif"/>
          <w:sz w:val="20"/>
          <w:szCs w:val="20"/>
        </w:rPr>
        <w:t xml:space="preserve"> outcomes</w:t>
      </w:r>
      <w:r w:rsidR="000042B7" w:rsidRPr="009E5951">
        <w:rPr>
          <w:rFonts w:ascii="MS Reference Sans Serif" w:hAnsi="MS Reference Sans Serif"/>
          <w:sz w:val="20"/>
          <w:szCs w:val="20"/>
        </w:rPr>
        <w:t>.</w:t>
      </w:r>
    </w:p>
    <w:p w:rsidR="00F65A76" w:rsidRPr="009E5951" w:rsidRDefault="00FB74F2" w:rsidP="00D07D49">
      <w:pPr>
        <w:pStyle w:val="ListParagraph"/>
        <w:numPr>
          <w:ilvl w:val="0"/>
          <w:numId w:val="16"/>
        </w:numPr>
        <w:ind w:left="284" w:hanging="284"/>
        <w:jc w:val="left"/>
        <w:rPr>
          <w:rFonts w:ascii="MS Reference Sans Serif" w:hAnsi="MS Reference Sans Serif"/>
          <w:sz w:val="20"/>
          <w:szCs w:val="20"/>
        </w:rPr>
      </w:pPr>
      <w:r w:rsidRPr="009E5951">
        <w:rPr>
          <w:rFonts w:ascii="MS Reference Sans Serif" w:hAnsi="MS Reference Sans Serif"/>
          <w:sz w:val="20"/>
          <w:szCs w:val="20"/>
        </w:rPr>
        <w:t xml:space="preserve">Assurance of learning </w:t>
      </w:r>
      <w:r w:rsidR="002B642C" w:rsidRPr="009E5951">
        <w:rPr>
          <w:rFonts w:ascii="MS Reference Sans Serif" w:hAnsi="MS Reference Sans Serif"/>
          <w:sz w:val="20"/>
          <w:szCs w:val="20"/>
        </w:rPr>
        <w:t>levels are provided to allow the articulation of where in the curriculum (</w:t>
      </w:r>
      <w:r w:rsidR="00201774" w:rsidRPr="009E5951">
        <w:rPr>
          <w:rFonts w:ascii="MS Reference Sans Serif" w:hAnsi="MS Reference Sans Serif"/>
          <w:sz w:val="20"/>
          <w:szCs w:val="20"/>
        </w:rPr>
        <w:t>i.e. which ULO</w:t>
      </w:r>
      <w:r w:rsidR="002B642C" w:rsidRPr="009E5951">
        <w:rPr>
          <w:rFonts w:ascii="MS Reference Sans Serif" w:hAnsi="MS Reference Sans Serif"/>
          <w:sz w:val="20"/>
          <w:szCs w:val="20"/>
        </w:rPr>
        <w:t>s) the key concepts, skills and attributes articulated in the course learning outcomes are developed and ultimate</w:t>
      </w:r>
      <w:r w:rsidR="00B922F3" w:rsidRPr="009E5951">
        <w:rPr>
          <w:rFonts w:ascii="MS Reference Sans Serif" w:hAnsi="MS Reference Sans Serif"/>
          <w:sz w:val="20"/>
          <w:szCs w:val="20"/>
        </w:rPr>
        <w:t>ly</w:t>
      </w:r>
      <w:r w:rsidR="002B642C" w:rsidRPr="009E5951">
        <w:rPr>
          <w:rFonts w:ascii="MS Reference Sans Serif" w:hAnsi="MS Reference Sans Serif"/>
          <w:sz w:val="20"/>
          <w:szCs w:val="20"/>
        </w:rPr>
        <w:t xml:space="preserve"> assured (i.e. assessed at the level expected of a graduate)</w:t>
      </w:r>
      <w:r w:rsidRPr="009E5951">
        <w:rPr>
          <w:rFonts w:ascii="MS Reference Sans Serif" w:hAnsi="MS Reference Sans Serif"/>
          <w:sz w:val="20"/>
          <w:szCs w:val="20"/>
        </w:rPr>
        <w:t xml:space="preserve">. </w:t>
      </w:r>
    </w:p>
    <w:p w:rsidR="006D212A" w:rsidRPr="009E5951" w:rsidRDefault="002A482B" w:rsidP="00D07D49">
      <w:pPr>
        <w:pStyle w:val="ListParagraph"/>
        <w:numPr>
          <w:ilvl w:val="0"/>
          <w:numId w:val="16"/>
        </w:numPr>
        <w:ind w:left="284" w:hanging="284"/>
        <w:jc w:val="left"/>
        <w:rPr>
          <w:rFonts w:ascii="MS Reference Sans Serif" w:hAnsi="MS Reference Sans Serif"/>
          <w:sz w:val="20"/>
          <w:szCs w:val="20"/>
        </w:rPr>
      </w:pPr>
      <w:r w:rsidRPr="009E5951">
        <w:rPr>
          <w:rFonts w:ascii="MS Reference Sans Serif" w:hAnsi="MS Reference Sans Serif"/>
          <w:sz w:val="20"/>
          <w:szCs w:val="20"/>
        </w:rPr>
        <w:t>The ULO-CLO</w:t>
      </w:r>
      <w:r w:rsidR="00FB74F2" w:rsidRPr="009E5951">
        <w:rPr>
          <w:rFonts w:ascii="MS Reference Sans Serif" w:hAnsi="MS Reference Sans Serif"/>
          <w:sz w:val="20"/>
          <w:szCs w:val="20"/>
        </w:rPr>
        <w:t xml:space="preserve"> mapping</w:t>
      </w:r>
      <w:r w:rsidR="002B642C" w:rsidRPr="009E5951">
        <w:rPr>
          <w:rFonts w:ascii="MS Reference Sans Serif" w:hAnsi="MS Reference Sans Serif"/>
          <w:sz w:val="20"/>
          <w:szCs w:val="20"/>
        </w:rPr>
        <w:t xml:space="preserve"> and specification of the level of assurance at which the CLO is recognised</w:t>
      </w:r>
      <w:r w:rsidR="00FB74F2" w:rsidRPr="009E5951">
        <w:rPr>
          <w:rFonts w:ascii="MS Reference Sans Serif" w:hAnsi="MS Reference Sans Serif"/>
          <w:sz w:val="20"/>
          <w:szCs w:val="20"/>
        </w:rPr>
        <w:t xml:space="preserve"> </w:t>
      </w:r>
      <w:r w:rsidR="002B642C" w:rsidRPr="009E5951">
        <w:rPr>
          <w:rFonts w:ascii="MS Reference Sans Serif" w:hAnsi="MS Reference Sans Serif"/>
          <w:sz w:val="20"/>
          <w:szCs w:val="20"/>
        </w:rPr>
        <w:t>enables the</w:t>
      </w:r>
      <w:r w:rsidR="00D24322" w:rsidRPr="009E5951">
        <w:rPr>
          <w:rFonts w:ascii="MS Reference Sans Serif" w:hAnsi="MS Reference Sans Serif"/>
          <w:sz w:val="20"/>
          <w:szCs w:val="20"/>
        </w:rPr>
        <w:t xml:space="preserve"> </w:t>
      </w:r>
      <w:r w:rsidRPr="009E5951">
        <w:rPr>
          <w:rFonts w:ascii="MS Reference Sans Serif" w:hAnsi="MS Reference Sans Serif"/>
          <w:sz w:val="20"/>
          <w:szCs w:val="20"/>
        </w:rPr>
        <w:t>identif</w:t>
      </w:r>
      <w:r w:rsidR="002B642C" w:rsidRPr="009E5951">
        <w:rPr>
          <w:rFonts w:ascii="MS Reference Sans Serif" w:hAnsi="MS Reference Sans Serif"/>
          <w:sz w:val="20"/>
          <w:szCs w:val="20"/>
        </w:rPr>
        <w:t xml:space="preserve">ication of how </w:t>
      </w:r>
      <w:r w:rsidRPr="009E5951">
        <w:rPr>
          <w:rFonts w:ascii="MS Reference Sans Serif" w:hAnsi="MS Reference Sans Serif"/>
          <w:sz w:val="20"/>
          <w:szCs w:val="20"/>
        </w:rPr>
        <w:t xml:space="preserve">course learning outcomes are being taught and </w:t>
      </w:r>
      <w:r w:rsidR="004550CE" w:rsidRPr="009E5951">
        <w:rPr>
          <w:rFonts w:ascii="MS Reference Sans Serif" w:hAnsi="MS Reference Sans Serif"/>
          <w:sz w:val="20"/>
          <w:szCs w:val="20"/>
        </w:rPr>
        <w:t xml:space="preserve">ultimately </w:t>
      </w:r>
      <w:r w:rsidRPr="009E5951">
        <w:rPr>
          <w:rFonts w:ascii="MS Reference Sans Serif" w:hAnsi="MS Reference Sans Serif"/>
          <w:sz w:val="20"/>
          <w:szCs w:val="20"/>
        </w:rPr>
        <w:t>assessed</w:t>
      </w:r>
      <w:r w:rsidR="004550CE" w:rsidRPr="009E5951">
        <w:rPr>
          <w:rFonts w:ascii="MS Reference Sans Serif" w:hAnsi="MS Reference Sans Serif"/>
          <w:sz w:val="20"/>
          <w:szCs w:val="20"/>
        </w:rPr>
        <w:t xml:space="preserve"> at the graduate level (i.e. “assured”)</w:t>
      </w:r>
      <w:r w:rsidRPr="009E5951">
        <w:rPr>
          <w:rFonts w:ascii="MS Reference Sans Serif" w:hAnsi="MS Reference Sans Serif"/>
          <w:sz w:val="20"/>
          <w:szCs w:val="20"/>
        </w:rPr>
        <w:t>.</w:t>
      </w:r>
    </w:p>
    <w:p w:rsidR="00B937A6" w:rsidRPr="00B937A6" w:rsidRDefault="000042B7" w:rsidP="00D07D49">
      <w:pPr>
        <w:pStyle w:val="ListParagraph"/>
        <w:numPr>
          <w:ilvl w:val="0"/>
          <w:numId w:val="16"/>
        </w:numPr>
        <w:spacing w:after="120"/>
        <w:ind w:left="284" w:hanging="284"/>
        <w:contextualSpacing w:val="0"/>
        <w:jc w:val="left"/>
      </w:pPr>
      <w:r w:rsidRPr="00B937A6">
        <w:rPr>
          <w:rFonts w:ascii="MS Reference Sans Serif" w:hAnsi="MS Reference Sans Serif"/>
          <w:sz w:val="20"/>
          <w:szCs w:val="20"/>
        </w:rPr>
        <w:t xml:space="preserve">Three levels of assurance </w:t>
      </w:r>
      <w:r w:rsidR="002B642C" w:rsidRPr="00B937A6">
        <w:rPr>
          <w:rFonts w:ascii="MS Reference Sans Serif" w:hAnsi="MS Reference Sans Serif"/>
          <w:sz w:val="20"/>
          <w:szCs w:val="20"/>
        </w:rPr>
        <w:t>are included</w:t>
      </w:r>
      <w:r w:rsidR="002A482B" w:rsidRPr="00B937A6">
        <w:rPr>
          <w:rFonts w:ascii="MS Reference Sans Serif" w:hAnsi="MS Reference Sans Serif"/>
          <w:sz w:val="20"/>
          <w:szCs w:val="20"/>
        </w:rPr>
        <w:t xml:space="preserve"> as described in Table 2</w:t>
      </w:r>
      <w:r w:rsidRPr="00B937A6">
        <w:rPr>
          <w:rFonts w:ascii="MS Reference Sans Serif" w:hAnsi="MS Reference Sans Serif"/>
          <w:sz w:val="20"/>
          <w:szCs w:val="20"/>
        </w:rPr>
        <w:t xml:space="preserve">. </w:t>
      </w:r>
    </w:p>
    <w:p w:rsidR="002A482B" w:rsidRPr="004C3623" w:rsidRDefault="002A482B" w:rsidP="00FB744F">
      <w:pPr>
        <w:pStyle w:val="CMTTableCaptions"/>
      </w:pPr>
      <w:bookmarkStart w:id="40" w:name="_Toc479888241"/>
      <w:r w:rsidRPr="004C3623">
        <w:t xml:space="preserve">Table </w:t>
      </w:r>
      <w:r w:rsidR="00EA74AD" w:rsidRPr="004C3623">
        <w:fldChar w:fldCharType="begin"/>
      </w:r>
      <w:r w:rsidR="00A548CF" w:rsidRPr="004C3623">
        <w:instrText xml:space="preserve"> SEQ Table \* ARABIC </w:instrText>
      </w:r>
      <w:r w:rsidR="00EA74AD" w:rsidRPr="004C3623">
        <w:fldChar w:fldCharType="separate"/>
      </w:r>
      <w:r w:rsidR="00BB1D64">
        <w:t>2</w:t>
      </w:r>
      <w:r w:rsidR="00EA74AD" w:rsidRPr="004C3623">
        <w:fldChar w:fldCharType="end"/>
      </w:r>
      <w:r w:rsidRPr="004C3623">
        <w:t>. Levels of Assurance of ULO-CLO Mapping</w:t>
      </w:r>
      <w:bookmarkEnd w:id="40"/>
    </w:p>
    <w:tbl>
      <w:tblPr>
        <w:tblStyle w:val="LightShading-Accent2"/>
        <w:tblW w:w="9072" w:type="dxa"/>
        <w:tblInd w:w="817" w:type="dxa"/>
        <w:tblLook w:val="04A0" w:firstRow="1" w:lastRow="0" w:firstColumn="1" w:lastColumn="0" w:noHBand="0" w:noVBand="1"/>
      </w:tblPr>
      <w:tblGrid>
        <w:gridCol w:w="2404"/>
        <w:gridCol w:w="6668"/>
      </w:tblGrid>
      <w:tr w:rsidR="00A76E62" w:rsidRPr="008A53F8" w:rsidTr="00EE4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single" w:sz="8" w:space="0" w:color="C0504D" w:themeColor="accent2"/>
            </w:tcBorders>
            <w:vAlign w:val="center"/>
          </w:tcPr>
          <w:p w:rsidR="00A76E62" w:rsidRPr="008A53F8" w:rsidRDefault="00A76E62" w:rsidP="00AC0FFB">
            <w:pPr>
              <w:jc w:val="left"/>
              <w:rPr>
                <w:rStyle w:val="IntenseEmphasis"/>
                <w:rFonts w:ascii="MS Reference Sans Serif" w:hAnsi="MS Reference Sans Serif" w:cs="Arial"/>
                <w:b/>
                <w:i w:val="0"/>
                <w:color w:val="943634" w:themeColor="accent2" w:themeShade="BF"/>
                <w:sz w:val="20"/>
                <w:szCs w:val="20"/>
              </w:rPr>
            </w:pPr>
            <w:bookmarkStart w:id="41" w:name="_Toc350437757"/>
            <w:bookmarkStart w:id="42" w:name="_Toc350438068"/>
            <w:bookmarkStart w:id="43" w:name="_Toc350438238"/>
            <w:bookmarkStart w:id="44" w:name="_Toc350930224"/>
            <w:bookmarkStart w:id="45" w:name="_Toc352320091"/>
            <w:bookmarkStart w:id="46" w:name="_Toc352846190"/>
            <w:bookmarkStart w:id="47" w:name="_Toc352926443"/>
            <w:bookmarkStart w:id="48" w:name="_Toc352926518"/>
            <w:bookmarkStart w:id="49" w:name="_Toc353365153"/>
            <w:r w:rsidRPr="008A53F8">
              <w:rPr>
                <w:rStyle w:val="IntenseEmphasis"/>
                <w:rFonts w:ascii="MS Reference Sans Serif" w:hAnsi="MS Reference Sans Serif" w:cs="Arial"/>
                <w:b/>
                <w:i w:val="0"/>
                <w:color w:val="943634" w:themeColor="accent2" w:themeShade="BF"/>
                <w:sz w:val="20"/>
                <w:szCs w:val="20"/>
              </w:rPr>
              <w:t>Level of Assurance</w:t>
            </w:r>
            <w:bookmarkEnd w:id="41"/>
            <w:bookmarkEnd w:id="42"/>
            <w:bookmarkEnd w:id="43"/>
            <w:bookmarkEnd w:id="44"/>
            <w:bookmarkEnd w:id="45"/>
            <w:bookmarkEnd w:id="46"/>
            <w:bookmarkEnd w:id="47"/>
            <w:bookmarkEnd w:id="48"/>
            <w:bookmarkEnd w:id="49"/>
          </w:p>
        </w:tc>
        <w:tc>
          <w:tcPr>
            <w:tcW w:w="6668" w:type="dxa"/>
            <w:tcBorders>
              <w:left w:val="single" w:sz="8" w:space="0" w:color="C0504D" w:themeColor="accent2"/>
            </w:tcBorders>
          </w:tcPr>
          <w:p w:rsidR="00A76E62" w:rsidRPr="008A53F8" w:rsidRDefault="00A76E62" w:rsidP="00AC0FFB">
            <w:pPr>
              <w:spacing w:before="120" w:after="120"/>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s="Arial"/>
                <w:sz w:val="20"/>
                <w:szCs w:val="20"/>
              </w:rPr>
            </w:pPr>
            <w:r w:rsidRPr="008A53F8">
              <w:rPr>
                <w:rFonts w:ascii="MS Reference Sans Serif" w:hAnsi="MS Reference Sans Serif" w:cs="Arial"/>
                <w:sz w:val="20"/>
                <w:szCs w:val="20"/>
              </w:rPr>
              <w:t>Description</w:t>
            </w:r>
          </w:p>
        </w:tc>
      </w:tr>
      <w:tr w:rsidR="00A76E62" w:rsidRPr="008A53F8" w:rsidTr="00EE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single" w:sz="8" w:space="0" w:color="C0504D" w:themeColor="accent2"/>
            </w:tcBorders>
            <w:vAlign w:val="center"/>
          </w:tcPr>
          <w:p w:rsidR="00FB74F2" w:rsidRPr="009E5951" w:rsidRDefault="00FB74F2" w:rsidP="00AC0FFB">
            <w:pPr>
              <w:jc w:val="left"/>
              <w:rPr>
                <w:rFonts w:ascii="MS Reference Sans Serif" w:hAnsi="MS Reference Sans Serif"/>
                <w:sz w:val="20"/>
                <w:szCs w:val="20"/>
              </w:rPr>
            </w:pPr>
            <w:bookmarkStart w:id="50" w:name="_Toc350437758"/>
            <w:bookmarkStart w:id="51" w:name="_Toc350438069"/>
            <w:bookmarkStart w:id="52" w:name="_Toc350438239"/>
            <w:bookmarkStart w:id="53" w:name="_Toc350930225"/>
            <w:bookmarkStart w:id="54" w:name="_Toc352320092"/>
            <w:bookmarkStart w:id="55" w:name="_Toc352846191"/>
            <w:bookmarkStart w:id="56" w:name="_Toc352926444"/>
            <w:bookmarkStart w:id="57" w:name="_Toc352926519"/>
            <w:bookmarkStart w:id="58" w:name="_Toc353365154"/>
            <w:r w:rsidRPr="009E5951">
              <w:rPr>
                <w:rStyle w:val="IntenseEmphasis"/>
                <w:rFonts w:ascii="MS Reference Sans Serif" w:hAnsi="MS Reference Sans Serif" w:cs="Arial"/>
                <w:i w:val="0"/>
                <w:color w:val="auto"/>
                <w:sz w:val="20"/>
                <w:szCs w:val="20"/>
              </w:rPr>
              <w:t>Introduced</w:t>
            </w:r>
            <w:bookmarkEnd w:id="50"/>
            <w:bookmarkEnd w:id="51"/>
            <w:bookmarkEnd w:id="52"/>
            <w:bookmarkEnd w:id="53"/>
            <w:bookmarkEnd w:id="54"/>
            <w:bookmarkEnd w:id="55"/>
            <w:bookmarkEnd w:id="56"/>
            <w:bookmarkEnd w:id="57"/>
            <w:bookmarkEnd w:id="58"/>
          </w:p>
        </w:tc>
        <w:tc>
          <w:tcPr>
            <w:tcW w:w="6668" w:type="dxa"/>
            <w:tcBorders>
              <w:left w:val="single" w:sz="8" w:space="0" w:color="C0504D" w:themeColor="accent2"/>
            </w:tcBorders>
          </w:tcPr>
          <w:p w:rsidR="00FB74F2" w:rsidRPr="009E5951" w:rsidRDefault="00FB74F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auto"/>
                <w:sz w:val="20"/>
                <w:szCs w:val="20"/>
              </w:rPr>
            </w:pPr>
            <w:r w:rsidRPr="009E5951">
              <w:rPr>
                <w:rFonts w:ascii="MS Reference Sans Serif" w:hAnsi="MS Reference Sans Serif" w:cs="Arial"/>
                <w:color w:val="auto"/>
                <w:sz w:val="20"/>
                <w:szCs w:val="20"/>
              </w:rPr>
              <w:t>The Unit Learning Outcome is introducing concepts and/or skills associated with and contributing to Course Learning Outcome recognition.</w:t>
            </w:r>
          </w:p>
        </w:tc>
      </w:tr>
      <w:tr w:rsidR="00A76E62" w:rsidRPr="008A53F8" w:rsidTr="00EE4B2E">
        <w:tc>
          <w:tcPr>
            <w:cnfStyle w:val="001000000000" w:firstRow="0" w:lastRow="0" w:firstColumn="1" w:lastColumn="0" w:oddVBand="0" w:evenVBand="0" w:oddHBand="0" w:evenHBand="0" w:firstRowFirstColumn="0" w:firstRowLastColumn="0" w:lastRowFirstColumn="0" w:lastRowLastColumn="0"/>
            <w:tcW w:w="2404" w:type="dxa"/>
            <w:tcBorders>
              <w:right w:val="single" w:sz="8" w:space="0" w:color="C0504D" w:themeColor="accent2"/>
            </w:tcBorders>
            <w:vAlign w:val="center"/>
          </w:tcPr>
          <w:p w:rsidR="00FB74F2" w:rsidRPr="009E5951" w:rsidRDefault="00FB74F2" w:rsidP="00AC0FFB">
            <w:pPr>
              <w:jc w:val="left"/>
              <w:rPr>
                <w:rFonts w:ascii="MS Reference Sans Serif" w:hAnsi="MS Reference Sans Serif"/>
                <w:sz w:val="20"/>
                <w:szCs w:val="20"/>
              </w:rPr>
            </w:pPr>
            <w:bookmarkStart w:id="59" w:name="_Toc350437759"/>
            <w:bookmarkStart w:id="60" w:name="_Toc350438070"/>
            <w:bookmarkStart w:id="61" w:name="_Toc350438240"/>
            <w:bookmarkStart w:id="62" w:name="_Toc350930226"/>
            <w:bookmarkStart w:id="63" w:name="_Toc352320093"/>
            <w:bookmarkStart w:id="64" w:name="_Toc352846192"/>
            <w:bookmarkStart w:id="65" w:name="_Toc352926445"/>
            <w:bookmarkStart w:id="66" w:name="_Toc352926520"/>
            <w:bookmarkStart w:id="67" w:name="_Toc353365155"/>
            <w:r w:rsidRPr="009E5951">
              <w:rPr>
                <w:rStyle w:val="IntenseEmphasis"/>
                <w:rFonts w:ascii="MS Reference Sans Serif" w:hAnsi="MS Reference Sans Serif" w:cs="Arial"/>
                <w:i w:val="0"/>
                <w:color w:val="auto"/>
                <w:sz w:val="20"/>
                <w:szCs w:val="20"/>
              </w:rPr>
              <w:t>Developed</w:t>
            </w:r>
            <w:bookmarkEnd w:id="59"/>
            <w:bookmarkEnd w:id="60"/>
            <w:bookmarkEnd w:id="61"/>
            <w:bookmarkEnd w:id="62"/>
            <w:bookmarkEnd w:id="63"/>
            <w:bookmarkEnd w:id="64"/>
            <w:bookmarkEnd w:id="65"/>
            <w:bookmarkEnd w:id="66"/>
            <w:bookmarkEnd w:id="67"/>
          </w:p>
        </w:tc>
        <w:tc>
          <w:tcPr>
            <w:tcW w:w="6668" w:type="dxa"/>
            <w:tcBorders>
              <w:left w:val="single" w:sz="8" w:space="0" w:color="C0504D" w:themeColor="accent2"/>
            </w:tcBorders>
          </w:tcPr>
          <w:p w:rsidR="00FB74F2" w:rsidRPr="009E5951" w:rsidRDefault="00FB74F2"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Arial"/>
                <w:color w:val="auto"/>
                <w:sz w:val="20"/>
                <w:szCs w:val="20"/>
              </w:rPr>
            </w:pPr>
            <w:r w:rsidRPr="009E5951">
              <w:rPr>
                <w:rFonts w:ascii="MS Reference Sans Serif" w:hAnsi="MS Reference Sans Serif" w:cs="Arial"/>
                <w:color w:val="auto"/>
                <w:sz w:val="20"/>
                <w:szCs w:val="20"/>
              </w:rPr>
              <w:t>Further development of concepts and/or skills which have already been introduced and contribute to Course Learning Outcome recognition.</w:t>
            </w:r>
          </w:p>
        </w:tc>
      </w:tr>
      <w:tr w:rsidR="00A76E62" w:rsidRPr="008A53F8" w:rsidTr="00EE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bottom w:val="single" w:sz="8" w:space="0" w:color="C0504D" w:themeColor="accent2"/>
              <w:right w:val="single" w:sz="8" w:space="0" w:color="C0504D" w:themeColor="accent2"/>
            </w:tcBorders>
            <w:vAlign w:val="center"/>
          </w:tcPr>
          <w:p w:rsidR="00FB74F2" w:rsidRPr="009E5951" w:rsidRDefault="00FB74F2" w:rsidP="00AC0FFB">
            <w:pPr>
              <w:jc w:val="left"/>
              <w:rPr>
                <w:rFonts w:ascii="MS Reference Sans Serif" w:hAnsi="MS Reference Sans Serif"/>
                <w:sz w:val="20"/>
                <w:szCs w:val="20"/>
              </w:rPr>
            </w:pPr>
            <w:bookmarkStart w:id="68" w:name="_Toc350437760"/>
            <w:bookmarkStart w:id="69" w:name="_Toc350438071"/>
            <w:bookmarkStart w:id="70" w:name="_Toc350438241"/>
            <w:bookmarkStart w:id="71" w:name="_Toc350930227"/>
            <w:bookmarkStart w:id="72" w:name="_Toc352320094"/>
            <w:bookmarkStart w:id="73" w:name="_Toc352846193"/>
            <w:bookmarkStart w:id="74" w:name="_Toc352926446"/>
            <w:bookmarkStart w:id="75" w:name="_Toc352926521"/>
            <w:bookmarkStart w:id="76" w:name="_Toc353365156"/>
            <w:r w:rsidRPr="009E5951">
              <w:rPr>
                <w:rStyle w:val="IntenseEmphasis"/>
                <w:rFonts w:ascii="MS Reference Sans Serif" w:hAnsi="MS Reference Sans Serif" w:cs="Arial"/>
                <w:i w:val="0"/>
                <w:color w:val="auto"/>
                <w:sz w:val="20"/>
                <w:szCs w:val="20"/>
              </w:rPr>
              <w:t>Assured</w:t>
            </w:r>
            <w:bookmarkEnd w:id="68"/>
            <w:bookmarkEnd w:id="69"/>
            <w:bookmarkEnd w:id="70"/>
            <w:bookmarkEnd w:id="71"/>
            <w:bookmarkEnd w:id="72"/>
            <w:bookmarkEnd w:id="73"/>
            <w:bookmarkEnd w:id="74"/>
            <w:bookmarkEnd w:id="75"/>
            <w:bookmarkEnd w:id="76"/>
          </w:p>
        </w:tc>
        <w:tc>
          <w:tcPr>
            <w:tcW w:w="6668" w:type="dxa"/>
            <w:tcBorders>
              <w:left w:val="single" w:sz="8" w:space="0" w:color="C0504D" w:themeColor="accent2"/>
              <w:bottom w:val="single" w:sz="8" w:space="0" w:color="C0504D" w:themeColor="accent2"/>
            </w:tcBorders>
          </w:tcPr>
          <w:p w:rsidR="00FB74F2" w:rsidRPr="009E5951" w:rsidRDefault="00FB74F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Arial"/>
                <w:color w:val="auto"/>
                <w:sz w:val="20"/>
                <w:szCs w:val="20"/>
              </w:rPr>
            </w:pPr>
            <w:r w:rsidRPr="009E5951">
              <w:rPr>
                <w:rFonts w:ascii="MS Reference Sans Serif" w:hAnsi="MS Reference Sans Serif" w:cs="Arial"/>
                <w:color w:val="auto"/>
                <w:sz w:val="20"/>
                <w:szCs w:val="20"/>
              </w:rPr>
              <w:t>The Course Learning Outcome or component part is assessed</w:t>
            </w:r>
            <w:r w:rsidR="006D212A" w:rsidRPr="009E5951">
              <w:rPr>
                <w:rFonts w:ascii="MS Reference Sans Serif" w:hAnsi="MS Reference Sans Serif" w:cs="Arial"/>
                <w:color w:val="auto"/>
                <w:sz w:val="20"/>
                <w:szCs w:val="20"/>
              </w:rPr>
              <w:t xml:space="preserve"> </w:t>
            </w:r>
            <w:r w:rsidR="006D212A" w:rsidRPr="009E5951">
              <w:rPr>
                <w:rFonts w:ascii="MS Reference Sans Serif" w:hAnsi="MS Reference Sans Serif"/>
                <w:b/>
                <w:color w:val="auto"/>
                <w:sz w:val="20"/>
                <w:szCs w:val="20"/>
              </w:rPr>
              <w:t>at the level expected of a graduate</w:t>
            </w:r>
            <w:r w:rsidRPr="009E5951">
              <w:rPr>
                <w:rFonts w:ascii="MS Reference Sans Serif" w:hAnsi="MS Reference Sans Serif" w:cs="Arial"/>
                <w:color w:val="auto"/>
                <w:sz w:val="20"/>
                <w:szCs w:val="20"/>
              </w:rPr>
              <w:t>,</w:t>
            </w:r>
            <w:r w:rsidR="006D212A" w:rsidRPr="009E5951">
              <w:rPr>
                <w:rFonts w:ascii="MS Reference Sans Serif" w:hAnsi="MS Reference Sans Serif" w:cs="Arial"/>
                <w:color w:val="auto"/>
                <w:sz w:val="20"/>
                <w:szCs w:val="20"/>
              </w:rPr>
              <w:t xml:space="preserve"> thus assured.</w:t>
            </w:r>
          </w:p>
        </w:tc>
      </w:tr>
    </w:tbl>
    <w:p w:rsidR="002B642C" w:rsidRPr="009E5951" w:rsidRDefault="00C21CB3" w:rsidP="0032663C">
      <w:pPr>
        <w:spacing w:before="60"/>
        <w:jc w:val="left"/>
        <w:rPr>
          <w:rFonts w:ascii="MS Reference Sans Serif" w:hAnsi="MS Reference Sans Serif"/>
          <w:sz w:val="20"/>
          <w:szCs w:val="20"/>
        </w:rPr>
      </w:pPr>
      <w:r w:rsidRPr="009E5951">
        <w:rPr>
          <w:rFonts w:ascii="MS Reference Sans Serif" w:hAnsi="MS Reference Sans Serif"/>
          <w:sz w:val="20"/>
          <w:szCs w:val="20"/>
        </w:rPr>
        <w:t>Two</w:t>
      </w:r>
      <w:r w:rsidR="002B642C" w:rsidRPr="009E5951">
        <w:rPr>
          <w:rFonts w:ascii="MS Reference Sans Serif" w:hAnsi="MS Reference Sans Serif"/>
          <w:sz w:val="20"/>
          <w:szCs w:val="20"/>
        </w:rPr>
        <w:t xml:space="preserve"> key unit characteristics</w:t>
      </w:r>
      <w:r w:rsidRPr="009E5951">
        <w:rPr>
          <w:rFonts w:ascii="MS Reference Sans Serif" w:hAnsi="MS Reference Sans Serif"/>
          <w:sz w:val="20"/>
          <w:szCs w:val="20"/>
        </w:rPr>
        <w:t xml:space="preserve"> (blended learning profile and whether units involve community engagement as a learning strategy)</w:t>
      </w:r>
      <w:r w:rsidR="002B642C" w:rsidRPr="009E5951">
        <w:rPr>
          <w:rFonts w:ascii="MS Reference Sans Serif" w:hAnsi="MS Reference Sans Serif"/>
          <w:sz w:val="20"/>
          <w:szCs w:val="20"/>
        </w:rPr>
        <w:t xml:space="preserve"> have been included within the tool in order to facilitate reporting on these </w:t>
      </w:r>
      <w:r w:rsidRPr="009E5951">
        <w:rPr>
          <w:rFonts w:ascii="MS Reference Sans Serif" w:hAnsi="MS Reference Sans Serif"/>
          <w:sz w:val="20"/>
          <w:szCs w:val="20"/>
        </w:rPr>
        <w:t>two strategic university priorities.</w:t>
      </w:r>
    </w:p>
    <w:p w:rsidR="00411230" w:rsidRPr="00087293" w:rsidRDefault="00770CAF" w:rsidP="00282C01">
      <w:pPr>
        <w:pStyle w:val="CMTSubHeading"/>
      </w:pPr>
      <w:bookmarkStart w:id="77" w:name="_Toc479881167"/>
      <w:r w:rsidRPr="00087293">
        <w:t>2.2.5</w:t>
      </w:r>
      <w:r w:rsidRPr="00087293">
        <w:tab/>
      </w:r>
      <w:r w:rsidR="00411230" w:rsidRPr="00087293">
        <w:t>Blended Learning Profile</w:t>
      </w:r>
      <w:bookmarkEnd w:id="77"/>
      <w:r w:rsidR="008D6AA0" w:rsidRPr="00087293">
        <w:t xml:space="preserve"> </w:t>
      </w:r>
    </w:p>
    <w:p w:rsidR="0056293F" w:rsidRPr="009E5951" w:rsidRDefault="00B84D54" w:rsidP="00C40531">
      <w:pPr>
        <w:jc w:val="left"/>
        <w:rPr>
          <w:rFonts w:ascii="MS Reference Sans Serif" w:hAnsi="MS Reference Sans Serif"/>
          <w:sz w:val="20"/>
          <w:szCs w:val="20"/>
        </w:rPr>
      </w:pPr>
      <w:r w:rsidRPr="009E5951">
        <w:rPr>
          <w:rFonts w:ascii="MS Reference Sans Serif" w:hAnsi="MS Reference Sans Serif"/>
          <w:sz w:val="20"/>
          <w:szCs w:val="20"/>
        </w:rPr>
        <w:t xml:space="preserve">Six categories describing the mode of delivery of the unit and its blended learning profile have been incorporated. These categories have been developed in collaboration with the Blended Learning implementation team and may be subject to change as the Universities strategy and understanding of variation in blended learning profiles </w:t>
      </w:r>
      <w:r w:rsidR="00D24322" w:rsidRPr="009E5951">
        <w:rPr>
          <w:rFonts w:ascii="MS Reference Sans Serif" w:hAnsi="MS Reference Sans Serif"/>
          <w:sz w:val="20"/>
          <w:szCs w:val="20"/>
        </w:rPr>
        <w:t>develops</w:t>
      </w:r>
      <w:r w:rsidRPr="009E5951">
        <w:rPr>
          <w:rFonts w:ascii="MS Reference Sans Serif" w:hAnsi="MS Reference Sans Serif"/>
          <w:sz w:val="20"/>
          <w:szCs w:val="20"/>
        </w:rPr>
        <w:t>.</w:t>
      </w:r>
      <w:r w:rsidR="0056293F" w:rsidRPr="009E5951">
        <w:rPr>
          <w:rFonts w:ascii="MS Reference Sans Serif" w:hAnsi="MS Reference Sans Serif"/>
          <w:sz w:val="20"/>
          <w:szCs w:val="20"/>
        </w:rPr>
        <w:t xml:space="preserve"> </w:t>
      </w:r>
    </w:p>
    <w:p w:rsidR="002E690D" w:rsidRDefault="0056293F" w:rsidP="00C40531">
      <w:pPr>
        <w:jc w:val="left"/>
        <w:rPr>
          <w:rFonts w:ascii="MS Reference Sans Serif" w:hAnsi="MS Reference Sans Serif"/>
          <w:sz w:val="20"/>
          <w:szCs w:val="20"/>
        </w:rPr>
      </w:pPr>
      <w:r w:rsidRPr="009E5951">
        <w:rPr>
          <w:rFonts w:ascii="MS Reference Sans Serif" w:hAnsi="MS Reference Sans Serif"/>
          <w:sz w:val="20"/>
          <w:szCs w:val="20"/>
        </w:rPr>
        <w:t>Available options are given in Table 3 below</w:t>
      </w:r>
      <w:r w:rsidR="00CC14DF">
        <w:rPr>
          <w:rFonts w:ascii="MS Reference Sans Serif" w:hAnsi="MS Reference Sans Serif"/>
          <w:sz w:val="20"/>
          <w:szCs w:val="20"/>
        </w:rPr>
        <w:t>.</w:t>
      </w:r>
    </w:p>
    <w:p w:rsidR="002E690D" w:rsidRDefault="002E690D" w:rsidP="002E690D">
      <w:r>
        <w:br w:type="page"/>
      </w:r>
    </w:p>
    <w:p w:rsidR="002E4D89" w:rsidRPr="008B2EF7" w:rsidRDefault="002E4D89" w:rsidP="00FB744F">
      <w:pPr>
        <w:pStyle w:val="CMTTableCaptions"/>
      </w:pPr>
      <w:bookmarkStart w:id="78" w:name="_Toc479888242"/>
      <w:r w:rsidRPr="008B2EF7">
        <w:lastRenderedPageBreak/>
        <w:t xml:space="preserve">Table </w:t>
      </w:r>
      <w:r w:rsidR="00EA74AD" w:rsidRPr="008B2EF7">
        <w:fldChar w:fldCharType="begin"/>
      </w:r>
      <w:r w:rsidR="00A548CF" w:rsidRPr="008B2EF7">
        <w:instrText xml:space="preserve"> SEQ Table \* ARABIC </w:instrText>
      </w:r>
      <w:r w:rsidR="00EA74AD" w:rsidRPr="008B2EF7">
        <w:fldChar w:fldCharType="separate"/>
      </w:r>
      <w:r w:rsidR="00BB1D64">
        <w:t>3</w:t>
      </w:r>
      <w:r w:rsidR="00EA74AD" w:rsidRPr="008B2EF7">
        <w:fldChar w:fldCharType="end"/>
      </w:r>
      <w:r w:rsidRPr="008B2EF7">
        <w:t>. Description of various blended learning profiles</w:t>
      </w:r>
      <w:bookmarkEnd w:id="78"/>
    </w:p>
    <w:tbl>
      <w:tblPr>
        <w:tblStyle w:val="LightShading-Accent2"/>
        <w:tblW w:w="9639" w:type="dxa"/>
        <w:tblInd w:w="250" w:type="dxa"/>
        <w:tblLook w:val="04A0" w:firstRow="1" w:lastRow="0" w:firstColumn="1" w:lastColumn="0" w:noHBand="0" w:noVBand="1"/>
      </w:tblPr>
      <w:tblGrid>
        <w:gridCol w:w="2835"/>
        <w:gridCol w:w="6804"/>
      </w:tblGrid>
      <w:tr w:rsidR="00DE01EA" w:rsidRPr="008A53F8" w:rsidTr="007A13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C0504D" w:themeColor="accent2"/>
            </w:tcBorders>
          </w:tcPr>
          <w:p w:rsidR="0056293F" w:rsidRPr="008A53F8" w:rsidRDefault="0056293F" w:rsidP="00AC0FFB">
            <w:pPr>
              <w:spacing w:before="120" w:after="120"/>
              <w:jc w:val="left"/>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Blended Learning Profile</w:t>
            </w:r>
          </w:p>
        </w:tc>
        <w:tc>
          <w:tcPr>
            <w:tcW w:w="6804" w:type="dxa"/>
            <w:tcBorders>
              <w:left w:val="single" w:sz="8" w:space="0" w:color="C0504D" w:themeColor="accent2"/>
            </w:tcBorders>
          </w:tcPr>
          <w:p w:rsidR="0056293F" w:rsidRPr="008A53F8" w:rsidRDefault="0056293F" w:rsidP="00AC0FFB">
            <w:pPr>
              <w:spacing w:before="120" w:after="120"/>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Description</w:t>
            </w:r>
          </w:p>
        </w:tc>
      </w:tr>
      <w:tr w:rsidR="0056293F" w:rsidRPr="009E5951" w:rsidTr="007A13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C0504D" w:themeColor="accent2"/>
            </w:tcBorders>
            <w:vAlign w:val="center"/>
            <w:hideMark/>
          </w:tcPr>
          <w:p w:rsidR="0056293F" w:rsidRPr="009E5951" w:rsidRDefault="0056293F" w:rsidP="00AC0FFB">
            <w:pPr>
              <w:jc w:val="left"/>
              <w:rPr>
                <w:rFonts w:ascii="MS Reference Sans Serif" w:eastAsia="Times New Roman" w:hAnsi="MS Reference Sans Serif" w:cs="Arial"/>
                <w:b w:val="0"/>
                <w:color w:val="000000"/>
                <w:sz w:val="20"/>
                <w:szCs w:val="20"/>
                <w:lang w:val="en-GB" w:eastAsia="en-GB"/>
              </w:rPr>
            </w:pPr>
            <w:bookmarkStart w:id="79" w:name="RANGE!A3:A8"/>
            <w:r w:rsidRPr="009E5951">
              <w:rPr>
                <w:rFonts w:ascii="MS Reference Sans Serif" w:eastAsia="Times New Roman" w:hAnsi="MS Reference Sans Serif" w:cs="Arial"/>
                <w:b w:val="0"/>
                <w:color w:val="000000"/>
                <w:sz w:val="20"/>
                <w:szCs w:val="20"/>
                <w:lang w:val="en-GB" w:eastAsia="en-GB"/>
              </w:rPr>
              <w:t>Face-to-Face Only</w:t>
            </w:r>
            <w:bookmarkEnd w:id="79"/>
          </w:p>
        </w:tc>
        <w:tc>
          <w:tcPr>
            <w:tcW w:w="6804" w:type="dxa"/>
            <w:tcBorders>
              <w:left w:val="single" w:sz="8" w:space="0" w:color="C0504D" w:themeColor="accent2"/>
            </w:tcBorders>
            <w:hideMark/>
          </w:tcPr>
          <w:p w:rsidR="0056293F" w:rsidRPr="009E5951" w:rsidRDefault="0056293F"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9E5951">
              <w:rPr>
                <w:rFonts w:ascii="MS Reference Sans Serif" w:eastAsia="Times New Roman" w:hAnsi="MS Reference Sans Serif" w:cs="Arial"/>
                <w:color w:val="000000"/>
                <w:sz w:val="20"/>
                <w:szCs w:val="20"/>
                <w:lang w:val="en-GB" w:eastAsia="en-GB"/>
              </w:rPr>
              <w:t xml:space="preserve">Learning activities take place face-to-face on campus, supported by </w:t>
            </w:r>
            <w:r w:rsidR="0003253B" w:rsidRPr="009E5951">
              <w:rPr>
                <w:rFonts w:ascii="MS Reference Sans Serif" w:eastAsia="Times New Roman" w:hAnsi="MS Reference Sans Serif" w:cs="Arial"/>
                <w:color w:val="000000"/>
                <w:sz w:val="20"/>
                <w:szCs w:val="20"/>
                <w:lang w:val="en-GB" w:eastAsia="en-GB"/>
              </w:rPr>
              <w:t>WSU</w:t>
            </w:r>
            <w:r w:rsidRPr="009E5951">
              <w:rPr>
                <w:rFonts w:ascii="MS Reference Sans Serif" w:eastAsia="Times New Roman" w:hAnsi="MS Reference Sans Serif" w:cs="Arial"/>
                <w:color w:val="000000"/>
                <w:sz w:val="20"/>
                <w:szCs w:val="20"/>
                <w:lang w:val="en-GB" w:eastAsia="en-GB"/>
              </w:rPr>
              <w:t xml:space="preserve"> site.</w:t>
            </w:r>
          </w:p>
        </w:tc>
      </w:tr>
      <w:tr w:rsidR="0056293F" w:rsidRPr="009E5951" w:rsidTr="007A1319">
        <w:trPr>
          <w:trHeight w:val="30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C0504D" w:themeColor="accent2"/>
            </w:tcBorders>
            <w:vAlign w:val="center"/>
            <w:hideMark/>
          </w:tcPr>
          <w:p w:rsidR="0056293F" w:rsidRPr="009E5951" w:rsidRDefault="0056293F"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Blended (Online)</w:t>
            </w:r>
          </w:p>
        </w:tc>
        <w:tc>
          <w:tcPr>
            <w:tcW w:w="6804" w:type="dxa"/>
            <w:tcBorders>
              <w:left w:val="single" w:sz="8" w:space="0" w:color="C0504D" w:themeColor="accent2"/>
            </w:tcBorders>
            <w:hideMark/>
          </w:tcPr>
          <w:p w:rsidR="0056293F" w:rsidRPr="009E5951" w:rsidRDefault="0056293F"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9E5951">
              <w:rPr>
                <w:rFonts w:ascii="MS Reference Sans Serif" w:eastAsia="Times New Roman" w:hAnsi="MS Reference Sans Serif" w:cs="Arial"/>
                <w:color w:val="000000"/>
                <w:sz w:val="20"/>
                <w:szCs w:val="20"/>
                <w:lang w:val="en-GB" w:eastAsia="en-GB"/>
              </w:rPr>
              <w:t>Mixture of face-to-face and online delivery of learning activities</w:t>
            </w:r>
          </w:p>
        </w:tc>
      </w:tr>
      <w:tr w:rsidR="0056293F" w:rsidRPr="009E5951" w:rsidTr="007A13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C0504D" w:themeColor="accent2"/>
            </w:tcBorders>
            <w:vAlign w:val="center"/>
            <w:hideMark/>
          </w:tcPr>
          <w:p w:rsidR="0056293F" w:rsidRPr="009E5951" w:rsidRDefault="0056293F"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Blended (other)</w:t>
            </w:r>
          </w:p>
        </w:tc>
        <w:tc>
          <w:tcPr>
            <w:tcW w:w="6804" w:type="dxa"/>
            <w:tcBorders>
              <w:left w:val="single" w:sz="8" w:space="0" w:color="C0504D" w:themeColor="accent2"/>
            </w:tcBorders>
            <w:hideMark/>
          </w:tcPr>
          <w:p w:rsidR="0056293F" w:rsidRPr="009E5951" w:rsidRDefault="0056293F"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9E5951">
              <w:rPr>
                <w:rFonts w:ascii="MS Reference Sans Serif" w:eastAsia="Times New Roman" w:hAnsi="MS Reference Sans Serif" w:cs="Arial"/>
                <w:color w:val="000000"/>
                <w:sz w:val="20"/>
                <w:szCs w:val="20"/>
                <w:lang w:val="en-GB" w:eastAsia="en-GB"/>
              </w:rPr>
              <w:t>May involve face-to-face activities, but includes (or is solely) other activities such as practicum, workplace learning etc</w:t>
            </w:r>
            <w:r w:rsidR="002E4D89" w:rsidRPr="009E5951">
              <w:rPr>
                <w:rFonts w:ascii="MS Reference Sans Serif" w:eastAsia="Times New Roman" w:hAnsi="MS Reference Sans Serif" w:cs="Arial"/>
                <w:color w:val="000000"/>
                <w:sz w:val="20"/>
                <w:szCs w:val="20"/>
                <w:lang w:val="en-GB" w:eastAsia="en-GB"/>
              </w:rPr>
              <w:t>.</w:t>
            </w:r>
          </w:p>
        </w:tc>
      </w:tr>
      <w:tr w:rsidR="0056293F" w:rsidRPr="009E5951" w:rsidTr="007A1319">
        <w:trPr>
          <w:trHeight w:val="30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C0504D" w:themeColor="accent2"/>
            </w:tcBorders>
            <w:vAlign w:val="center"/>
            <w:hideMark/>
          </w:tcPr>
          <w:p w:rsidR="0056293F" w:rsidRPr="009E5951" w:rsidRDefault="0056293F"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Online Only</w:t>
            </w:r>
          </w:p>
        </w:tc>
        <w:tc>
          <w:tcPr>
            <w:tcW w:w="6804" w:type="dxa"/>
            <w:tcBorders>
              <w:left w:val="single" w:sz="8" w:space="0" w:color="C0504D" w:themeColor="accent2"/>
            </w:tcBorders>
            <w:hideMark/>
          </w:tcPr>
          <w:p w:rsidR="0056293F" w:rsidRPr="009E5951" w:rsidRDefault="0056293F"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9E5951">
              <w:rPr>
                <w:rFonts w:ascii="MS Reference Sans Serif" w:eastAsia="Times New Roman" w:hAnsi="MS Reference Sans Serif" w:cs="Arial"/>
                <w:color w:val="000000"/>
                <w:sz w:val="20"/>
                <w:szCs w:val="20"/>
                <w:lang w:val="en-GB" w:eastAsia="en-GB"/>
              </w:rPr>
              <w:t>All learning activities are online with no compulsory attendance required.</w:t>
            </w:r>
          </w:p>
        </w:tc>
      </w:tr>
      <w:tr w:rsidR="0056293F" w:rsidRPr="009E5951" w:rsidTr="007A13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Borders>
              <w:right w:val="single" w:sz="8" w:space="0" w:color="C0504D" w:themeColor="accent2"/>
            </w:tcBorders>
            <w:vAlign w:val="center"/>
            <w:hideMark/>
          </w:tcPr>
          <w:p w:rsidR="0056293F" w:rsidRPr="009E5951" w:rsidRDefault="0056293F"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External with workshop</w:t>
            </w:r>
          </w:p>
        </w:tc>
        <w:tc>
          <w:tcPr>
            <w:tcW w:w="6804" w:type="dxa"/>
            <w:tcBorders>
              <w:left w:val="single" w:sz="8" w:space="0" w:color="C0504D" w:themeColor="accent2"/>
            </w:tcBorders>
            <w:hideMark/>
          </w:tcPr>
          <w:p w:rsidR="0056293F" w:rsidRPr="009E5951" w:rsidRDefault="0056293F"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9E5951">
              <w:rPr>
                <w:rFonts w:ascii="MS Reference Sans Serif" w:eastAsia="Times New Roman" w:hAnsi="MS Reference Sans Serif" w:cs="Arial"/>
                <w:color w:val="000000"/>
                <w:sz w:val="20"/>
                <w:szCs w:val="20"/>
                <w:lang w:val="en-GB" w:eastAsia="en-GB"/>
              </w:rPr>
              <w:t>Learning is predominantly off campus and may include online delivery, but with compulsory intensive attendance (</w:t>
            </w:r>
            <w:proofErr w:type="spellStart"/>
            <w:r w:rsidRPr="009E5951">
              <w:rPr>
                <w:rFonts w:ascii="MS Reference Sans Serif" w:eastAsia="Times New Roman" w:hAnsi="MS Reference Sans Serif" w:cs="Arial"/>
                <w:color w:val="000000"/>
                <w:sz w:val="20"/>
                <w:szCs w:val="20"/>
                <w:lang w:val="en-GB" w:eastAsia="en-GB"/>
              </w:rPr>
              <w:t>eg</w:t>
            </w:r>
            <w:proofErr w:type="spellEnd"/>
            <w:r w:rsidRPr="009E5951">
              <w:rPr>
                <w:rFonts w:ascii="MS Reference Sans Serif" w:eastAsia="Times New Roman" w:hAnsi="MS Reference Sans Serif" w:cs="Arial"/>
                <w:color w:val="000000"/>
                <w:sz w:val="20"/>
                <w:szCs w:val="20"/>
                <w:lang w:val="en-GB" w:eastAsia="en-GB"/>
              </w:rPr>
              <w:t>. Workshop)</w:t>
            </w:r>
          </w:p>
        </w:tc>
      </w:tr>
      <w:tr w:rsidR="0056293F" w:rsidRPr="009E5951" w:rsidTr="007A1319">
        <w:trPr>
          <w:trHeight w:val="300"/>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C0504D" w:themeColor="accent2"/>
              <w:right w:val="single" w:sz="8" w:space="0" w:color="C0504D" w:themeColor="accent2"/>
            </w:tcBorders>
            <w:vAlign w:val="center"/>
            <w:hideMark/>
          </w:tcPr>
          <w:p w:rsidR="0056293F" w:rsidRPr="009E5951" w:rsidRDefault="0056293F"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External only</w:t>
            </w:r>
          </w:p>
        </w:tc>
        <w:tc>
          <w:tcPr>
            <w:tcW w:w="6804" w:type="dxa"/>
            <w:tcBorders>
              <w:left w:val="single" w:sz="8" w:space="0" w:color="C0504D" w:themeColor="accent2"/>
              <w:bottom w:val="single" w:sz="8" w:space="0" w:color="C0504D" w:themeColor="accent2"/>
            </w:tcBorders>
            <w:hideMark/>
          </w:tcPr>
          <w:p w:rsidR="0056293F" w:rsidRPr="009E5951" w:rsidRDefault="0056293F"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9E5951">
              <w:rPr>
                <w:rFonts w:ascii="MS Reference Sans Serif" w:eastAsia="Times New Roman" w:hAnsi="MS Reference Sans Serif" w:cs="Arial"/>
                <w:color w:val="000000"/>
                <w:sz w:val="20"/>
                <w:szCs w:val="20"/>
                <w:lang w:val="en-GB" w:eastAsia="en-GB"/>
              </w:rPr>
              <w:t>All learning activities take place off campus, by other than online means, with no compulsory attendance.</w:t>
            </w:r>
          </w:p>
        </w:tc>
      </w:tr>
    </w:tbl>
    <w:p w:rsidR="008D2FBF" w:rsidRPr="0005734D" w:rsidRDefault="00B51A96" w:rsidP="00282C01">
      <w:pPr>
        <w:pStyle w:val="CMTSubHeading"/>
        <w:rPr>
          <w:rStyle w:val="CMTSubHeadingChar"/>
        </w:rPr>
      </w:pPr>
      <w:bookmarkStart w:id="80" w:name="_Toc479881168"/>
      <w:r>
        <w:t>2.2.6</w:t>
      </w:r>
      <w:r>
        <w:tab/>
      </w:r>
      <w:r w:rsidR="005C1B70" w:rsidRPr="008A53F8">
        <w:t>Work Integrated Learning</w:t>
      </w:r>
      <w:bookmarkEnd w:id="80"/>
    </w:p>
    <w:p w:rsidR="005C1B70" w:rsidRPr="009E5951" w:rsidRDefault="005C1B70" w:rsidP="00D07D49">
      <w:pPr>
        <w:pStyle w:val="ListParagraph"/>
        <w:numPr>
          <w:ilvl w:val="0"/>
          <w:numId w:val="17"/>
        </w:numPr>
        <w:spacing w:after="60" w:line="240" w:lineRule="auto"/>
        <w:ind w:left="284" w:hanging="284"/>
        <w:contextualSpacing w:val="0"/>
        <w:jc w:val="left"/>
        <w:rPr>
          <w:rFonts w:ascii="MS Reference Sans Serif" w:hAnsi="MS Reference Sans Serif"/>
          <w:sz w:val="20"/>
          <w:szCs w:val="20"/>
        </w:rPr>
      </w:pPr>
      <w:r w:rsidRPr="009E5951">
        <w:rPr>
          <w:rFonts w:ascii="MS Reference Sans Serif" w:hAnsi="MS Reference Sans Serif"/>
          <w:sz w:val="20"/>
          <w:szCs w:val="20"/>
        </w:rPr>
        <w:t>WIL refers to a range of approaches and strategies that involve using the workplace and community as a site and/or source for learning. As a site, students undertake a work/community related project or a placement in a work/community environment as part of their study program. As a source, students engage with work, work-like and community experiences to learn about the professional work, the community, possible careers, and themselves.</w:t>
      </w:r>
    </w:p>
    <w:p w:rsidR="005C1B70" w:rsidRPr="009E5951" w:rsidRDefault="005C1B70" w:rsidP="00D07D49">
      <w:pPr>
        <w:pStyle w:val="ListParagraph"/>
        <w:numPr>
          <w:ilvl w:val="0"/>
          <w:numId w:val="17"/>
        </w:numPr>
        <w:spacing w:after="60" w:line="240" w:lineRule="auto"/>
        <w:ind w:left="284" w:hanging="284"/>
        <w:contextualSpacing w:val="0"/>
        <w:jc w:val="left"/>
        <w:rPr>
          <w:rFonts w:ascii="MS Reference Sans Serif" w:hAnsi="MS Reference Sans Serif"/>
          <w:sz w:val="20"/>
          <w:szCs w:val="20"/>
        </w:rPr>
      </w:pPr>
      <w:r w:rsidRPr="009E5951">
        <w:rPr>
          <w:rFonts w:ascii="MS Reference Sans Serif" w:hAnsi="MS Reference Sans Serif"/>
          <w:sz w:val="20"/>
          <w:szCs w:val="20"/>
        </w:rPr>
        <w:t>WIL can be incorporated into the curriculum at different levels: (a) whole units being designated for WIL experience; and (b) WIL components being incorporated into units to prepare students for WIL experience.</w:t>
      </w:r>
    </w:p>
    <w:p w:rsidR="005C1B70" w:rsidRPr="009E5951" w:rsidRDefault="005C1B70" w:rsidP="00D07D49">
      <w:pPr>
        <w:pStyle w:val="ListParagraph"/>
        <w:numPr>
          <w:ilvl w:val="0"/>
          <w:numId w:val="17"/>
        </w:numPr>
        <w:spacing w:after="60" w:line="240" w:lineRule="auto"/>
        <w:ind w:left="284" w:hanging="284"/>
        <w:contextualSpacing w:val="0"/>
        <w:jc w:val="left"/>
        <w:rPr>
          <w:rFonts w:ascii="MS Reference Sans Serif" w:hAnsi="MS Reference Sans Serif"/>
          <w:sz w:val="20"/>
          <w:szCs w:val="20"/>
        </w:rPr>
      </w:pPr>
      <w:r w:rsidRPr="009E5951">
        <w:rPr>
          <w:rFonts w:ascii="MS Reference Sans Serif" w:hAnsi="MS Reference Sans Serif"/>
          <w:sz w:val="20"/>
          <w:szCs w:val="20"/>
        </w:rPr>
        <w:t xml:space="preserve">Whole WIL units may be classified into: Service-learning; Industry projects; Work placement – observational; Work placement – experiential; </w:t>
      </w:r>
      <w:proofErr w:type="gramStart"/>
      <w:r w:rsidRPr="009E5951">
        <w:rPr>
          <w:rFonts w:ascii="MS Reference Sans Serif" w:hAnsi="MS Reference Sans Serif"/>
          <w:sz w:val="20"/>
          <w:szCs w:val="20"/>
        </w:rPr>
        <w:t>Structured</w:t>
      </w:r>
      <w:proofErr w:type="gramEnd"/>
      <w:r w:rsidRPr="009E5951">
        <w:rPr>
          <w:rFonts w:ascii="MS Reference Sans Serif" w:hAnsi="MS Reference Sans Serif"/>
          <w:sz w:val="20"/>
          <w:szCs w:val="20"/>
        </w:rPr>
        <w:t xml:space="preserve"> practicum. </w:t>
      </w:r>
    </w:p>
    <w:p w:rsidR="00291D4D" w:rsidRPr="009E5951" w:rsidRDefault="005C1B70" w:rsidP="00D07D49">
      <w:pPr>
        <w:pStyle w:val="ListParagraph"/>
        <w:numPr>
          <w:ilvl w:val="0"/>
          <w:numId w:val="17"/>
        </w:numPr>
        <w:spacing w:after="60" w:line="240" w:lineRule="auto"/>
        <w:ind w:left="284" w:hanging="284"/>
        <w:contextualSpacing w:val="0"/>
        <w:jc w:val="left"/>
        <w:rPr>
          <w:rFonts w:ascii="MS Reference Sans Serif" w:hAnsi="MS Reference Sans Serif"/>
          <w:sz w:val="20"/>
          <w:szCs w:val="20"/>
        </w:rPr>
      </w:pPr>
      <w:r w:rsidRPr="009E5951">
        <w:rPr>
          <w:rFonts w:ascii="MS Reference Sans Serif" w:hAnsi="MS Reference Sans Serif"/>
          <w:sz w:val="20"/>
          <w:szCs w:val="20"/>
        </w:rPr>
        <w:t>WIL components as part of units may include: Simulations (Moot court, Business case, Objective Structured Clinical Examination), Guest lectures, Site visits or Field trips.</w:t>
      </w:r>
    </w:p>
    <w:p w:rsidR="002E4D89" w:rsidRPr="00B51A96" w:rsidRDefault="002E4D89" w:rsidP="00FB744F">
      <w:pPr>
        <w:pStyle w:val="CMTTableCaptions"/>
      </w:pPr>
      <w:bookmarkStart w:id="81" w:name="_Toc479888243"/>
      <w:r w:rsidRPr="00B51A96">
        <w:t xml:space="preserve">Table </w:t>
      </w:r>
      <w:r w:rsidR="00EA74AD" w:rsidRPr="00B51A96">
        <w:fldChar w:fldCharType="begin"/>
      </w:r>
      <w:r w:rsidR="00A548CF" w:rsidRPr="00B51A96">
        <w:instrText xml:space="preserve"> SEQ Table \* ARABIC </w:instrText>
      </w:r>
      <w:r w:rsidR="00EA74AD" w:rsidRPr="00B51A96">
        <w:fldChar w:fldCharType="separate"/>
      </w:r>
      <w:r w:rsidR="00BB1D64">
        <w:t>4</w:t>
      </w:r>
      <w:r w:rsidR="00EA74AD" w:rsidRPr="00B51A96">
        <w:fldChar w:fldCharType="end"/>
      </w:r>
      <w:r w:rsidRPr="00B51A96">
        <w:t xml:space="preserve">. Description of levels of </w:t>
      </w:r>
      <w:r w:rsidR="005C1B70" w:rsidRPr="00B51A96">
        <w:t>Work Integrated Learning</w:t>
      </w:r>
      <w:bookmarkEnd w:id="81"/>
    </w:p>
    <w:tbl>
      <w:tblPr>
        <w:tblStyle w:val="LightShading-Accent2"/>
        <w:tblW w:w="0" w:type="auto"/>
        <w:jc w:val="center"/>
        <w:tblLook w:val="04A0" w:firstRow="1" w:lastRow="0" w:firstColumn="1" w:lastColumn="0" w:noHBand="0" w:noVBand="1"/>
      </w:tblPr>
      <w:tblGrid>
        <w:gridCol w:w="2965"/>
        <w:gridCol w:w="6933"/>
      </w:tblGrid>
      <w:tr w:rsidR="00582F0B" w:rsidRPr="008A53F8" w:rsidTr="00DF114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65" w:type="dxa"/>
            <w:tcBorders>
              <w:right w:val="single" w:sz="8" w:space="0" w:color="C0504D" w:themeColor="accent2"/>
            </w:tcBorders>
            <w:noWrap/>
          </w:tcPr>
          <w:p w:rsidR="00582F0B" w:rsidRPr="008A53F8" w:rsidRDefault="005C1B70" w:rsidP="00AC0FFB">
            <w:pPr>
              <w:spacing w:before="120" w:after="120"/>
              <w:jc w:val="left"/>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Work Integrated Learning</w:t>
            </w:r>
          </w:p>
        </w:tc>
        <w:tc>
          <w:tcPr>
            <w:tcW w:w="6933" w:type="dxa"/>
            <w:tcBorders>
              <w:left w:val="single" w:sz="8" w:space="0" w:color="C0504D" w:themeColor="accent2"/>
            </w:tcBorders>
          </w:tcPr>
          <w:p w:rsidR="00582F0B" w:rsidRPr="008A53F8" w:rsidRDefault="00C417A1" w:rsidP="00AC0FFB">
            <w:pPr>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b w:val="0"/>
                <w:color w:val="auto"/>
                <w:sz w:val="20"/>
                <w:szCs w:val="20"/>
                <w:lang w:val="en-GB" w:eastAsia="en-GB"/>
              </w:rPr>
            </w:pPr>
            <w:r w:rsidRPr="008A53F8">
              <w:rPr>
                <w:rFonts w:ascii="MS Reference Sans Serif" w:eastAsia="Times New Roman" w:hAnsi="MS Reference Sans Serif" w:cs="Arial"/>
                <w:sz w:val="20"/>
                <w:szCs w:val="20"/>
                <w:lang w:val="en-GB" w:eastAsia="en-GB"/>
              </w:rPr>
              <w:t>Description</w:t>
            </w:r>
          </w:p>
        </w:tc>
      </w:tr>
      <w:tr w:rsidR="00582F0B" w:rsidRPr="009E5951" w:rsidTr="00DF1148">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2965" w:type="dxa"/>
            <w:tcBorders>
              <w:right w:val="single" w:sz="8" w:space="0" w:color="C0504D" w:themeColor="accent2"/>
            </w:tcBorders>
            <w:noWrap/>
            <w:vAlign w:val="center"/>
            <w:hideMark/>
          </w:tcPr>
          <w:p w:rsidR="00582F0B" w:rsidRPr="009E5951" w:rsidRDefault="00582F0B" w:rsidP="00AC0FFB">
            <w:pPr>
              <w:jc w:val="left"/>
              <w:rPr>
                <w:rFonts w:ascii="MS Reference Sans Serif" w:eastAsia="Times New Roman" w:hAnsi="MS Reference Sans Serif" w:cs="Arial"/>
                <w:b w:val="0"/>
                <w:color w:val="000000"/>
                <w:sz w:val="20"/>
                <w:szCs w:val="20"/>
                <w:lang w:val="en-GB" w:eastAsia="en-GB"/>
              </w:rPr>
            </w:pPr>
            <w:bookmarkStart w:id="82" w:name="RANGE!I3:I8"/>
            <w:bookmarkStart w:id="83" w:name="RANGE!I3:I7"/>
            <w:bookmarkEnd w:id="82"/>
            <w:r w:rsidRPr="009E5951">
              <w:rPr>
                <w:rFonts w:ascii="MS Reference Sans Serif" w:eastAsia="Times New Roman" w:hAnsi="MS Reference Sans Serif" w:cs="Arial"/>
                <w:b w:val="0"/>
                <w:color w:val="000000"/>
                <w:sz w:val="20"/>
                <w:szCs w:val="20"/>
                <w:lang w:val="en-GB" w:eastAsia="en-GB"/>
              </w:rPr>
              <w:t>Service Learning</w:t>
            </w:r>
            <w:bookmarkEnd w:id="83"/>
          </w:p>
        </w:tc>
        <w:tc>
          <w:tcPr>
            <w:tcW w:w="6933" w:type="dxa"/>
            <w:tcBorders>
              <w:left w:val="single" w:sz="8" w:space="0" w:color="C0504D" w:themeColor="accent2"/>
            </w:tcBorders>
          </w:tcPr>
          <w:p w:rsidR="00582F0B" w:rsidRPr="009E5951" w:rsidRDefault="008D2FBF"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sidRPr="009E5951">
              <w:rPr>
                <w:rFonts w:ascii="MS Reference Sans Serif" w:eastAsia="Times New Roman" w:hAnsi="MS Reference Sans Serif" w:cs="Arial"/>
                <w:color w:val="auto"/>
                <w:sz w:val="20"/>
                <w:szCs w:val="20"/>
                <w:lang w:val="en-GB" w:eastAsia="en-GB"/>
              </w:rPr>
              <w:t>Service learning involves students engaging in not-for-profit or philanthropic activities/projects with a community partner to experience WIL and civic engagement. Service learning reflects the twin dynamics of experiential learning and service to the community.</w:t>
            </w:r>
          </w:p>
        </w:tc>
      </w:tr>
      <w:tr w:rsidR="00582F0B" w:rsidRPr="009E5951" w:rsidTr="00DF1148">
        <w:trPr>
          <w:trHeight w:val="284"/>
          <w:jc w:val="center"/>
        </w:trPr>
        <w:tc>
          <w:tcPr>
            <w:cnfStyle w:val="001000000000" w:firstRow="0" w:lastRow="0" w:firstColumn="1" w:lastColumn="0" w:oddVBand="0" w:evenVBand="0" w:oddHBand="0" w:evenHBand="0" w:firstRowFirstColumn="0" w:firstRowLastColumn="0" w:lastRowFirstColumn="0" w:lastRowLastColumn="0"/>
            <w:tcW w:w="2965" w:type="dxa"/>
            <w:tcBorders>
              <w:right w:val="single" w:sz="8" w:space="0" w:color="C0504D" w:themeColor="accent2"/>
            </w:tcBorders>
            <w:noWrap/>
            <w:vAlign w:val="center"/>
            <w:hideMark/>
          </w:tcPr>
          <w:p w:rsidR="00582F0B" w:rsidRPr="009E5951" w:rsidRDefault="008D2FBF"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Industry</w:t>
            </w:r>
            <w:r w:rsidR="00582F0B" w:rsidRPr="009E5951">
              <w:rPr>
                <w:rFonts w:ascii="MS Reference Sans Serif" w:eastAsia="Times New Roman" w:hAnsi="MS Reference Sans Serif" w:cs="Arial"/>
                <w:b w:val="0"/>
                <w:color w:val="000000"/>
                <w:sz w:val="20"/>
                <w:szCs w:val="20"/>
                <w:lang w:val="en-GB" w:eastAsia="en-GB"/>
              </w:rPr>
              <w:t xml:space="preserve"> Project</w:t>
            </w:r>
            <w:r w:rsidRPr="009E5951">
              <w:rPr>
                <w:rFonts w:ascii="MS Reference Sans Serif" w:eastAsia="Times New Roman" w:hAnsi="MS Reference Sans Serif" w:cs="Arial"/>
                <w:b w:val="0"/>
                <w:color w:val="000000"/>
                <w:sz w:val="20"/>
                <w:szCs w:val="20"/>
                <w:lang w:val="en-GB" w:eastAsia="en-GB"/>
              </w:rPr>
              <w:t>s</w:t>
            </w:r>
          </w:p>
        </w:tc>
        <w:tc>
          <w:tcPr>
            <w:tcW w:w="6933" w:type="dxa"/>
            <w:tcBorders>
              <w:left w:val="single" w:sz="8" w:space="0" w:color="C0504D" w:themeColor="accent2"/>
              <w:right w:val="nil"/>
            </w:tcBorders>
          </w:tcPr>
          <w:p w:rsidR="0046302F" w:rsidRPr="009E5951" w:rsidRDefault="002E690D"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Pr>
                <w:rFonts w:ascii="MS Reference Sans Serif" w:eastAsia="Times New Roman" w:hAnsi="MS Reference Sans Serif" w:cs="Arial"/>
                <w:color w:val="auto"/>
                <w:sz w:val="20"/>
                <w:szCs w:val="20"/>
                <w:lang w:val="en-GB" w:eastAsia="en-GB"/>
              </w:rPr>
              <w:t>I</w:t>
            </w:r>
            <w:r w:rsidR="008D2FBF" w:rsidRPr="009E5951">
              <w:rPr>
                <w:rFonts w:ascii="MS Reference Sans Serif" w:eastAsia="Times New Roman" w:hAnsi="MS Reference Sans Serif" w:cs="Arial"/>
                <w:color w:val="auto"/>
                <w:sz w:val="20"/>
                <w:szCs w:val="20"/>
                <w:lang w:val="en-GB" w:eastAsia="en-GB"/>
              </w:rPr>
              <w:t>nvolve students engaging in projects as individuals or within a team to meet the needs from the industry. These projects require students to integrate their multiple aspects of learning with the practice of work in addressing the industry’s needs. Examples may include: Capstone projects, Industry-driven research projects, or Projects for internal/external clients.</w:t>
            </w:r>
          </w:p>
        </w:tc>
      </w:tr>
      <w:tr w:rsidR="00582F0B" w:rsidRPr="009E5951" w:rsidTr="00DF114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65" w:type="dxa"/>
            <w:tcBorders>
              <w:right w:val="single" w:sz="8" w:space="0" w:color="C0504D" w:themeColor="accent2"/>
            </w:tcBorders>
            <w:noWrap/>
            <w:vAlign w:val="center"/>
            <w:hideMark/>
          </w:tcPr>
          <w:p w:rsidR="00582F0B" w:rsidRPr="009E5951" w:rsidRDefault="00582F0B"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Work placement - observational</w:t>
            </w:r>
          </w:p>
        </w:tc>
        <w:tc>
          <w:tcPr>
            <w:tcW w:w="6933" w:type="dxa"/>
            <w:tcBorders>
              <w:left w:val="single" w:sz="8" w:space="0" w:color="C0504D" w:themeColor="accent2"/>
            </w:tcBorders>
          </w:tcPr>
          <w:p w:rsidR="00582F0B" w:rsidRPr="009E5951" w:rsidRDefault="002E690D"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Pr>
                <w:rFonts w:ascii="MS Reference Sans Serif" w:eastAsia="Times New Roman" w:hAnsi="MS Reference Sans Serif" w:cs="Arial"/>
                <w:color w:val="auto"/>
                <w:sz w:val="20"/>
                <w:szCs w:val="20"/>
                <w:lang w:val="en-GB" w:eastAsia="en-GB"/>
              </w:rPr>
              <w:t>R</w:t>
            </w:r>
            <w:r w:rsidR="000B5119" w:rsidRPr="009E5951">
              <w:rPr>
                <w:rFonts w:ascii="MS Reference Sans Serif" w:eastAsia="Times New Roman" w:hAnsi="MS Reference Sans Serif" w:cs="Arial"/>
                <w:color w:val="auto"/>
                <w:sz w:val="20"/>
                <w:szCs w:val="20"/>
                <w:lang w:val="en-GB" w:eastAsia="en-GB"/>
              </w:rPr>
              <w:t>equires students to be physically attending a professional workplace for a substantial period of time, observe everyday practice of the profession and learn from reflecting on that experience.</w:t>
            </w:r>
          </w:p>
        </w:tc>
      </w:tr>
      <w:tr w:rsidR="00582F0B" w:rsidRPr="009E5951" w:rsidTr="00DF1148">
        <w:trPr>
          <w:trHeight w:val="284"/>
          <w:jc w:val="center"/>
        </w:trPr>
        <w:tc>
          <w:tcPr>
            <w:cnfStyle w:val="001000000000" w:firstRow="0" w:lastRow="0" w:firstColumn="1" w:lastColumn="0" w:oddVBand="0" w:evenVBand="0" w:oddHBand="0" w:evenHBand="0" w:firstRowFirstColumn="0" w:firstRowLastColumn="0" w:lastRowFirstColumn="0" w:lastRowLastColumn="0"/>
            <w:tcW w:w="2965" w:type="dxa"/>
            <w:tcBorders>
              <w:right w:val="single" w:sz="8" w:space="0" w:color="C0504D" w:themeColor="accent2"/>
            </w:tcBorders>
            <w:noWrap/>
            <w:vAlign w:val="center"/>
            <w:hideMark/>
          </w:tcPr>
          <w:p w:rsidR="00582F0B" w:rsidRPr="009E5951" w:rsidRDefault="00582F0B"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Work placement – experiential</w:t>
            </w:r>
          </w:p>
        </w:tc>
        <w:tc>
          <w:tcPr>
            <w:tcW w:w="6933" w:type="dxa"/>
            <w:tcBorders>
              <w:left w:val="single" w:sz="8" w:space="0" w:color="C0504D" w:themeColor="accent2"/>
              <w:right w:val="nil"/>
            </w:tcBorders>
          </w:tcPr>
          <w:p w:rsidR="00582F0B" w:rsidRPr="009E5951" w:rsidRDefault="002E690D"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Pr>
                <w:rFonts w:ascii="MS Reference Sans Serif" w:eastAsia="Times New Roman" w:hAnsi="MS Reference Sans Serif" w:cs="Arial"/>
                <w:color w:val="auto"/>
                <w:sz w:val="20"/>
                <w:szCs w:val="20"/>
                <w:lang w:val="en-GB" w:eastAsia="en-GB"/>
              </w:rPr>
              <w:t>I</w:t>
            </w:r>
            <w:r w:rsidR="000B5119" w:rsidRPr="009E5951">
              <w:rPr>
                <w:rFonts w:ascii="MS Reference Sans Serif" w:eastAsia="Times New Roman" w:hAnsi="MS Reference Sans Serif" w:cs="Arial"/>
                <w:color w:val="auto"/>
                <w:sz w:val="20"/>
                <w:szCs w:val="20"/>
                <w:lang w:val="en-GB" w:eastAsia="en-GB"/>
              </w:rPr>
              <w:t xml:space="preserve">s a direct work experience where students perform everyday practice of the profession in the professional workplace and learn from reflecting on that </w:t>
            </w:r>
            <w:proofErr w:type="gramStart"/>
            <w:r w:rsidR="000B5119" w:rsidRPr="009E5951">
              <w:rPr>
                <w:rFonts w:ascii="MS Reference Sans Serif" w:eastAsia="Times New Roman" w:hAnsi="MS Reference Sans Serif" w:cs="Arial"/>
                <w:color w:val="auto"/>
                <w:sz w:val="20"/>
                <w:szCs w:val="20"/>
                <w:lang w:val="en-GB" w:eastAsia="en-GB"/>
              </w:rPr>
              <w:t>experience.</w:t>
            </w:r>
            <w:proofErr w:type="gramEnd"/>
          </w:p>
        </w:tc>
      </w:tr>
      <w:tr w:rsidR="00582F0B" w:rsidRPr="009E5951" w:rsidTr="00DF114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65" w:type="dxa"/>
            <w:tcBorders>
              <w:right w:val="single" w:sz="8" w:space="0" w:color="C0504D" w:themeColor="accent2"/>
            </w:tcBorders>
            <w:vAlign w:val="center"/>
            <w:hideMark/>
          </w:tcPr>
          <w:p w:rsidR="00582F0B" w:rsidRPr="009E5951" w:rsidRDefault="000B5119"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 xml:space="preserve">Structured </w:t>
            </w:r>
            <w:r w:rsidR="00582F0B" w:rsidRPr="009E5951">
              <w:rPr>
                <w:rFonts w:ascii="MS Reference Sans Serif" w:eastAsia="Times New Roman" w:hAnsi="MS Reference Sans Serif" w:cs="Arial"/>
                <w:b w:val="0"/>
                <w:color w:val="000000"/>
                <w:sz w:val="20"/>
                <w:szCs w:val="20"/>
                <w:lang w:val="en-GB" w:eastAsia="en-GB"/>
              </w:rPr>
              <w:t>Practicum</w:t>
            </w:r>
          </w:p>
        </w:tc>
        <w:tc>
          <w:tcPr>
            <w:tcW w:w="6933" w:type="dxa"/>
            <w:tcBorders>
              <w:left w:val="single" w:sz="8" w:space="0" w:color="C0504D" w:themeColor="accent2"/>
            </w:tcBorders>
          </w:tcPr>
          <w:p w:rsidR="00582F0B" w:rsidRPr="009E5951" w:rsidRDefault="002E690D"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Pr>
                <w:rFonts w:ascii="MS Reference Sans Serif" w:eastAsia="Times New Roman" w:hAnsi="MS Reference Sans Serif" w:cs="Arial"/>
                <w:color w:val="auto"/>
                <w:sz w:val="20"/>
                <w:szCs w:val="20"/>
                <w:lang w:val="en-GB" w:eastAsia="en-GB"/>
              </w:rPr>
              <w:t>R</w:t>
            </w:r>
            <w:r w:rsidR="000B5119" w:rsidRPr="009E5951">
              <w:rPr>
                <w:rFonts w:ascii="MS Reference Sans Serif" w:eastAsia="Times New Roman" w:hAnsi="MS Reference Sans Serif" w:cs="Arial"/>
                <w:color w:val="auto"/>
                <w:sz w:val="20"/>
                <w:szCs w:val="20"/>
                <w:lang w:val="en-GB" w:eastAsia="en-GB"/>
              </w:rPr>
              <w:t>equires students to perform a prescribed list of professional activities in the professional workplace and achieve competencies that are determined by professional or industry bodies.</w:t>
            </w:r>
          </w:p>
        </w:tc>
      </w:tr>
      <w:tr w:rsidR="00582F0B" w:rsidRPr="009E5951" w:rsidTr="00DF1148">
        <w:trPr>
          <w:trHeight w:val="243"/>
          <w:jc w:val="center"/>
        </w:trPr>
        <w:tc>
          <w:tcPr>
            <w:cnfStyle w:val="001000000000" w:firstRow="0" w:lastRow="0" w:firstColumn="1" w:lastColumn="0" w:oddVBand="0" w:evenVBand="0" w:oddHBand="0" w:evenHBand="0" w:firstRowFirstColumn="0" w:firstRowLastColumn="0" w:lastRowFirstColumn="0" w:lastRowLastColumn="0"/>
            <w:tcW w:w="2965" w:type="dxa"/>
            <w:tcBorders>
              <w:bottom w:val="single" w:sz="8" w:space="0" w:color="C0504D" w:themeColor="accent2"/>
              <w:right w:val="single" w:sz="8" w:space="0" w:color="C0504D" w:themeColor="accent2"/>
            </w:tcBorders>
            <w:noWrap/>
            <w:vAlign w:val="center"/>
            <w:hideMark/>
          </w:tcPr>
          <w:p w:rsidR="00582F0B" w:rsidRPr="009E5951" w:rsidRDefault="00582F0B" w:rsidP="00AC0FFB">
            <w:pPr>
              <w:jc w:val="left"/>
              <w:rPr>
                <w:rFonts w:ascii="MS Reference Sans Serif" w:eastAsia="Times New Roman" w:hAnsi="MS Reference Sans Serif" w:cs="Arial"/>
                <w:b w:val="0"/>
                <w:color w:val="000000"/>
                <w:sz w:val="20"/>
                <w:szCs w:val="20"/>
                <w:lang w:val="en-GB" w:eastAsia="en-GB"/>
              </w:rPr>
            </w:pPr>
            <w:r w:rsidRPr="009E5951">
              <w:rPr>
                <w:rFonts w:ascii="MS Reference Sans Serif" w:eastAsia="Times New Roman" w:hAnsi="MS Reference Sans Serif" w:cs="Arial"/>
                <w:b w:val="0"/>
                <w:color w:val="000000"/>
                <w:sz w:val="20"/>
                <w:szCs w:val="20"/>
                <w:lang w:val="en-GB" w:eastAsia="en-GB"/>
              </w:rPr>
              <w:t>Nil</w:t>
            </w:r>
          </w:p>
        </w:tc>
        <w:tc>
          <w:tcPr>
            <w:tcW w:w="6933" w:type="dxa"/>
            <w:tcBorders>
              <w:left w:val="single" w:sz="8" w:space="0" w:color="C0504D" w:themeColor="accent2"/>
              <w:bottom w:val="single" w:sz="8" w:space="0" w:color="C0504D" w:themeColor="accent2"/>
              <w:right w:val="nil"/>
            </w:tcBorders>
          </w:tcPr>
          <w:p w:rsidR="00582F0B" w:rsidRPr="009E5951" w:rsidRDefault="00582F0B"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p>
        </w:tc>
      </w:tr>
    </w:tbl>
    <w:p w:rsidR="004E6BB3" w:rsidRPr="00AC367B" w:rsidRDefault="004E6BB3" w:rsidP="00AE42AF">
      <w:pPr>
        <w:spacing w:before="120" w:after="0" w:line="240" w:lineRule="auto"/>
        <w:jc w:val="left"/>
        <w:rPr>
          <w:rFonts w:ascii="MS Reference Sans Serif" w:eastAsia="Times New Roman" w:hAnsi="MS Reference Sans Serif" w:cs="Arial"/>
          <w:bCs/>
          <w:color w:val="000000"/>
          <w:sz w:val="20"/>
          <w:szCs w:val="20"/>
          <w:lang w:val="en-GB" w:eastAsia="en-GB"/>
        </w:rPr>
      </w:pPr>
      <w:r w:rsidRPr="00AC367B">
        <w:rPr>
          <w:rFonts w:ascii="MS Reference Sans Serif" w:eastAsia="Times New Roman" w:hAnsi="MS Reference Sans Serif" w:cs="Arial"/>
          <w:bCs/>
          <w:color w:val="000000"/>
          <w:sz w:val="20"/>
          <w:szCs w:val="20"/>
          <w:lang w:val="en-GB" w:eastAsia="en-GB"/>
        </w:rPr>
        <w:t xml:space="preserve">Note: Cadetship, internship, placement, practicum or equivalent types of WIL can be categorised as Work placement-observational, Work placement-experiential, or </w:t>
      </w:r>
      <w:proofErr w:type="gramStart"/>
      <w:r w:rsidRPr="00AC367B">
        <w:rPr>
          <w:rFonts w:ascii="MS Reference Sans Serif" w:eastAsia="Times New Roman" w:hAnsi="MS Reference Sans Serif" w:cs="Arial"/>
          <w:bCs/>
          <w:color w:val="000000"/>
          <w:sz w:val="20"/>
          <w:szCs w:val="20"/>
          <w:lang w:val="en-GB" w:eastAsia="en-GB"/>
        </w:rPr>
        <w:t>Structured</w:t>
      </w:r>
      <w:proofErr w:type="gramEnd"/>
      <w:r w:rsidRPr="00AC367B">
        <w:rPr>
          <w:rFonts w:ascii="MS Reference Sans Serif" w:eastAsia="Times New Roman" w:hAnsi="MS Reference Sans Serif" w:cs="Arial"/>
          <w:bCs/>
          <w:color w:val="000000"/>
          <w:sz w:val="20"/>
          <w:szCs w:val="20"/>
          <w:lang w:val="en-GB" w:eastAsia="en-GB"/>
        </w:rPr>
        <w:t xml:space="preserve"> practicum depending on the nature of the experience planned for the students</w:t>
      </w:r>
    </w:p>
    <w:p w:rsidR="00411230" w:rsidRPr="008A53F8" w:rsidRDefault="00455653" w:rsidP="00282C01">
      <w:pPr>
        <w:pStyle w:val="CMTSubHeading"/>
      </w:pPr>
      <w:bookmarkStart w:id="84" w:name="_Toc479881169"/>
      <w:r>
        <w:lastRenderedPageBreak/>
        <w:t>2.2.7</w:t>
      </w:r>
      <w:r>
        <w:tab/>
      </w:r>
      <w:r w:rsidR="00411230" w:rsidRPr="008A53F8">
        <w:t>Research in Curriculum</w:t>
      </w:r>
      <w:bookmarkEnd w:id="84"/>
    </w:p>
    <w:p w:rsidR="005A0843" w:rsidRPr="009E5951" w:rsidRDefault="00723FDD" w:rsidP="00886B61">
      <w:pPr>
        <w:jc w:val="left"/>
        <w:rPr>
          <w:rFonts w:ascii="MS Reference Sans Serif" w:hAnsi="MS Reference Sans Serif"/>
          <w:sz w:val="20"/>
          <w:szCs w:val="20"/>
        </w:rPr>
      </w:pPr>
      <w:r w:rsidRPr="009E5951">
        <w:rPr>
          <w:rFonts w:ascii="MS Reference Sans Serif" w:hAnsi="MS Reference Sans Serif"/>
          <w:sz w:val="20"/>
          <w:szCs w:val="20"/>
        </w:rPr>
        <w:t>Learning to interpret, evaluate and utilise research, the research process and ultimately the generation of knowledge through researching is a fundamental hallmark of university education. This element has been incorporated into the tool to evidence how this learning is scaffolded across the curriculum.</w:t>
      </w:r>
      <w:r w:rsidR="005A0843" w:rsidRPr="009E5951">
        <w:rPr>
          <w:rFonts w:ascii="MS Reference Sans Serif" w:hAnsi="MS Reference Sans Serif"/>
          <w:sz w:val="20"/>
          <w:szCs w:val="20"/>
        </w:rPr>
        <w:t xml:space="preserve"> Table 5 elaborates the available options. </w:t>
      </w:r>
    </w:p>
    <w:p w:rsidR="005A0843" w:rsidRDefault="005A0843" w:rsidP="00886B61">
      <w:pPr>
        <w:jc w:val="left"/>
        <w:rPr>
          <w:rFonts w:ascii="MS Reference Sans Serif" w:hAnsi="MS Reference Sans Serif"/>
          <w:sz w:val="20"/>
          <w:szCs w:val="20"/>
        </w:rPr>
      </w:pPr>
      <w:r w:rsidRPr="009E5951">
        <w:rPr>
          <w:rFonts w:ascii="MS Reference Sans Serif" w:hAnsi="MS Reference Sans Serif"/>
          <w:sz w:val="20"/>
          <w:szCs w:val="20"/>
        </w:rPr>
        <w:t xml:space="preserve">It is expected that all material taught in various units at </w:t>
      </w:r>
      <w:r w:rsidR="0003253B" w:rsidRPr="009E5951">
        <w:rPr>
          <w:rFonts w:ascii="MS Reference Sans Serif" w:hAnsi="MS Reference Sans Serif"/>
          <w:sz w:val="20"/>
          <w:szCs w:val="20"/>
        </w:rPr>
        <w:t>WSU</w:t>
      </w:r>
      <w:r w:rsidRPr="009E5951">
        <w:rPr>
          <w:rFonts w:ascii="MS Reference Sans Serif" w:hAnsi="MS Reference Sans Serif"/>
          <w:sz w:val="20"/>
          <w:szCs w:val="20"/>
        </w:rPr>
        <w:t xml:space="preserve"> is informed by research</w:t>
      </w:r>
      <w:r w:rsidR="00723FDD" w:rsidRPr="009E5951">
        <w:rPr>
          <w:rFonts w:ascii="MS Reference Sans Serif" w:hAnsi="MS Reference Sans Serif"/>
          <w:sz w:val="20"/>
          <w:szCs w:val="20"/>
        </w:rPr>
        <w:t>, thus no nil option is included</w:t>
      </w:r>
      <w:r w:rsidRPr="009E5951">
        <w:rPr>
          <w:rFonts w:ascii="MS Reference Sans Serif" w:hAnsi="MS Reference Sans Serif"/>
          <w:sz w:val="20"/>
          <w:szCs w:val="20"/>
        </w:rPr>
        <w:t>.</w:t>
      </w:r>
    </w:p>
    <w:p w:rsidR="005A0843" w:rsidRPr="00070223" w:rsidRDefault="005A0843" w:rsidP="00FB744F">
      <w:pPr>
        <w:pStyle w:val="CMTTableCaptions"/>
      </w:pPr>
      <w:bookmarkStart w:id="85" w:name="_Toc479888244"/>
      <w:r w:rsidRPr="00070223">
        <w:t xml:space="preserve">Table </w:t>
      </w:r>
      <w:r w:rsidR="00EA74AD" w:rsidRPr="00070223">
        <w:fldChar w:fldCharType="begin"/>
      </w:r>
      <w:r w:rsidR="00A548CF" w:rsidRPr="00070223">
        <w:instrText xml:space="preserve"> SEQ Table \* ARABIC </w:instrText>
      </w:r>
      <w:r w:rsidR="00EA74AD" w:rsidRPr="00070223">
        <w:fldChar w:fldCharType="separate"/>
      </w:r>
      <w:r w:rsidR="00BB1D64">
        <w:rPr>
          <w:noProof/>
        </w:rPr>
        <w:t>5</w:t>
      </w:r>
      <w:r w:rsidR="00EA74AD" w:rsidRPr="00070223">
        <w:fldChar w:fldCharType="end"/>
      </w:r>
      <w:r w:rsidRPr="00070223">
        <w:t>. Types of student learning around research</w:t>
      </w:r>
      <w:bookmarkEnd w:id="85"/>
    </w:p>
    <w:tbl>
      <w:tblPr>
        <w:tblStyle w:val="LightShading-Accent2"/>
        <w:tblW w:w="8452" w:type="dxa"/>
        <w:tblInd w:w="817" w:type="dxa"/>
        <w:tblLook w:val="04A0" w:firstRow="1" w:lastRow="0" w:firstColumn="1" w:lastColumn="0" w:noHBand="0" w:noVBand="1"/>
      </w:tblPr>
      <w:tblGrid>
        <w:gridCol w:w="2552"/>
        <w:gridCol w:w="5900"/>
      </w:tblGrid>
      <w:tr w:rsidR="00DE01EA" w:rsidRPr="008A53F8" w:rsidTr="00DE01E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52" w:type="dxa"/>
            <w:tcBorders>
              <w:right w:val="single" w:sz="8" w:space="0" w:color="C0504D" w:themeColor="accent2"/>
            </w:tcBorders>
            <w:vAlign w:val="center"/>
          </w:tcPr>
          <w:p w:rsidR="005A0843" w:rsidRPr="008A53F8" w:rsidRDefault="005A0843" w:rsidP="00AC0FFB">
            <w:pPr>
              <w:spacing w:before="120" w:after="120"/>
              <w:jc w:val="left"/>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Research in Curriculum</w:t>
            </w:r>
          </w:p>
        </w:tc>
        <w:tc>
          <w:tcPr>
            <w:tcW w:w="5900" w:type="dxa"/>
            <w:tcBorders>
              <w:left w:val="single" w:sz="8" w:space="0" w:color="C0504D" w:themeColor="accent2"/>
            </w:tcBorders>
            <w:vAlign w:val="center"/>
          </w:tcPr>
          <w:p w:rsidR="005A0843" w:rsidRPr="008A53F8" w:rsidRDefault="005A0843" w:rsidP="00AC0FFB">
            <w:pPr>
              <w:spacing w:before="120" w:after="120"/>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Description</w:t>
            </w:r>
          </w:p>
        </w:tc>
      </w:tr>
      <w:tr w:rsidR="005A0843" w:rsidRPr="008A53F8" w:rsidTr="00DE01E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52" w:type="dxa"/>
            <w:tcBorders>
              <w:right w:val="single" w:sz="8" w:space="0" w:color="C0504D" w:themeColor="accent2"/>
            </w:tcBorders>
            <w:vAlign w:val="center"/>
            <w:hideMark/>
          </w:tcPr>
          <w:p w:rsidR="005A0843" w:rsidRPr="008A53F8" w:rsidRDefault="005A0843" w:rsidP="00AC0FFB">
            <w:pPr>
              <w:jc w:val="left"/>
              <w:rPr>
                <w:rFonts w:ascii="MS Reference Sans Serif" w:eastAsia="Times New Roman" w:hAnsi="MS Reference Sans Serif" w:cs="Arial"/>
                <w:b w:val="0"/>
                <w:color w:val="000000"/>
                <w:sz w:val="20"/>
                <w:szCs w:val="20"/>
                <w:lang w:val="en-GB" w:eastAsia="en-GB"/>
              </w:rPr>
            </w:pPr>
            <w:bookmarkStart w:id="86" w:name="RANGE!A10:A12"/>
            <w:r w:rsidRPr="008A53F8">
              <w:rPr>
                <w:rFonts w:ascii="MS Reference Sans Serif" w:eastAsia="Times New Roman" w:hAnsi="MS Reference Sans Serif" w:cs="Arial"/>
                <w:b w:val="0"/>
                <w:color w:val="000000"/>
                <w:sz w:val="20"/>
                <w:szCs w:val="20"/>
                <w:lang w:val="en-GB" w:eastAsia="en-GB"/>
              </w:rPr>
              <w:t>Research informed learning</w:t>
            </w:r>
            <w:bookmarkEnd w:id="86"/>
          </w:p>
        </w:tc>
        <w:tc>
          <w:tcPr>
            <w:tcW w:w="5900" w:type="dxa"/>
            <w:tcBorders>
              <w:left w:val="single" w:sz="8" w:space="0" w:color="C0504D" w:themeColor="accent2"/>
            </w:tcBorders>
            <w:hideMark/>
          </w:tcPr>
          <w:p w:rsidR="005A0843" w:rsidRPr="008A53F8" w:rsidRDefault="005A0843"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8A53F8">
              <w:rPr>
                <w:rFonts w:ascii="MS Reference Sans Serif" w:eastAsia="Times New Roman" w:hAnsi="MS Reference Sans Serif" w:cs="Arial"/>
                <w:color w:val="000000"/>
                <w:sz w:val="20"/>
                <w:szCs w:val="20"/>
                <w:lang w:val="en-GB" w:eastAsia="en-GB"/>
              </w:rPr>
              <w:t>Learning about research done by others; the outcomes of recent research are explicitly included in the curriculum</w:t>
            </w:r>
          </w:p>
        </w:tc>
      </w:tr>
      <w:tr w:rsidR="005A0843" w:rsidRPr="008A53F8" w:rsidTr="00DE01EA">
        <w:trPr>
          <w:trHeight w:val="510"/>
        </w:trPr>
        <w:tc>
          <w:tcPr>
            <w:cnfStyle w:val="001000000000" w:firstRow="0" w:lastRow="0" w:firstColumn="1" w:lastColumn="0" w:oddVBand="0" w:evenVBand="0" w:oddHBand="0" w:evenHBand="0" w:firstRowFirstColumn="0" w:firstRowLastColumn="0" w:lastRowFirstColumn="0" w:lastRowLastColumn="0"/>
            <w:tcW w:w="2552" w:type="dxa"/>
            <w:tcBorders>
              <w:right w:val="single" w:sz="8" w:space="0" w:color="C0504D" w:themeColor="accent2"/>
            </w:tcBorders>
            <w:vAlign w:val="center"/>
            <w:hideMark/>
          </w:tcPr>
          <w:p w:rsidR="005A0843" w:rsidRPr="008A53F8" w:rsidRDefault="005A0843" w:rsidP="00AC0FFB">
            <w:pPr>
              <w:jc w:val="left"/>
              <w:rPr>
                <w:rFonts w:ascii="MS Reference Sans Serif" w:eastAsia="Times New Roman" w:hAnsi="MS Reference Sans Serif" w:cs="Arial"/>
                <w:b w:val="0"/>
                <w:color w:val="000000"/>
                <w:sz w:val="20"/>
                <w:szCs w:val="20"/>
                <w:lang w:val="en-GB" w:eastAsia="en-GB"/>
              </w:rPr>
            </w:pPr>
            <w:r w:rsidRPr="008A53F8">
              <w:rPr>
                <w:rFonts w:ascii="MS Reference Sans Serif" w:eastAsia="Times New Roman" w:hAnsi="MS Reference Sans Serif" w:cs="Arial"/>
                <w:b w:val="0"/>
                <w:color w:val="000000"/>
                <w:sz w:val="20"/>
                <w:szCs w:val="20"/>
                <w:lang w:val="en-GB" w:eastAsia="en-GB"/>
              </w:rPr>
              <w:t>Learning to do research</w:t>
            </w:r>
          </w:p>
        </w:tc>
        <w:tc>
          <w:tcPr>
            <w:tcW w:w="5900" w:type="dxa"/>
            <w:tcBorders>
              <w:left w:val="single" w:sz="8" w:space="0" w:color="C0504D" w:themeColor="accent2"/>
            </w:tcBorders>
            <w:hideMark/>
          </w:tcPr>
          <w:p w:rsidR="005A0843" w:rsidRPr="008A53F8" w:rsidRDefault="005A0843"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8A53F8">
              <w:rPr>
                <w:rFonts w:ascii="MS Reference Sans Serif" w:eastAsia="Times New Roman" w:hAnsi="MS Reference Sans Serif" w:cs="Arial"/>
                <w:color w:val="000000"/>
                <w:sz w:val="20"/>
                <w:szCs w:val="20"/>
                <w:lang w:val="en-GB" w:eastAsia="en-GB"/>
              </w:rPr>
              <w:t>Learning research skills and methods; learning how to conduct research in the discipline</w:t>
            </w:r>
          </w:p>
        </w:tc>
      </w:tr>
      <w:tr w:rsidR="005A0843" w:rsidRPr="008A53F8" w:rsidTr="00DE01E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52" w:type="dxa"/>
            <w:tcBorders>
              <w:bottom w:val="single" w:sz="8" w:space="0" w:color="C0504D" w:themeColor="accent2"/>
              <w:right w:val="single" w:sz="8" w:space="0" w:color="C0504D" w:themeColor="accent2"/>
            </w:tcBorders>
            <w:vAlign w:val="center"/>
            <w:hideMark/>
          </w:tcPr>
          <w:p w:rsidR="005A0843" w:rsidRPr="008A53F8" w:rsidRDefault="005A0843" w:rsidP="00AC0FFB">
            <w:pPr>
              <w:jc w:val="left"/>
              <w:rPr>
                <w:rFonts w:ascii="MS Reference Sans Serif" w:eastAsia="Times New Roman" w:hAnsi="MS Reference Sans Serif" w:cs="Arial"/>
                <w:b w:val="0"/>
                <w:color w:val="000000"/>
                <w:sz w:val="20"/>
                <w:szCs w:val="20"/>
                <w:lang w:val="en-GB" w:eastAsia="en-GB"/>
              </w:rPr>
            </w:pPr>
            <w:r w:rsidRPr="008A53F8">
              <w:rPr>
                <w:rFonts w:ascii="MS Reference Sans Serif" w:eastAsia="Times New Roman" w:hAnsi="MS Reference Sans Serif" w:cs="Arial"/>
                <w:b w:val="0"/>
                <w:color w:val="000000"/>
                <w:sz w:val="20"/>
                <w:szCs w:val="20"/>
                <w:lang w:val="en-GB" w:eastAsia="en-GB"/>
              </w:rPr>
              <w:t>Learning in research mode</w:t>
            </w:r>
          </w:p>
        </w:tc>
        <w:tc>
          <w:tcPr>
            <w:tcW w:w="5900" w:type="dxa"/>
            <w:tcBorders>
              <w:left w:val="single" w:sz="8" w:space="0" w:color="C0504D" w:themeColor="accent2"/>
              <w:bottom w:val="single" w:sz="8" w:space="0" w:color="C0504D" w:themeColor="accent2"/>
            </w:tcBorders>
            <w:hideMark/>
          </w:tcPr>
          <w:p w:rsidR="005A0843" w:rsidRPr="008A53F8" w:rsidRDefault="005A0843"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8A53F8">
              <w:rPr>
                <w:rFonts w:ascii="MS Reference Sans Serif" w:eastAsia="Times New Roman" w:hAnsi="MS Reference Sans Serif" w:cs="Arial"/>
                <w:color w:val="000000"/>
                <w:sz w:val="20"/>
                <w:szCs w:val="20"/>
                <w:lang w:val="en-GB" w:eastAsia="en-GB"/>
              </w:rPr>
              <w:t>Enquiry-based learning; students produce or co-produce knowledge through researching</w:t>
            </w:r>
          </w:p>
        </w:tc>
      </w:tr>
    </w:tbl>
    <w:p w:rsidR="00EF47BD" w:rsidRDefault="00EF47BD" w:rsidP="00EF47BD">
      <w:pPr>
        <w:rPr>
          <w:rFonts w:ascii="MS Reference Sans Serif" w:eastAsia="Times New Roman" w:hAnsi="MS Reference Sans Serif" w:cs="Arial"/>
          <w:color w:val="632423" w:themeColor="accent2" w:themeShade="80"/>
          <w:kern w:val="28"/>
          <w:szCs w:val="20"/>
          <w:lang w:val="en-US"/>
        </w:rPr>
      </w:pPr>
    </w:p>
    <w:p w:rsidR="00C24C99" w:rsidRPr="008A53F8" w:rsidRDefault="00AC30B7" w:rsidP="00282C01">
      <w:pPr>
        <w:pStyle w:val="CMTSubHeading"/>
      </w:pPr>
      <w:bookmarkStart w:id="87" w:name="_Toc479881170"/>
      <w:r>
        <w:t>2.2.8</w:t>
      </w:r>
      <w:r>
        <w:tab/>
      </w:r>
      <w:r w:rsidR="00C24C99" w:rsidRPr="008A53F8">
        <w:t>Embedded Academic Literacy Development</w:t>
      </w:r>
      <w:bookmarkEnd w:id="87"/>
    </w:p>
    <w:p w:rsidR="00DD3DDE" w:rsidRPr="009E5951" w:rsidRDefault="00F1329F" w:rsidP="00D07D49">
      <w:pPr>
        <w:pStyle w:val="ListParagraph"/>
        <w:numPr>
          <w:ilvl w:val="0"/>
          <w:numId w:val="18"/>
        </w:numPr>
        <w:spacing w:after="60"/>
        <w:ind w:left="426" w:right="-283" w:hanging="426"/>
        <w:contextualSpacing w:val="0"/>
        <w:jc w:val="left"/>
        <w:rPr>
          <w:rFonts w:ascii="MS Reference Sans Serif" w:hAnsi="MS Reference Sans Serif"/>
          <w:sz w:val="20"/>
          <w:szCs w:val="20"/>
        </w:rPr>
      </w:pPr>
      <w:r w:rsidRPr="009E5951">
        <w:rPr>
          <w:rFonts w:ascii="MS Reference Sans Serif" w:hAnsi="MS Reference Sans Serif"/>
          <w:sz w:val="20"/>
          <w:szCs w:val="20"/>
        </w:rPr>
        <w:t>Academic literacy is students’ ability to use the English language to make and communicate meaning in spoken and written contexts.</w:t>
      </w:r>
      <w:r w:rsidR="00723FDD" w:rsidRPr="009E5951">
        <w:rPr>
          <w:rFonts w:ascii="MS Reference Sans Serif" w:hAnsi="MS Reference Sans Serif"/>
          <w:sz w:val="20"/>
          <w:szCs w:val="20"/>
        </w:rPr>
        <w:t xml:space="preserve"> </w:t>
      </w:r>
    </w:p>
    <w:p w:rsidR="00F1329F" w:rsidRPr="009E5951" w:rsidRDefault="00FD6E06" w:rsidP="00D07D49">
      <w:pPr>
        <w:pStyle w:val="ListParagraph"/>
        <w:numPr>
          <w:ilvl w:val="0"/>
          <w:numId w:val="18"/>
        </w:numPr>
        <w:spacing w:after="60"/>
        <w:ind w:left="426" w:right="-283" w:hanging="426"/>
        <w:contextualSpacing w:val="0"/>
        <w:jc w:val="left"/>
        <w:rPr>
          <w:rFonts w:ascii="MS Reference Sans Serif" w:hAnsi="MS Reference Sans Serif"/>
          <w:sz w:val="20"/>
          <w:szCs w:val="20"/>
        </w:rPr>
      </w:pPr>
      <w:r w:rsidRPr="009E5951">
        <w:rPr>
          <w:rFonts w:ascii="MS Reference Sans Serif" w:hAnsi="MS Reference Sans Serif"/>
          <w:sz w:val="20"/>
          <w:szCs w:val="20"/>
        </w:rPr>
        <w:t xml:space="preserve">To improve student retention and their academic success, it has become increasingly important for universities nationwide to </w:t>
      </w:r>
      <w:r w:rsidR="000F1A06" w:rsidRPr="009E5951">
        <w:rPr>
          <w:rFonts w:ascii="MS Reference Sans Serif" w:hAnsi="MS Reference Sans Serif"/>
          <w:sz w:val="20"/>
          <w:szCs w:val="20"/>
        </w:rPr>
        <w:t>implement</w:t>
      </w:r>
      <w:r w:rsidR="00C46622" w:rsidRPr="009E5951">
        <w:rPr>
          <w:rFonts w:ascii="MS Reference Sans Serif" w:hAnsi="MS Reference Sans Serif"/>
          <w:sz w:val="20"/>
          <w:szCs w:val="20"/>
        </w:rPr>
        <w:t xml:space="preserve"> </w:t>
      </w:r>
      <w:r w:rsidRPr="009E5951">
        <w:rPr>
          <w:rFonts w:ascii="MS Reference Sans Serif" w:hAnsi="MS Reference Sans Serif"/>
          <w:sz w:val="20"/>
          <w:szCs w:val="20"/>
        </w:rPr>
        <w:t xml:space="preserve">strategies to </w:t>
      </w:r>
      <w:r w:rsidR="000F1A06" w:rsidRPr="009E5951">
        <w:rPr>
          <w:rFonts w:ascii="MS Reference Sans Serif" w:hAnsi="MS Reference Sans Serif"/>
          <w:sz w:val="20"/>
          <w:szCs w:val="20"/>
        </w:rPr>
        <w:t xml:space="preserve">embed and </w:t>
      </w:r>
      <w:r w:rsidRPr="009E5951">
        <w:rPr>
          <w:rFonts w:ascii="MS Reference Sans Serif" w:hAnsi="MS Reference Sans Serif"/>
          <w:sz w:val="20"/>
          <w:szCs w:val="20"/>
        </w:rPr>
        <w:t xml:space="preserve">integrate academic literacy skills within specific disciplinary contexts. </w:t>
      </w:r>
    </w:p>
    <w:p w:rsidR="007D7693" w:rsidRPr="009E5951" w:rsidRDefault="0003253B" w:rsidP="00D07D49">
      <w:pPr>
        <w:pStyle w:val="ListParagraph"/>
        <w:numPr>
          <w:ilvl w:val="0"/>
          <w:numId w:val="18"/>
        </w:numPr>
        <w:ind w:left="425" w:right="-284" w:hanging="425"/>
        <w:contextualSpacing w:val="0"/>
        <w:jc w:val="left"/>
        <w:rPr>
          <w:rFonts w:ascii="MS Reference Sans Serif" w:hAnsi="MS Reference Sans Serif"/>
          <w:sz w:val="20"/>
          <w:szCs w:val="20"/>
        </w:rPr>
      </w:pPr>
      <w:r w:rsidRPr="009E5951">
        <w:rPr>
          <w:rFonts w:ascii="MS Reference Sans Serif" w:hAnsi="MS Reference Sans Serif"/>
          <w:sz w:val="20"/>
          <w:szCs w:val="20"/>
        </w:rPr>
        <w:t>WSU</w:t>
      </w:r>
      <w:r w:rsidR="00FD6E06" w:rsidRPr="009E5951">
        <w:rPr>
          <w:rFonts w:ascii="MS Reference Sans Serif" w:hAnsi="MS Reference Sans Serif"/>
          <w:sz w:val="20"/>
          <w:szCs w:val="20"/>
        </w:rPr>
        <w:t xml:space="preserve"> </w:t>
      </w:r>
      <w:r w:rsidR="003B25B3" w:rsidRPr="009E5951">
        <w:rPr>
          <w:rFonts w:ascii="MS Reference Sans Serif" w:hAnsi="MS Reference Sans Serif"/>
          <w:sz w:val="20"/>
          <w:szCs w:val="20"/>
        </w:rPr>
        <w:t>is taking</w:t>
      </w:r>
      <w:r w:rsidR="00FD6E06" w:rsidRPr="009E5951">
        <w:rPr>
          <w:rFonts w:ascii="MS Reference Sans Serif" w:hAnsi="MS Reference Sans Serif"/>
          <w:sz w:val="20"/>
          <w:szCs w:val="20"/>
        </w:rPr>
        <w:t xml:space="preserve"> serious initiatives to address development of academic literacies across each course taught at the university and to identify areas of low provision.</w:t>
      </w:r>
      <w:r w:rsidR="00A44E2A" w:rsidRPr="009E5951">
        <w:rPr>
          <w:rFonts w:ascii="MS Reference Sans Serif" w:hAnsi="MS Reference Sans Serif"/>
          <w:sz w:val="20"/>
          <w:szCs w:val="20"/>
        </w:rPr>
        <w:t xml:space="preserve"> </w:t>
      </w:r>
      <w:r w:rsidR="00C46622" w:rsidRPr="009E5951">
        <w:rPr>
          <w:rFonts w:ascii="MS Reference Sans Serif" w:hAnsi="MS Reference Sans Serif"/>
          <w:sz w:val="20"/>
          <w:szCs w:val="20"/>
        </w:rPr>
        <w:t>Whilst clearly all units contribute to the development of academic literacy skills, t</w:t>
      </w:r>
      <w:r w:rsidR="00C16C52" w:rsidRPr="009E5951">
        <w:rPr>
          <w:rFonts w:ascii="MS Reference Sans Serif" w:hAnsi="MS Reference Sans Serif"/>
          <w:sz w:val="20"/>
          <w:szCs w:val="20"/>
        </w:rPr>
        <w:t xml:space="preserve">his field of the tool seeks to collect information </w:t>
      </w:r>
      <w:r w:rsidR="00C46622" w:rsidRPr="009E5951">
        <w:rPr>
          <w:rFonts w:ascii="MS Reference Sans Serif" w:hAnsi="MS Reference Sans Serif"/>
          <w:sz w:val="20"/>
          <w:szCs w:val="20"/>
        </w:rPr>
        <w:t>about the unit</w:t>
      </w:r>
      <w:r w:rsidR="00C735E0" w:rsidRPr="009E5951">
        <w:rPr>
          <w:rFonts w:ascii="MS Reference Sans Serif" w:hAnsi="MS Reference Sans Serif"/>
          <w:sz w:val="20"/>
          <w:szCs w:val="20"/>
        </w:rPr>
        <w:t>s</w:t>
      </w:r>
      <w:r w:rsidR="00C46622" w:rsidRPr="009E5951">
        <w:rPr>
          <w:rFonts w:ascii="MS Reference Sans Serif" w:hAnsi="MS Reference Sans Serif"/>
          <w:sz w:val="20"/>
          <w:szCs w:val="20"/>
        </w:rPr>
        <w:t xml:space="preserve"> which are intentionally designed to</w:t>
      </w:r>
      <w:r w:rsidR="00C16C52" w:rsidRPr="009E5951">
        <w:rPr>
          <w:rFonts w:ascii="MS Reference Sans Serif" w:hAnsi="MS Reference Sans Serif"/>
          <w:sz w:val="20"/>
          <w:szCs w:val="20"/>
        </w:rPr>
        <w:t xml:space="preserve"> introduce, develop or assure academic literacies in their units. </w:t>
      </w:r>
      <w:r w:rsidR="00C46622" w:rsidRPr="009E5951">
        <w:rPr>
          <w:rFonts w:ascii="MS Reference Sans Serif" w:hAnsi="MS Reference Sans Serif"/>
          <w:sz w:val="20"/>
          <w:szCs w:val="20"/>
        </w:rPr>
        <w:t xml:space="preserve">The </w:t>
      </w:r>
      <w:r w:rsidR="00C16C52" w:rsidRPr="009E5951">
        <w:rPr>
          <w:rFonts w:ascii="MS Reference Sans Serif" w:hAnsi="MS Reference Sans Serif"/>
          <w:sz w:val="20"/>
          <w:szCs w:val="20"/>
        </w:rPr>
        <w:t xml:space="preserve">available options for this field are listed below in </w:t>
      </w:r>
      <w:r w:rsidR="00C277AB">
        <w:rPr>
          <w:rFonts w:ascii="MS Reference Sans Serif" w:hAnsi="MS Reference Sans Serif"/>
          <w:sz w:val="20"/>
          <w:szCs w:val="20"/>
        </w:rPr>
        <w:t>T</w:t>
      </w:r>
      <w:r w:rsidR="00C16C52" w:rsidRPr="009E5951">
        <w:rPr>
          <w:rFonts w:ascii="MS Reference Sans Serif" w:hAnsi="MS Reference Sans Serif"/>
          <w:sz w:val="20"/>
          <w:szCs w:val="20"/>
        </w:rPr>
        <w:t>able 6.</w:t>
      </w:r>
    </w:p>
    <w:p w:rsidR="003B25B3" w:rsidRPr="00114763" w:rsidRDefault="003B25B3" w:rsidP="00FB744F">
      <w:pPr>
        <w:pStyle w:val="CMTTableCaptions"/>
      </w:pPr>
      <w:bookmarkStart w:id="88" w:name="_Toc479888245"/>
      <w:r w:rsidRPr="00114763">
        <w:t xml:space="preserve">Table </w:t>
      </w:r>
      <w:fldSimple w:instr=" SEQ Table \* ARABIC ">
        <w:r w:rsidR="00551335">
          <w:rPr>
            <w:noProof/>
          </w:rPr>
          <w:t>6</w:t>
        </w:r>
      </w:fldSimple>
      <w:r w:rsidRPr="00114763">
        <w:t>. Various levels of embedded academic literacy development</w:t>
      </w:r>
      <w:bookmarkEnd w:id="88"/>
    </w:p>
    <w:tbl>
      <w:tblPr>
        <w:tblStyle w:val="LightShading-Accent2"/>
        <w:tblW w:w="9356" w:type="dxa"/>
        <w:tblInd w:w="534" w:type="dxa"/>
        <w:tblLook w:val="04A0" w:firstRow="1" w:lastRow="0" w:firstColumn="1" w:lastColumn="0" w:noHBand="0" w:noVBand="1"/>
      </w:tblPr>
      <w:tblGrid>
        <w:gridCol w:w="2693"/>
        <w:gridCol w:w="6663"/>
      </w:tblGrid>
      <w:tr w:rsidR="00DE01EA" w:rsidRPr="008A53F8" w:rsidTr="004946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tcBorders>
              <w:right w:val="single" w:sz="8" w:space="0" w:color="C0504D" w:themeColor="accent2"/>
            </w:tcBorders>
            <w:vAlign w:val="center"/>
          </w:tcPr>
          <w:p w:rsidR="00C16C52" w:rsidRPr="008B7B85" w:rsidRDefault="00C16C52" w:rsidP="00AC0FFB">
            <w:pPr>
              <w:jc w:val="left"/>
              <w:rPr>
                <w:rFonts w:ascii="MS Reference Sans Serif" w:eastAsia="Times New Roman" w:hAnsi="MS Reference Sans Serif" w:cs="Calibri"/>
                <w:color w:val="632423" w:themeColor="accent2" w:themeShade="80"/>
                <w:sz w:val="18"/>
                <w:szCs w:val="18"/>
                <w:lang w:val="en-GB" w:eastAsia="en-GB"/>
              </w:rPr>
            </w:pPr>
            <w:r w:rsidRPr="008B7B85">
              <w:rPr>
                <w:rFonts w:ascii="MS Reference Sans Serif" w:eastAsia="Times New Roman" w:hAnsi="MS Reference Sans Serif" w:cs="Calibri"/>
                <w:color w:val="632423" w:themeColor="accent2" w:themeShade="80"/>
                <w:sz w:val="18"/>
                <w:szCs w:val="18"/>
                <w:lang w:val="en-GB" w:eastAsia="en-GB"/>
              </w:rPr>
              <w:t>Embedded Academic Literacy Development</w:t>
            </w:r>
          </w:p>
        </w:tc>
        <w:tc>
          <w:tcPr>
            <w:tcW w:w="6663" w:type="dxa"/>
            <w:tcBorders>
              <w:left w:val="single" w:sz="8" w:space="0" w:color="C0504D" w:themeColor="accent2"/>
            </w:tcBorders>
            <w:vAlign w:val="center"/>
          </w:tcPr>
          <w:p w:rsidR="00C16C52" w:rsidRPr="008B7B85" w:rsidRDefault="00C16C52" w:rsidP="00AC0FFB">
            <w:pPr>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632423" w:themeColor="accent2" w:themeShade="80"/>
                <w:sz w:val="18"/>
                <w:szCs w:val="18"/>
                <w:lang w:val="en-GB" w:eastAsia="en-GB"/>
              </w:rPr>
            </w:pPr>
            <w:r w:rsidRPr="008B7B85">
              <w:rPr>
                <w:rFonts w:ascii="MS Reference Sans Serif" w:eastAsia="Times New Roman" w:hAnsi="MS Reference Sans Serif" w:cs="Arial"/>
                <w:color w:val="632423" w:themeColor="accent2" w:themeShade="80"/>
                <w:sz w:val="18"/>
                <w:szCs w:val="18"/>
                <w:lang w:val="en-GB" w:eastAsia="en-GB"/>
              </w:rPr>
              <w:t>Description</w:t>
            </w:r>
          </w:p>
        </w:tc>
      </w:tr>
      <w:tr w:rsidR="00C16C52" w:rsidRPr="00A032BE" w:rsidTr="004946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vMerge w:val="restart"/>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Calibri"/>
                <w:b w:val="0"/>
                <w:color w:val="000000"/>
                <w:sz w:val="20"/>
                <w:szCs w:val="20"/>
                <w:lang w:val="en-GB" w:eastAsia="en-GB"/>
              </w:rPr>
            </w:pPr>
            <w:bookmarkStart w:id="89" w:name="RANGE!A27:A35"/>
            <w:r w:rsidRPr="00A032BE">
              <w:rPr>
                <w:rFonts w:ascii="MS Reference Sans Serif" w:eastAsia="Times New Roman" w:hAnsi="MS Reference Sans Serif" w:cs="Calibri"/>
                <w:b w:val="0"/>
                <w:color w:val="000000"/>
                <w:sz w:val="20"/>
                <w:szCs w:val="20"/>
                <w:lang w:val="en-GB" w:eastAsia="en-GB"/>
              </w:rPr>
              <w:t xml:space="preserve">No </w:t>
            </w:r>
            <w:r w:rsidRPr="00A032BE">
              <w:rPr>
                <w:rFonts w:ascii="MS Reference Sans Serif" w:eastAsia="Times New Roman" w:hAnsi="MS Reference Sans Serif" w:cs="Calibri"/>
                <w:b w:val="0"/>
                <w:i/>
                <w:iCs/>
                <w:color w:val="000000"/>
                <w:sz w:val="20"/>
                <w:szCs w:val="20"/>
                <w:lang w:val="en-GB" w:eastAsia="en-GB"/>
              </w:rPr>
              <w:t xml:space="preserve">Primary </w:t>
            </w:r>
            <w:r w:rsidRPr="00A032BE">
              <w:rPr>
                <w:rFonts w:ascii="MS Reference Sans Serif" w:eastAsia="Times New Roman" w:hAnsi="MS Reference Sans Serif" w:cs="Calibri"/>
                <w:b w:val="0"/>
                <w:color w:val="000000"/>
                <w:sz w:val="20"/>
                <w:szCs w:val="20"/>
                <w:lang w:val="en-GB" w:eastAsia="en-GB"/>
              </w:rPr>
              <w:t>Responsibility</w:t>
            </w:r>
            <w:bookmarkEnd w:id="89"/>
          </w:p>
        </w:tc>
        <w:tc>
          <w:tcPr>
            <w:tcW w:w="6663" w:type="dxa"/>
            <w:vMerge w:val="restart"/>
            <w:tcBorders>
              <w:left w:val="single" w:sz="8" w:space="0" w:color="C0504D" w:themeColor="accent2"/>
            </w:tcBorders>
            <w:vAlign w:val="center"/>
            <w:hideMark/>
          </w:tcPr>
          <w:p w:rsidR="00C16C52" w:rsidRPr="00A032BE" w:rsidRDefault="00C16C5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A032BE">
              <w:rPr>
                <w:rFonts w:ascii="MS Reference Sans Serif" w:eastAsia="Times New Roman" w:hAnsi="MS Reference Sans Serif" w:cs="Arial"/>
                <w:color w:val="000000"/>
                <w:sz w:val="20"/>
                <w:szCs w:val="20"/>
                <w:lang w:val="en-GB" w:eastAsia="en-GB"/>
              </w:rPr>
              <w:t>The unit does not have explicit/primary responsibility for embedding academic literacy development in a course</w:t>
            </w:r>
          </w:p>
        </w:tc>
      </w:tr>
      <w:tr w:rsidR="00C16C52" w:rsidRPr="00A032BE" w:rsidTr="0049461B">
        <w:trPr>
          <w:trHeight w:val="400"/>
        </w:trPr>
        <w:tc>
          <w:tcPr>
            <w:cnfStyle w:val="001000000000" w:firstRow="0" w:lastRow="0" w:firstColumn="1" w:lastColumn="0" w:oddVBand="0" w:evenVBand="0" w:oddHBand="0" w:evenHBand="0" w:firstRowFirstColumn="0" w:firstRowLastColumn="0" w:lastRowFirstColumn="0" w:lastRowLastColumn="0"/>
            <w:tcW w:w="2693" w:type="dxa"/>
            <w:vMerge/>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Calibri"/>
                <w:b w:val="0"/>
                <w:color w:val="000000"/>
                <w:sz w:val="20"/>
                <w:szCs w:val="20"/>
                <w:lang w:val="en-GB" w:eastAsia="en-GB"/>
              </w:rPr>
            </w:pPr>
          </w:p>
        </w:tc>
        <w:tc>
          <w:tcPr>
            <w:tcW w:w="6663" w:type="dxa"/>
            <w:vMerge/>
            <w:tcBorders>
              <w:left w:val="single" w:sz="8" w:space="0" w:color="C0504D" w:themeColor="accent2"/>
            </w:tcBorders>
            <w:vAlign w:val="center"/>
            <w:hideMark/>
          </w:tcPr>
          <w:p w:rsidR="00C16C52" w:rsidRPr="00A032BE" w:rsidRDefault="00C16C52"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C16C52" w:rsidRPr="00A032BE" w:rsidTr="004946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vMerge w:val="restart"/>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Arial"/>
                <w:b w:val="0"/>
                <w:color w:val="000000"/>
                <w:sz w:val="20"/>
                <w:szCs w:val="20"/>
                <w:lang w:val="en-GB" w:eastAsia="en-GB"/>
              </w:rPr>
            </w:pPr>
            <w:r w:rsidRPr="00A032BE">
              <w:rPr>
                <w:rFonts w:ascii="MS Reference Sans Serif" w:eastAsia="Times New Roman" w:hAnsi="MS Reference Sans Serif" w:cs="Arial"/>
                <w:b w:val="0"/>
                <w:color w:val="000000"/>
                <w:sz w:val="20"/>
                <w:szCs w:val="20"/>
                <w:lang w:val="en-GB" w:eastAsia="en-GB"/>
              </w:rPr>
              <w:t>Introduced</w:t>
            </w:r>
          </w:p>
        </w:tc>
        <w:tc>
          <w:tcPr>
            <w:tcW w:w="6663" w:type="dxa"/>
            <w:vMerge w:val="restart"/>
            <w:tcBorders>
              <w:left w:val="single" w:sz="8" w:space="0" w:color="C0504D" w:themeColor="accent2"/>
            </w:tcBorders>
            <w:vAlign w:val="center"/>
            <w:hideMark/>
          </w:tcPr>
          <w:p w:rsidR="00C16C52" w:rsidRPr="00A032BE" w:rsidRDefault="00C16C5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A032BE">
              <w:rPr>
                <w:rFonts w:ascii="MS Reference Sans Serif" w:eastAsia="Times New Roman" w:hAnsi="MS Reference Sans Serif" w:cs="Arial"/>
                <w:color w:val="000000"/>
                <w:sz w:val="20"/>
                <w:szCs w:val="20"/>
                <w:lang w:val="en-GB" w:eastAsia="en-GB"/>
              </w:rPr>
              <w:t>Unit has primary responsibility for introducing embedding, of explicit academic literacy skill development and support resources including early written diagnostic assessment task</w:t>
            </w:r>
          </w:p>
        </w:tc>
      </w:tr>
      <w:tr w:rsidR="00C16C52" w:rsidRPr="00A032BE" w:rsidTr="0049461B">
        <w:trPr>
          <w:trHeight w:val="300"/>
        </w:trPr>
        <w:tc>
          <w:tcPr>
            <w:cnfStyle w:val="001000000000" w:firstRow="0" w:lastRow="0" w:firstColumn="1" w:lastColumn="0" w:oddVBand="0" w:evenVBand="0" w:oddHBand="0" w:evenHBand="0" w:firstRowFirstColumn="0" w:firstRowLastColumn="0" w:lastRowFirstColumn="0" w:lastRowLastColumn="0"/>
            <w:tcW w:w="2693" w:type="dxa"/>
            <w:vMerge/>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Arial"/>
                <w:b w:val="0"/>
                <w:color w:val="000000"/>
                <w:sz w:val="20"/>
                <w:szCs w:val="20"/>
                <w:lang w:val="en-GB" w:eastAsia="en-GB"/>
              </w:rPr>
            </w:pPr>
          </w:p>
        </w:tc>
        <w:tc>
          <w:tcPr>
            <w:tcW w:w="6663" w:type="dxa"/>
            <w:vMerge/>
            <w:tcBorders>
              <w:left w:val="single" w:sz="8" w:space="0" w:color="C0504D" w:themeColor="accent2"/>
            </w:tcBorders>
            <w:vAlign w:val="center"/>
            <w:hideMark/>
          </w:tcPr>
          <w:p w:rsidR="00C16C52" w:rsidRPr="00A032BE" w:rsidRDefault="00C16C52"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C16C52" w:rsidRPr="00A032BE" w:rsidTr="0049461B">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3" w:type="dxa"/>
            <w:vMerge/>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Arial"/>
                <w:b w:val="0"/>
                <w:color w:val="000000"/>
                <w:sz w:val="20"/>
                <w:szCs w:val="20"/>
                <w:lang w:val="en-GB" w:eastAsia="en-GB"/>
              </w:rPr>
            </w:pPr>
          </w:p>
        </w:tc>
        <w:tc>
          <w:tcPr>
            <w:tcW w:w="6663" w:type="dxa"/>
            <w:vMerge/>
            <w:tcBorders>
              <w:left w:val="single" w:sz="8" w:space="0" w:color="C0504D" w:themeColor="accent2"/>
            </w:tcBorders>
            <w:vAlign w:val="center"/>
            <w:hideMark/>
          </w:tcPr>
          <w:p w:rsidR="00C16C52" w:rsidRPr="00A032BE" w:rsidRDefault="00C16C5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C16C52" w:rsidRPr="00A032BE" w:rsidTr="0049461B">
        <w:trPr>
          <w:trHeight w:val="300"/>
        </w:trPr>
        <w:tc>
          <w:tcPr>
            <w:cnfStyle w:val="001000000000" w:firstRow="0" w:lastRow="0" w:firstColumn="1" w:lastColumn="0" w:oddVBand="0" w:evenVBand="0" w:oddHBand="0" w:evenHBand="0" w:firstRowFirstColumn="0" w:firstRowLastColumn="0" w:lastRowFirstColumn="0" w:lastRowLastColumn="0"/>
            <w:tcW w:w="2693" w:type="dxa"/>
            <w:vMerge w:val="restart"/>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Arial"/>
                <w:b w:val="0"/>
                <w:color w:val="000000"/>
                <w:sz w:val="20"/>
                <w:szCs w:val="20"/>
                <w:lang w:val="en-GB" w:eastAsia="en-GB"/>
              </w:rPr>
            </w:pPr>
            <w:r w:rsidRPr="00A032BE">
              <w:rPr>
                <w:rFonts w:ascii="MS Reference Sans Serif" w:eastAsia="Times New Roman" w:hAnsi="MS Reference Sans Serif" w:cs="Arial"/>
                <w:b w:val="0"/>
                <w:color w:val="000000"/>
                <w:sz w:val="20"/>
                <w:szCs w:val="20"/>
                <w:lang w:val="en-GB" w:eastAsia="en-GB"/>
              </w:rPr>
              <w:t>Developed</w:t>
            </w:r>
          </w:p>
        </w:tc>
        <w:tc>
          <w:tcPr>
            <w:tcW w:w="6663" w:type="dxa"/>
            <w:vMerge w:val="restart"/>
            <w:tcBorders>
              <w:left w:val="single" w:sz="8" w:space="0" w:color="C0504D" w:themeColor="accent2"/>
            </w:tcBorders>
            <w:vAlign w:val="center"/>
            <w:hideMark/>
          </w:tcPr>
          <w:p w:rsidR="00C16C52" w:rsidRPr="00A032BE" w:rsidRDefault="00C16C52"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A032BE">
              <w:rPr>
                <w:rFonts w:ascii="MS Reference Sans Serif" w:eastAsia="Times New Roman" w:hAnsi="MS Reference Sans Serif" w:cs="Arial"/>
                <w:color w:val="000000"/>
                <w:sz w:val="20"/>
                <w:szCs w:val="20"/>
                <w:lang w:val="en-GB" w:eastAsia="en-GB"/>
              </w:rPr>
              <w:t>Unit has primary responsibility for embedding key academic literacies development including assessment &amp; feedback building on those introduced in earlier unit(s)</w:t>
            </w:r>
          </w:p>
        </w:tc>
      </w:tr>
      <w:tr w:rsidR="00C16C52" w:rsidRPr="00A032BE" w:rsidTr="004946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vMerge/>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Arial"/>
                <w:b w:val="0"/>
                <w:color w:val="000000"/>
                <w:sz w:val="20"/>
                <w:szCs w:val="20"/>
                <w:lang w:val="en-GB" w:eastAsia="en-GB"/>
              </w:rPr>
            </w:pPr>
          </w:p>
        </w:tc>
        <w:tc>
          <w:tcPr>
            <w:tcW w:w="6663" w:type="dxa"/>
            <w:vMerge/>
            <w:tcBorders>
              <w:left w:val="single" w:sz="8" w:space="0" w:color="C0504D" w:themeColor="accent2"/>
            </w:tcBorders>
            <w:hideMark/>
          </w:tcPr>
          <w:p w:rsidR="00C16C52" w:rsidRPr="00A032BE" w:rsidRDefault="00C16C5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C16C52" w:rsidRPr="00A032BE" w:rsidTr="0049461B">
        <w:trPr>
          <w:trHeight w:val="243"/>
        </w:trPr>
        <w:tc>
          <w:tcPr>
            <w:cnfStyle w:val="001000000000" w:firstRow="0" w:lastRow="0" w:firstColumn="1" w:lastColumn="0" w:oddVBand="0" w:evenVBand="0" w:oddHBand="0" w:evenHBand="0" w:firstRowFirstColumn="0" w:firstRowLastColumn="0" w:lastRowFirstColumn="0" w:lastRowLastColumn="0"/>
            <w:tcW w:w="2693" w:type="dxa"/>
            <w:vMerge/>
            <w:tcBorders>
              <w:right w:val="single" w:sz="8" w:space="0" w:color="C0504D" w:themeColor="accent2"/>
            </w:tcBorders>
            <w:vAlign w:val="center"/>
            <w:hideMark/>
          </w:tcPr>
          <w:p w:rsidR="00C16C52" w:rsidRPr="00A032BE" w:rsidRDefault="00C16C52" w:rsidP="00AC0FFB">
            <w:pPr>
              <w:jc w:val="left"/>
              <w:rPr>
                <w:rFonts w:ascii="MS Reference Sans Serif" w:eastAsia="Times New Roman" w:hAnsi="MS Reference Sans Serif" w:cs="Arial"/>
                <w:b w:val="0"/>
                <w:color w:val="000000"/>
                <w:sz w:val="20"/>
                <w:szCs w:val="20"/>
                <w:lang w:val="en-GB" w:eastAsia="en-GB"/>
              </w:rPr>
            </w:pPr>
          </w:p>
        </w:tc>
        <w:tc>
          <w:tcPr>
            <w:tcW w:w="6663" w:type="dxa"/>
            <w:vMerge/>
            <w:tcBorders>
              <w:left w:val="single" w:sz="8" w:space="0" w:color="C0504D" w:themeColor="accent2"/>
            </w:tcBorders>
            <w:hideMark/>
          </w:tcPr>
          <w:p w:rsidR="00C16C52" w:rsidRPr="00A032BE" w:rsidRDefault="00C16C52"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C16C52" w:rsidRPr="00A032BE" w:rsidTr="004946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tcBorders>
              <w:bottom w:val="single" w:sz="8" w:space="0" w:color="C0504D" w:themeColor="accent2"/>
              <w:right w:val="single" w:sz="8" w:space="0" w:color="C0504D" w:themeColor="accent2"/>
            </w:tcBorders>
            <w:noWrap/>
            <w:vAlign w:val="center"/>
            <w:hideMark/>
          </w:tcPr>
          <w:p w:rsidR="00C16C52" w:rsidRPr="00A032BE" w:rsidRDefault="00C16C52" w:rsidP="00AC0FFB">
            <w:pPr>
              <w:jc w:val="left"/>
              <w:rPr>
                <w:rFonts w:ascii="MS Reference Sans Serif" w:eastAsia="Times New Roman" w:hAnsi="MS Reference Sans Serif" w:cs="Calibri"/>
                <w:b w:val="0"/>
                <w:color w:val="000000"/>
                <w:sz w:val="20"/>
                <w:szCs w:val="20"/>
                <w:lang w:val="en-GB" w:eastAsia="en-GB"/>
              </w:rPr>
            </w:pPr>
            <w:r w:rsidRPr="00A032BE">
              <w:rPr>
                <w:rFonts w:ascii="MS Reference Sans Serif" w:eastAsia="Times New Roman" w:hAnsi="MS Reference Sans Serif" w:cs="Calibri"/>
                <w:b w:val="0"/>
                <w:color w:val="000000"/>
                <w:sz w:val="20"/>
                <w:szCs w:val="20"/>
                <w:lang w:val="en-GB" w:eastAsia="en-GB"/>
              </w:rPr>
              <w:t>Assured</w:t>
            </w:r>
          </w:p>
        </w:tc>
        <w:tc>
          <w:tcPr>
            <w:tcW w:w="6663" w:type="dxa"/>
            <w:tcBorders>
              <w:left w:val="single" w:sz="8" w:space="0" w:color="C0504D" w:themeColor="accent2"/>
              <w:bottom w:val="single" w:sz="8" w:space="0" w:color="C0504D" w:themeColor="accent2"/>
            </w:tcBorders>
            <w:noWrap/>
            <w:vAlign w:val="center"/>
            <w:hideMark/>
          </w:tcPr>
          <w:p w:rsidR="00C16C52" w:rsidRPr="00A032BE" w:rsidRDefault="00C16C52"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Calibri"/>
                <w:color w:val="000000"/>
                <w:sz w:val="20"/>
                <w:szCs w:val="20"/>
                <w:lang w:val="en-GB" w:eastAsia="en-GB"/>
              </w:rPr>
            </w:pPr>
            <w:r w:rsidRPr="00A032BE">
              <w:rPr>
                <w:rFonts w:ascii="MS Reference Sans Serif" w:eastAsia="Times New Roman" w:hAnsi="MS Reference Sans Serif" w:cs="Calibri"/>
                <w:color w:val="000000"/>
                <w:sz w:val="20"/>
                <w:szCs w:val="20"/>
                <w:lang w:val="en-GB" w:eastAsia="en-GB"/>
              </w:rPr>
              <w:t>Unit has primary responsibility for assuring appropriate standard of academic literacy for a graduate of the discipline of study</w:t>
            </w:r>
          </w:p>
        </w:tc>
      </w:tr>
    </w:tbl>
    <w:p w:rsidR="00737C18" w:rsidRDefault="00737C18" w:rsidP="00737C18">
      <w:pPr>
        <w:rPr>
          <w:rFonts w:ascii="MS Reference Sans Serif" w:eastAsia="Times New Roman" w:hAnsi="MS Reference Sans Serif" w:cs="Arial"/>
          <w:color w:val="632423" w:themeColor="accent2" w:themeShade="80"/>
          <w:kern w:val="28"/>
          <w:szCs w:val="20"/>
          <w:lang w:val="en-US"/>
        </w:rPr>
      </w:pPr>
      <w:r>
        <w:br w:type="page"/>
      </w:r>
    </w:p>
    <w:p w:rsidR="00DE0CB6" w:rsidRPr="008A53F8" w:rsidRDefault="00A85D8A" w:rsidP="00282C01">
      <w:pPr>
        <w:pStyle w:val="CMTSubHeading"/>
      </w:pPr>
      <w:bookmarkStart w:id="90" w:name="_Toc479881171"/>
      <w:r>
        <w:lastRenderedPageBreak/>
        <w:t>2.2.9</w:t>
      </w:r>
      <w:r>
        <w:tab/>
      </w:r>
      <w:r w:rsidR="00DE0CB6" w:rsidRPr="008A53F8">
        <w:t xml:space="preserve">Embedded Academic </w:t>
      </w:r>
      <w:r w:rsidR="001C4B77" w:rsidRPr="008A53F8">
        <w:t>Num</w:t>
      </w:r>
      <w:r w:rsidR="00DE0CB6" w:rsidRPr="008A53F8">
        <w:t>eracy Development</w:t>
      </w:r>
      <w:bookmarkEnd w:id="90"/>
    </w:p>
    <w:p w:rsidR="00DE0CB6" w:rsidRPr="00A032BE" w:rsidRDefault="00267860" w:rsidP="00D07D49">
      <w:pPr>
        <w:pStyle w:val="ListParagraph"/>
        <w:numPr>
          <w:ilvl w:val="0"/>
          <w:numId w:val="19"/>
        </w:numPr>
        <w:spacing w:after="60"/>
        <w:ind w:left="284" w:right="-283" w:hanging="284"/>
        <w:contextualSpacing w:val="0"/>
        <w:jc w:val="left"/>
        <w:rPr>
          <w:rFonts w:ascii="MS Reference Sans Serif" w:hAnsi="MS Reference Sans Serif"/>
          <w:sz w:val="20"/>
          <w:szCs w:val="20"/>
        </w:rPr>
      </w:pPr>
      <w:r w:rsidRPr="00A032BE">
        <w:rPr>
          <w:rFonts w:ascii="MS Reference Sans Serif" w:hAnsi="MS Reference Sans Serif"/>
          <w:sz w:val="20"/>
          <w:szCs w:val="20"/>
        </w:rPr>
        <w:t xml:space="preserve">Academic numeracy is students’ ability to use numeric data and representations </w:t>
      </w:r>
      <w:r w:rsidR="00DE0CB6" w:rsidRPr="00A032BE">
        <w:rPr>
          <w:rFonts w:ascii="MS Reference Sans Serif" w:hAnsi="MS Reference Sans Serif"/>
          <w:sz w:val="20"/>
          <w:szCs w:val="20"/>
        </w:rPr>
        <w:t xml:space="preserve">to make and communicate meaning in spoken and written contexts. </w:t>
      </w:r>
    </w:p>
    <w:p w:rsidR="00DC2766" w:rsidRPr="00A032BE" w:rsidRDefault="00DC2766" w:rsidP="00D07D49">
      <w:pPr>
        <w:pStyle w:val="ListParagraph"/>
        <w:numPr>
          <w:ilvl w:val="0"/>
          <w:numId w:val="19"/>
        </w:numPr>
        <w:spacing w:after="60"/>
        <w:ind w:left="284" w:right="-283" w:hanging="284"/>
        <w:contextualSpacing w:val="0"/>
        <w:jc w:val="left"/>
        <w:rPr>
          <w:rFonts w:ascii="MS Reference Sans Serif" w:hAnsi="MS Reference Sans Serif"/>
          <w:sz w:val="20"/>
          <w:szCs w:val="20"/>
        </w:rPr>
      </w:pPr>
      <w:r w:rsidRPr="00A032BE">
        <w:rPr>
          <w:rFonts w:ascii="MS Reference Sans Serif" w:hAnsi="MS Reference Sans Serif"/>
          <w:sz w:val="20"/>
          <w:szCs w:val="20"/>
        </w:rPr>
        <w:t xml:space="preserve">To improve student retention and their academic success, it has become increasingly important for universities nationwide to implement strategies to embed and integrate academic numeracy skills within specific disciplinary contexts. </w:t>
      </w:r>
    </w:p>
    <w:p w:rsidR="00DC2766" w:rsidRPr="00A032BE" w:rsidRDefault="0003253B" w:rsidP="00D07D49">
      <w:pPr>
        <w:pStyle w:val="ListParagraph"/>
        <w:numPr>
          <w:ilvl w:val="0"/>
          <w:numId w:val="19"/>
        </w:numPr>
        <w:spacing w:after="60"/>
        <w:ind w:left="284" w:right="-283" w:hanging="284"/>
        <w:contextualSpacing w:val="0"/>
        <w:jc w:val="left"/>
        <w:rPr>
          <w:rFonts w:ascii="MS Reference Sans Serif" w:hAnsi="MS Reference Sans Serif"/>
          <w:sz w:val="20"/>
          <w:szCs w:val="20"/>
        </w:rPr>
      </w:pPr>
      <w:r w:rsidRPr="00A032BE">
        <w:rPr>
          <w:rFonts w:ascii="MS Reference Sans Serif" w:hAnsi="MS Reference Sans Serif"/>
          <w:sz w:val="20"/>
          <w:szCs w:val="20"/>
        </w:rPr>
        <w:t>WSU</w:t>
      </w:r>
      <w:r w:rsidR="00DC2766" w:rsidRPr="00A032BE">
        <w:rPr>
          <w:rFonts w:ascii="MS Reference Sans Serif" w:hAnsi="MS Reference Sans Serif"/>
          <w:sz w:val="20"/>
          <w:szCs w:val="20"/>
        </w:rPr>
        <w:t xml:space="preserve"> is taking serious initiatives to address development of academic numeracy across each course taught at the university and to identify areas of low provision.</w:t>
      </w:r>
    </w:p>
    <w:p w:rsidR="00B23024" w:rsidRPr="00B23024" w:rsidRDefault="00DC2766" w:rsidP="00D07D49">
      <w:pPr>
        <w:pStyle w:val="ListParagraph"/>
        <w:numPr>
          <w:ilvl w:val="0"/>
          <w:numId w:val="19"/>
        </w:numPr>
        <w:spacing w:after="60"/>
        <w:ind w:left="284" w:right="-283" w:hanging="284"/>
        <w:contextualSpacing w:val="0"/>
        <w:jc w:val="left"/>
      </w:pPr>
      <w:r w:rsidRPr="00B23024">
        <w:rPr>
          <w:rFonts w:ascii="MS Reference Sans Serif" w:hAnsi="MS Reference Sans Serif"/>
          <w:sz w:val="20"/>
          <w:szCs w:val="20"/>
        </w:rPr>
        <w:t xml:space="preserve">Whilst clearly all units contribute to the development of academic numeracy skills, this field of the tool seeks to collect information about the units which are intentionally designed to introduce, develop or assure academic numeracies in their units. </w:t>
      </w:r>
    </w:p>
    <w:p w:rsidR="00DE0CB6" w:rsidRPr="004F4422" w:rsidRDefault="003562B4" w:rsidP="00B23024">
      <w:pPr>
        <w:pStyle w:val="CMTTableCaptions"/>
      </w:pPr>
      <w:bookmarkStart w:id="91" w:name="_Toc479888246"/>
      <w:r w:rsidRPr="004F4422">
        <w:t>Table</w:t>
      </w:r>
      <w:r w:rsidR="007E051D">
        <w:t xml:space="preserve"> 7.</w:t>
      </w:r>
      <w:r w:rsidR="007E051D">
        <w:tab/>
      </w:r>
      <w:r w:rsidR="00DE0CB6" w:rsidRPr="004F4422">
        <w:t xml:space="preserve">Various levels of embedded academic </w:t>
      </w:r>
      <w:r w:rsidR="00D52C38" w:rsidRPr="004F4422">
        <w:t>num</w:t>
      </w:r>
      <w:r w:rsidR="00DE0CB6" w:rsidRPr="004F4422">
        <w:t>eracy development</w:t>
      </w:r>
      <w:bookmarkEnd w:id="91"/>
    </w:p>
    <w:tbl>
      <w:tblPr>
        <w:tblStyle w:val="LightShading-Accent2"/>
        <w:tblW w:w="9923" w:type="dxa"/>
        <w:tblInd w:w="250" w:type="dxa"/>
        <w:tblLook w:val="04A0" w:firstRow="1" w:lastRow="0" w:firstColumn="1" w:lastColumn="0" w:noHBand="0" w:noVBand="1"/>
      </w:tblPr>
      <w:tblGrid>
        <w:gridCol w:w="1843"/>
        <w:gridCol w:w="8080"/>
      </w:tblGrid>
      <w:tr w:rsidR="00DE0CB6" w:rsidRPr="008A53F8" w:rsidTr="007F757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C0504D" w:themeColor="accent2"/>
            </w:tcBorders>
            <w:vAlign w:val="center"/>
          </w:tcPr>
          <w:p w:rsidR="00DE0CB6" w:rsidRPr="001A0D8A" w:rsidRDefault="007F7577" w:rsidP="00AC0FFB">
            <w:pPr>
              <w:jc w:val="left"/>
              <w:rPr>
                <w:rFonts w:ascii="MS Reference Sans Serif" w:eastAsia="Times New Roman" w:hAnsi="MS Reference Sans Serif" w:cs="Calibri"/>
                <w:sz w:val="20"/>
                <w:szCs w:val="20"/>
                <w:lang w:val="en-GB" w:eastAsia="en-GB"/>
              </w:rPr>
            </w:pPr>
            <w:r w:rsidRPr="001A0D8A">
              <w:rPr>
                <w:rFonts w:ascii="MS Reference Sans Serif" w:eastAsia="Times New Roman" w:hAnsi="MS Reference Sans Serif" w:cs="Calibri"/>
                <w:sz w:val="20"/>
                <w:szCs w:val="20"/>
                <w:lang w:val="en-GB" w:eastAsia="en-GB"/>
              </w:rPr>
              <w:t>EAND type</w:t>
            </w:r>
          </w:p>
        </w:tc>
        <w:tc>
          <w:tcPr>
            <w:tcW w:w="8080" w:type="dxa"/>
            <w:tcBorders>
              <w:left w:val="single" w:sz="8" w:space="0" w:color="C0504D" w:themeColor="accent2"/>
            </w:tcBorders>
            <w:vAlign w:val="center"/>
          </w:tcPr>
          <w:p w:rsidR="00DE0CB6" w:rsidRPr="001A0D8A" w:rsidRDefault="00DE0CB6" w:rsidP="00AC0FFB">
            <w:pPr>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sz w:val="20"/>
                <w:szCs w:val="20"/>
                <w:lang w:val="en-GB" w:eastAsia="en-GB"/>
              </w:rPr>
            </w:pPr>
            <w:r w:rsidRPr="001A0D8A">
              <w:rPr>
                <w:rFonts w:ascii="MS Reference Sans Serif" w:eastAsia="Times New Roman" w:hAnsi="MS Reference Sans Serif" w:cs="Arial"/>
                <w:sz w:val="20"/>
                <w:szCs w:val="20"/>
                <w:lang w:val="en-GB" w:eastAsia="en-GB"/>
              </w:rPr>
              <w:t>Description</w:t>
            </w:r>
          </w:p>
        </w:tc>
      </w:tr>
      <w:tr w:rsidR="00DE0CB6" w:rsidRPr="008A53F8" w:rsidTr="007F757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Calibri"/>
                <w:b w:val="0"/>
                <w:color w:val="000000"/>
                <w:sz w:val="20"/>
                <w:szCs w:val="20"/>
                <w:lang w:val="en-GB" w:eastAsia="en-GB"/>
              </w:rPr>
            </w:pPr>
            <w:r w:rsidRPr="00D264F9">
              <w:rPr>
                <w:rFonts w:ascii="MS Reference Sans Serif" w:eastAsia="Times New Roman" w:hAnsi="MS Reference Sans Serif" w:cs="Calibri"/>
                <w:b w:val="0"/>
                <w:color w:val="000000"/>
                <w:sz w:val="20"/>
                <w:szCs w:val="20"/>
                <w:lang w:val="en-GB" w:eastAsia="en-GB"/>
              </w:rPr>
              <w:t xml:space="preserve">No </w:t>
            </w:r>
            <w:r w:rsidRPr="00D264F9">
              <w:rPr>
                <w:rFonts w:ascii="MS Reference Sans Serif" w:eastAsia="Times New Roman" w:hAnsi="MS Reference Sans Serif" w:cs="Calibri"/>
                <w:b w:val="0"/>
                <w:i/>
                <w:iCs/>
                <w:color w:val="000000"/>
                <w:sz w:val="20"/>
                <w:szCs w:val="20"/>
                <w:lang w:val="en-GB" w:eastAsia="en-GB"/>
              </w:rPr>
              <w:t xml:space="preserve">Primary </w:t>
            </w:r>
            <w:r w:rsidRPr="00D264F9">
              <w:rPr>
                <w:rFonts w:ascii="MS Reference Sans Serif" w:eastAsia="Times New Roman" w:hAnsi="MS Reference Sans Serif" w:cs="Calibri"/>
                <w:b w:val="0"/>
                <w:color w:val="000000"/>
                <w:sz w:val="20"/>
                <w:szCs w:val="20"/>
                <w:lang w:val="en-GB" w:eastAsia="en-GB"/>
              </w:rPr>
              <w:t>Responsibility</w:t>
            </w:r>
          </w:p>
        </w:tc>
        <w:tc>
          <w:tcPr>
            <w:tcW w:w="8080" w:type="dxa"/>
            <w:vMerge w:val="restart"/>
            <w:tcBorders>
              <w:left w:val="single" w:sz="8" w:space="0" w:color="C0504D" w:themeColor="accent2"/>
            </w:tcBorders>
            <w:vAlign w:val="center"/>
            <w:hideMark/>
          </w:tcPr>
          <w:p w:rsidR="00DE0CB6" w:rsidRPr="008A53F8" w:rsidRDefault="00DE0CB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8A53F8">
              <w:rPr>
                <w:rFonts w:ascii="MS Reference Sans Serif" w:eastAsia="Times New Roman" w:hAnsi="MS Reference Sans Serif" w:cs="Arial"/>
                <w:color w:val="000000"/>
                <w:sz w:val="20"/>
                <w:szCs w:val="20"/>
                <w:lang w:val="en-GB" w:eastAsia="en-GB"/>
              </w:rPr>
              <w:t>The unit does not have explicit/primary responsibility for embedding academic numeracy development in a course</w:t>
            </w:r>
          </w:p>
        </w:tc>
      </w:tr>
      <w:tr w:rsidR="00DE0CB6" w:rsidRPr="008A53F8" w:rsidTr="007F7577">
        <w:trPr>
          <w:trHeight w:val="323"/>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Calibri"/>
                <w:b w:val="0"/>
                <w:color w:val="000000"/>
                <w:sz w:val="20"/>
                <w:szCs w:val="20"/>
                <w:lang w:val="en-GB" w:eastAsia="en-GB"/>
              </w:rPr>
            </w:pPr>
          </w:p>
        </w:tc>
        <w:tc>
          <w:tcPr>
            <w:tcW w:w="8080" w:type="dxa"/>
            <w:vMerge/>
            <w:tcBorders>
              <w:left w:val="single" w:sz="8" w:space="0" w:color="C0504D" w:themeColor="accent2"/>
            </w:tcBorders>
            <w:vAlign w:val="center"/>
            <w:hideMark/>
          </w:tcPr>
          <w:p w:rsidR="00DE0CB6" w:rsidRPr="008A53F8" w:rsidRDefault="00DE0CB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DE0CB6" w:rsidRPr="008A53F8" w:rsidTr="007F757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Arial"/>
                <w:b w:val="0"/>
                <w:color w:val="000000"/>
                <w:sz w:val="20"/>
                <w:szCs w:val="20"/>
                <w:lang w:val="en-GB" w:eastAsia="en-GB"/>
              </w:rPr>
            </w:pPr>
            <w:r w:rsidRPr="00D264F9">
              <w:rPr>
                <w:rFonts w:ascii="MS Reference Sans Serif" w:eastAsia="Times New Roman" w:hAnsi="MS Reference Sans Serif" w:cs="Arial"/>
                <w:b w:val="0"/>
                <w:color w:val="000000"/>
                <w:sz w:val="20"/>
                <w:szCs w:val="20"/>
                <w:lang w:val="en-GB" w:eastAsia="en-GB"/>
              </w:rPr>
              <w:t>Introduced</w:t>
            </w:r>
          </w:p>
        </w:tc>
        <w:tc>
          <w:tcPr>
            <w:tcW w:w="8080" w:type="dxa"/>
            <w:vMerge w:val="restart"/>
            <w:tcBorders>
              <w:left w:val="single" w:sz="8" w:space="0" w:color="C0504D" w:themeColor="accent2"/>
            </w:tcBorders>
            <w:vAlign w:val="center"/>
            <w:hideMark/>
          </w:tcPr>
          <w:p w:rsidR="00DE0CB6" w:rsidRPr="008A53F8" w:rsidRDefault="00DE0CB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8A53F8">
              <w:rPr>
                <w:rFonts w:ascii="MS Reference Sans Serif" w:eastAsia="Times New Roman" w:hAnsi="MS Reference Sans Serif" w:cs="Arial"/>
                <w:color w:val="000000"/>
                <w:sz w:val="20"/>
                <w:szCs w:val="20"/>
                <w:lang w:val="en-GB" w:eastAsia="en-GB"/>
              </w:rPr>
              <w:t xml:space="preserve">Unit has primary responsibility for introducing embedding, of explicit academic numeracy skill development and support resources including </w:t>
            </w:r>
            <w:r w:rsidR="0092130C" w:rsidRPr="008A53F8">
              <w:rPr>
                <w:rFonts w:ascii="MS Reference Sans Serif" w:eastAsia="Times New Roman" w:hAnsi="MS Reference Sans Serif" w:cs="Arial"/>
                <w:color w:val="000000"/>
                <w:sz w:val="20"/>
                <w:szCs w:val="20"/>
                <w:lang w:val="en-GB" w:eastAsia="en-GB"/>
              </w:rPr>
              <w:t xml:space="preserve">an </w:t>
            </w:r>
            <w:r w:rsidRPr="008A53F8">
              <w:rPr>
                <w:rFonts w:ascii="MS Reference Sans Serif" w:eastAsia="Times New Roman" w:hAnsi="MS Reference Sans Serif" w:cs="Arial"/>
                <w:color w:val="000000"/>
                <w:sz w:val="20"/>
                <w:szCs w:val="20"/>
                <w:lang w:val="en-GB" w:eastAsia="en-GB"/>
              </w:rPr>
              <w:t>early diagnostic assessment task</w:t>
            </w:r>
          </w:p>
        </w:tc>
      </w:tr>
      <w:tr w:rsidR="00DE0CB6" w:rsidRPr="008A53F8" w:rsidTr="007F7577">
        <w:trPr>
          <w:trHeight w:val="323"/>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Arial"/>
                <w:b w:val="0"/>
                <w:color w:val="000000"/>
                <w:sz w:val="20"/>
                <w:szCs w:val="20"/>
                <w:lang w:val="en-GB" w:eastAsia="en-GB"/>
              </w:rPr>
            </w:pPr>
          </w:p>
        </w:tc>
        <w:tc>
          <w:tcPr>
            <w:tcW w:w="8080" w:type="dxa"/>
            <w:vMerge/>
            <w:tcBorders>
              <w:left w:val="single" w:sz="8" w:space="0" w:color="C0504D" w:themeColor="accent2"/>
            </w:tcBorders>
            <w:vAlign w:val="center"/>
            <w:hideMark/>
          </w:tcPr>
          <w:p w:rsidR="00DE0CB6" w:rsidRPr="008A53F8" w:rsidRDefault="00DE0CB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DE0CB6" w:rsidRPr="008A53F8" w:rsidTr="007F757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Arial"/>
                <w:b w:val="0"/>
                <w:color w:val="000000"/>
                <w:sz w:val="20"/>
                <w:szCs w:val="20"/>
                <w:lang w:val="en-GB" w:eastAsia="en-GB"/>
              </w:rPr>
            </w:pPr>
          </w:p>
        </w:tc>
        <w:tc>
          <w:tcPr>
            <w:tcW w:w="8080" w:type="dxa"/>
            <w:vMerge/>
            <w:tcBorders>
              <w:left w:val="single" w:sz="8" w:space="0" w:color="C0504D" w:themeColor="accent2"/>
            </w:tcBorders>
            <w:vAlign w:val="center"/>
            <w:hideMark/>
          </w:tcPr>
          <w:p w:rsidR="00DE0CB6" w:rsidRPr="008A53F8" w:rsidRDefault="00DE0CB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DE0CB6" w:rsidRPr="008A53F8" w:rsidTr="007F7577">
        <w:trPr>
          <w:trHeight w:val="323"/>
        </w:trPr>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Arial"/>
                <w:b w:val="0"/>
                <w:color w:val="000000"/>
                <w:sz w:val="20"/>
                <w:szCs w:val="20"/>
                <w:lang w:val="en-GB" w:eastAsia="en-GB"/>
              </w:rPr>
            </w:pPr>
            <w:r w:rsidRPr="00D264F9">
              <w:rPr>
                <w:rFonts w:ascii="MS Reference Sans Serif" w:eastAsia="Times New Roman" w:hAnsi="MS Reference Sans Serif" w:cs="Arial"/>
                <w:b w:val="0"/>
                <w:color w:val="000000"/>
                <w:sz w:val="20"/>
                <w:szCs w:val="20"/>
                <w:lang w:val="en-GB" w:eastAsia="en-GB"/>
              </w:rPr>
              <w:t>Developed</w:t>
            </w:r>
          </w:p>
        </w:tc>
        <w:tc>
          <w:tcPr>
            <w:tcW w:w="8080" w:type="dxa"/>
            <w:vMerge w:val="restart"/>
            <w:tcBorders>
              <w:left w:val="single" w:sz="8" w:space="0" w:color="C0504D" w:themeColor="accent2"/>
            </w:tcBorders>
            <w:vAlign w:val="center"/>
            <w:hideMark/>
          </w:tcPr>
          <w:p w:rsidR="00DE0CB6" w:rsidRPr="008A53F8" w:rsidRDefault="00DE0CB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8A53F8">
              <w:rPr>
                <w:rFonts w:ascii="MS Reference Sans Serif" w:eastAsia="Times New Roman" w:hAnsi="MS Reference Sans Serif" w:cs="Arial"/>
                <w:color w:val="000000"/>
                <w:sz w:val="20"/>
                <w:szCs w:val="20"/>
                <w:lang w:val="en-GB" w:eastAsia="en-GB"/>
              </w:rPr>
              <w:t>Unit has primary responsibility for embedding key academic numeracies development including assessment &amp; feedback building on those introduced in earlier unit(s)</w:t>
            </w:r>
          </w:p>
        </w:tc>
      </w:tr>
      <w:tr w:rsidR="00DE0CB6" w:rsidRPr="008A53F8" w:rsidTr="007F757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Arial"/>
                <w:b w:val="0"/>
                <w:color w:val="000000"/>
                <w:sz w:val="20"/>
                <w:szCs w:val="20"/>
                <w:lang w:val="en-GB" w:eastAsia="en-GB"/>
              </w:rPr>
            </w:pPr>
          </w:p>
        </w:tc>
        <w:tc>
          <w:tcPr>
            <w:tcW w:w="8080" w:type="dxa"/>
            <w:vMerge/>
            <w:tcBorders>
              <w:left w:val="single" w:sz="8" w:space="0" w:color="C0504D" w:themeColor="accent2"/>
            </w:tcBorders>
            <w:hideMark/>
          </w:tcPr>
          <w:p w:rsidR="00DE0CB6" w:rsidRPr="008A53F8" w:rsidRDefault="00DE0CB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DE0CB6" w:rsidRPr="008A53F8" w:rsidTr="007F7577">
        <w:trPr>
          <w:trHeight w:val="248"/>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8" w:space="0" w:color="C0504D" w:themeColor="accent2"/>
            </w:tcBorders>
            <w:vAlign w:val="center"/>
            <w:hideMark/>
          </w:tcPr>
          <w:p w:rsidR="00DE0CB6" w:rsidRPr="00D264F9" w:rsidRDefault="00DE0CB6" w:rsidP="00AC0FFB">
            <w:pPr>
              <w:jc w:val="left"/>
              <w:rPr>
                <w:rFonts w:ascii="MS Reference Sans Serif" w:eastAsia="Times New Roman" w:hAnsi="MS Reference Sans Serif" w:cs="Arial"/>
                <w:b w:val="0"/>
                <w:color w:val="000000"/>
                <w:sz w:val="20"/>
                <w:szCs w:val="20"/>
                <w:lang w:val="en-GB" w:eastAsia="en-GB"/>
              </w:rPr>
            </w:pPr>
          </w:p>
        </w:tc>
        <w:tc>
          <w:tcPr>
            <w:tcW w:w="8080" w:type="dxa"/>
            <w:vMerge/>
            <w:tcBorders>
              <w:left w:val="single" w:sz="8" w:space="0" w:color="C0504D" w:themeColor="accent2"/>
            </w:tcBorders>
            <w:hideMark/>
          </w:tcPr>
          <w:p w:rsidR="00DE0CB6" w:rsidRPr="008A53F8" w:rsidRDefault="00DE0CB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p>
        </w:tc>
      </w:tr>
      <w:tr w:rsidR="00DE0CB6" w:rsidRPr="008A53F8" w:rsidTr="007F757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43" w:type="dxa"/>
            <w:tcBorders>
              <w:bottom w:val="single" w:sz="8" w:space="0" w:color="C0504D" w:themeColor="accent2"/>
              <w:right w:val="single" w:sz="8" w:space="0" w:color="C0504D" w:themeColor="accent2"/>
            </w:tcBorders>
            <w:noWrap/>
            <w:vAlign w:val="center"/>
            <w:hideMark/>
          </w:tcPr>
          <w:p w:rsidR="00DE0CB6" w:rsidRPr="00D264F9" w:rsidRDefault="00DE0CB6" w:rsidP="00AC0FFB">
            <w:pPr>
              <w:jc w:val="left"/>
              <w:rPr>
                <w:rFonts w:ascii="MS Reference Sans Serif" w:eastAsia="Times New Roman" w:hAnsi="MS Reference Sans Serif" w:cs="Calibri"/>
                <w:b w:val="0"/>
                <w:color w:val="000000"/>
                <w:sz w:val="20"/>
                <w:szCs w:val="20"/>
                <w:lang w:val="en-GB" w:eastAsia="en-GB"/>
              </w:rPr>
            </w:pPr>
            <w:r w:rsidRPr="00D264F9">
              <w:rPr>
                <w:rFonts w:ascii="MS Reference Sans Serif" w:eastAsia="Times New Roman" w:hAnsi="MS Reference Sans Serif" w:cs="Calibri"/>
                <w:b w:val="0"/>
                <w:color w:val="000000"/>
                <w:sz w:val="20"/>
                <w:szCs w:val="20"/>
                <w:lang w:val="en-GB" w:eastAsia="en-GB"/>
              </w:rPr>
              <w:t>Assured</w:t>
            </w:r>
          </w:p>
        </w:tc>
        <w:tc>
          <w:tcPr>
            <w:tcW w:w="8080" w:type="dxa"/>
            <w:tcBorders>
              <w:left w:val="single" w:sz="8" w:space="0" w:color="C0504D" w:themeColor="accent2"/>
              <w:bottom w:val="single" w:sz="8" w:space="0" w:color="C0504D" w:themeColor="accent2"/>
            </w:tcBorders>
            <w:noWrap/>
            <w:vAlign w:val="center"/>
            <w:hideMark/>
          </w:tcPr>
          <w:p w:rsidR="00DE0CB6" w:rsidRPr="009A0645" w:rsidRDefault="00DE0CB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Calibri"/>
                <w:color w:val="000000"/>
                <w:sz w:val="20"/>
                <w:szCs w:val="20"/>
                <w:lang w:val="en-GB" w:eastAsia="en-GB"/>
              </w:rPr>
            </w:pPr>
            <w:r w:rsidRPr="009A0645">
              <w:rPr>
                <w:rFonts w:ascii="MS Reference Sans Serif" w:eastAsia="Times New Roman" w:hAnsi="MS Reference Sans Serif" w:cs="Calibri"/>
                <w:color w:val="000000"/>
                <w:sz w:val="20"/>
                <w:szCs w:val="20"/>
                <w:lang w:val="en-GB" w:eastAsia="en-GB"/>
              </w:rPr>
              <w:t>Unit has primary responsibility for assuring appropriate standard of academic numeracy for a graduate of the discipline of study</w:t>
            </w:r>
          </w:p>
        </w:tc>
      </w:tr>
    </w:tbl>
    <w:p w:rsidR="00411230" w:rsidRPr="008A53F8" w:rsidRDefault="007A1FF7" w:rsidP="00282C01">
      <w:pPr>
        <w:pStyle w:val="CMTSubHeading"/>
      </w:pPr>
      <w:r>
        <w:t>2.2.10</w:t>
      </w:r>
      <w:r>
        <w:tab/>
      </w:r>
      <w:r w:rsidR="00411230" w:rsidRPr="008A53F8">
        <w:t>Assessment details</w:t>
      </w:r>
    </w:p>
    <w:p w:rsidR="00FA7386" w:rsidRPr="00232883" w:rsidRDefault="001823D5" w:rsidP="00532AC5">
      <w:pPr>
        <w:spacing w:after="120"/>
        <w:jc w:val="left"/>
        <w:rPr>
          <w:rFonts w:ascii="MS Reference Sans Serif" w:hAnsi="MS Reference Sans Serif"/>
          <w:sz w:val="20"/>
          <w:szCs w:val="20"/>
        </w:rPr>
      </w:pPr>
      <w:r w:rsidRPr="00232883">
        <w:rPr>
          <w:rFonts w:ascii="MS Reference Sans Serif" w:hAnsi="MS Reference Sans Serif"/>
          <w:sz w:val="20"/>
          <w:szCs w:val="20"/>
        </w:rPr>
        <w:t xml:space="preserve">Following </w:t>
      </w:r>
      <w:r w:rsidR="00FA7386" w:rsidRPr="00232883">
        <w:rPr>
          <w:rFonts w:ascii="MS Reference Sans Serif" w:hAnsi="MS Reference Sans Serif"/>
          <w:sz w:val="20"/>
          <w:szCs w:val="20"/>
        </w:rPr>
        <w:t xml:space="preserve">is the list of particulars </w:t>
      </w:r>
      <w:r w:rsidRPr="00232883">
        <w:rPr>
          <w:rFonts w:ascii="MS Reference Sans Serif" w:hAnsi="MS Reference Sans Serif"/>
          <w:sz w:val="20"/>
          <w:szCs w:val="20"/>
        </w:rPr>
        <w:t xml:space="preserve">required for each assessment item in the unit. </w:t>
      </w:r>
    </w:p>
    <w:p w:rsidR="00FA7386" w:rsidRPr="00232883" w:rsidRDefault="00FA7386" w:rsidP="00532AC5">
      <w:pPr>
        <w:spacing w:after="120"/>
        <w:jc w:val="left"/>
        <w:rPr>
          <w:rFonts w:ascii="MS Reference Sans Serif" w:hAnsi="MS Reference Sans Serif"/>
          <w:sz w:val="20"/>
          <w:szCs w:val="20"/>
        </w:rPr>
      </w:pPr>
      <w:r w:rsidRPr="00232883">
        <w:rPr>
          <w:rFonts w:ascii="MS Reference Sans Serif" w:hAnsi="MS Reference Sans Serif"/>
          <w:sz w:val="20"/>
          <w:szCs w:val="20"/>
        </w:rPr>
        <w:t xml:space="preserve">It is acknowledged that units may have multiple components of a single assessment item with different weightage, task structure, submission date etc. </w:t>
      </w:r>
    </w:p>
    <w:p w:rsidR="00174D3D" w:rsidRPr="00232883" w:rsidRDefault="00DE7C55" w:rsidP="00532AC5">
      <w:pPr>
        <w:spacing w:after="120"/>
        <w:jc w:val="left"/>
        <w:rPr>
          <w:rFonts w:ascii="MS Reference Sans Serif" w:hAnsi="MS Reference Sans Serif"/>
          <w:sz w:val="20"/>
          <w:szCs w:val="20"/>
        </w:rPr>
      </w:pPr>
      <w:r w:rsidRPr="00232883">
        <w:rPr>
          <w:rFonts w:ascii="MS Reference Sans Serif" w:hAnsi="MS Reference Sans Serif"/>
          <w:sz w:val="20"/>
          <w:szCs w:val="20"/>
        </w:rPr>
        <w:t>When such components have different assessment mode, task</w:t>
      </w:r>
      <w:r w:rsidR="006F4CF9" w:rsidRPr="00232883">
        <w:rPr>
          <w:rFonts w:ascii="MS Reference Sans Serif" w:hAnsi="MS Reference Sans Serif"/>
          <w:sz w:val="20"/>
          <w:szCs w:val="20"/>
        </w:rPr>
        <w:t>/marking</w:t>
      </w:r>
      <w:r w:rsidRPr="00232883">
        <w:rPr>
          <w:rFonts w:ascii="MS Reference Sans Serif" w:hAnsi="MS Reference Sans Serif"/>
          <w:sz w:val="20"/>
          <w:szCs w:val="20"/>
        </w:rPr>
        <w:t xml:space="preserve"> structure</w:t>
      </w:r>
      <w:r w:rsidR="006F4CF9" w:rsidRPr="00232883">
        <w:rPr>
          <w:rFonts w:ascii="MS Reference Sans Serif" w:hAnsi="MS Reference Sans Serif"/>
          <w:sz w:val="20"/>
          <w:szCs w:val="20"/>
        </w:rPr>
        <w:t>, feedback type, Authenticity,</w:t>
      </w:r>
      <w:r w:rsidRPr="00232883">
        <w:rPr>
          <w:rFonts w:ascii="MS Reference Sans Serif" w:hAnsi="MS Reference Sans Serif"/>
          <w:sz w:val="20"/>
          <w:szCs w:val="20"/>
        </w:rPr>
        <w:t xml:space="preserve"> </w:t>
      </w:r>
      <w:r w:rsidR="006F4CF9" w:rsidRPr="00232883">
        <w:rPr>
          <w:rFonts w:ascii="MS Reference Sans Serif" w:hAnsi="MS Reference Sans Serif"/>
          <w:sz w:val="20"/>
          <w:szCs w:val="20"/>
        </w:rPr>
        <w:t>these</w:t>
      </w:r>
      <w:r w:rsidR="00A440B1" w:rsidRPr="00232883">
        <w:rPr>
          <w:rFonts w:ascii="MS Reference Sans Serif" w:hAnsi="MS Reference Sans Serif"/>
          <w:sz w:val="20"/>
          <w:szCs w:val="20"/>
        </w:rPr>
        <w:t xml:space="preserve"> can be entered</w:t>
      </w:r>
      <w:r w:rsidRPr="00232883">
        <w:rPr>
          <w:rFonts w:ascii="MS Reference Sans Serif" w:hAnsi="MS Reference Sans Serif"/>
          <w:sz w:val="20"/>
          <w:szCs w:val="20"/>
        </w:rPr>
        <w:t xml:space="preserve"> as separate item</w:t>
      </w:r>
      <w:r w:rsidR="006F4CF9" w:rsidRPr="00232883">
        <w:rPr>
          <w:rFonts w:ascii="MS Reference Sans Serif" w:hAnsi="MS Reference Sans Serif"/>
          <w:sz w:val="20"/>
          <w:szCs w:val="20"/>
        </w:rPr>
        <w:t>s</w:t>
      </w:r>
      <w:r w:rsidRPr="00232883">
        <w:rPr>
          <w:rFonts w:ascii="MS Reference Sans Serif" w:hAnsi="MS Reference Sans Serif"/>
          <w:sz w:val="20"/>
          <w:szCs w:val="20"/>
        </w:rPr>
        <w:t xml:space="preserve">. However, if components vary only in weights and due dates, they should be </w:t>
      </w:r>
      <w:r w:rsidR="00A440B1" w:rsidRPr="00232883">
        <w:rPr>
          <w:rFonts w:ascii="MS Reference Sans Serif" w:hAnsi="MS Reference Sans Serif"/>
          <w:sz w:val="20"/>
          <w:szCs w:val="20"/>
        </w:rPr>
        <w:t>entered</w:t>
      </w:r>
      <w:r w:rsidRPr="00232883">
        <w:rPr>
          <w:rFonts w:ascii="MS Reference Sans Serif" w:hAnsi="MS Reference Sans Serif"/>
          <w:sz w:val="20"/>
          <w:szCs w:val="20"/>
        </w:rPr>
        <w:t xml:space="preserve"> as one </w:t>
      </w:r>
      <w:r w:rsidR="006F4CF9" w:rsidRPr="00232883">
        <w:rPr>
          <w:rFonts w:ascii="MS Reference Sans Serif" w:hAnsi="MS Reference Sans Serif"/>
          <w:sz w:val="20"/>
          <w:szCs w:val="20"/>
        </w:rPr>
        <w:t xml:space="preserve">combined </w:t>
      </w:r>
      <w:r w:rsidRPr="00232883">
        <w:rPr>
          <w:rFonts w:ascii="MS Reference Sans Serif" w:hAnsi="MS Reference Sans Serif"/>
          <w:sz w:val="20"/>
          <w:szCs w:val="20"/>
        </w:rPr>
        <w:t>item.</w:t>
      </w:r>
      <w:r w:rsidR="006F4CF9" w:rsidRPr="00232883">
        <w:rPr>
          <w:rFonts w:ascii="MS Reference Sans Serif" w:hAnsi="MS Reference Sans Serif"/>
          <w:sz w:val="20"/>
          <w:szCs w:val="20"/>
        </w:rPr>
        <w:t xml:space="preserve"> (</w:t>
      </w:r>
      <w:r w:rsidR="00757C20" w:rsidRPr="00232883">
        <w:rPr>
          <w:rFonts w:ascii="MS Reference Sans Serif" w:hAnsi="MS Reference Sans Serif"/>
          <w:sz w:val="20"/>
          <w:szCs w:val="20"/>
        </w:rPr>
        <w:t>S</w:t>
      </w:r>
      <w:r w:rsidR="006F4CF9" w:rsidRPr="00232883">
        <w:rPr>
          <w:rFonts w:ascii="MS Reference Sans Serif" w:hAnsi="MS Reference Sans Serif"/>
          <w:sz w:val="20"/>
          <w:szCs w:val="20"/>
        </w:rPr>
        <w:t xml:space="preserve">ee </w:t>
      </w:r>
      <w:r w:rsidR="00757C20" w:rsidRPr="00232883">
        <w:rPr>
          <w:rFonts w:ascii="MS Reference Sans Serif" w:hAnsi="MS Reference Sans Serif"/>
          <w:sz w:val="20"/>
          <w:szCs w:val="20"/>
        </w:rPr>
        <w:t xml:space="preserve">section </w:t>
      </w:r>
      <w:r w:rsidR="008B7B85" w:rsidRPr="00232883">
        <w:rPr>
          <w:rFonts w:ascii="MS Reference Sans Serif" w:hAnsi="MS Reference Sans Serif"/>
          <w:sz w:val="20"/>
          <w:szCs w:val="20"/>
        </w:rPr>
        <w:fldChar w:fldCharType="begin"/>
      </w:r>
      <w:r w:rsidR="008B7B85" w:rsidRPr="00232883">
        <w:rPr>
          <w:rFonts w:ascii="MS Reference Sans Serif" w:hAnsi="MS Reference Sans Serif"/>
          <w:sz w:val="20"/>
          <w:szCs w:val="20"/>
        </w:rPr>
        <w:instrText xml:space="preserve"> REF _Ref352844753 \w \h  \* MERGEFORMAT </w:instrText>
      </w:r>
      <w:r w:rsidR="008B7B85" w:rsidRPr="00232883">
        <w:rPr>
          <w:rFonts w:ascii="MS Reference Sans Serif" w:hAnsi="MS Reference Sans Serif"/>
          <w:sz w:val="20"/>
          <w:szCs w:val="20"/>
        </w:rPr>
      </w:r>
      <w:r w:rsidR="008B7B85" w:rsidRPr="00232883">
        <w:rPr>
          <w:rFonts w:ascii="MS Reference Sans Serif" w:hAnsi="MS Reference Sans Serif"/>
          <w:sz w:val="20"/>
          <w:szCs w:val="20"/>
        </w:rPr>
        <w:fldChar w:fldCharType="separate"/>
      </w:r>
      <w:r w:rsidR="00BB1D64">
        <w:rPr>
          <w:rFonts w:ascii="MS Reference Sans Serif" w:hAnsi="MS Reference Sans Serif"/>
          <w:sz w:val="20"/>
          <w:szCs w:val="20"/>
        </w:rPr>
        <w:t>0</w:t>
      </w:r>
      <w:r w:rsidR="008B7B85" w:rsidRPr="00232883">
        <w:rPr>
          <w:rFonts w:ascii="MS Reference Sans Serif" w:hAnsi="MS Reference Sans Serif"/>
          <w:sz w:val="20"/>
          <w:szCs w:val="20"/>
        </w:rPr>
        <w:fldChar w:fldCharType="end"/>
      </w:r>
      <w:r w:rsidR="00757C20" w:rsidRPr="00232883">
        <w:rPr>
          <w:rFonts w:ascii="MS Reference Sans Serif" w:hAnsi="MS Reference Sans Serif"/>
          <w:sz w:val="20"/>
          <w:szCs w:val="20"/>
        </w:rPr>
        <w:t xml:space="preserve"> and </w:t>
      </w:r>
      <w:hyperlink w:anchor="AppendixD" w:history="1">
        <w:r w:rsidR="00757C20" w:rsidRPr="00232883">
          <w:rPr>
            <w:rFonts w:ascii="MS Reference Sans Serif" w:hAnsi="MS Reference Sans Serif"/>
            <w:sz w:val="20"/>
            <w:szCs w:val="20"/>
          </w:rPr>
          <w:t xml:space="preserve">Appendix </w:t>
        </w:r>
      </w:hyperlink>
      <w:r w:rsidR="00CC3C61" w:rsidRPr="00232883">
        <w:rPr>
          <w:rFonts w:ascii="MS Reference Sans Serif" w:hAnsi="MS Reference Sans Serif"/>
          <w:sz w:val="20"/>
          <w:szCs w:val="20"/>
        </w:rPr>
        <w:t>D</w:t>
      </w:r>
      <w:r w:rsidR="005D231C" w:rsidRPr="00232883">
        <w:rPr>
          <w:rFonts w:ascii="MS Reference Sans Serif" w:hAnsi="MS Reference Sans Serif"/>
          <w:sz w:val="20"/>
          <w:szCs w:val="20"/>
        </w:rPr>
        <w:t xml:space="preserve"> for detailed instructions with example</w:t>
      </w:r>
      <w:r w:rsidR="006F4CF9" w:rsidRPr="00232883">
        <w:rPr>
          <w:rFonts w:ascii="MS Reference Sans Serif" w:hAnsi="MS Reference Sans Serif"/>
          <w:sz w:val="20"/>
          <w:szCs w:val="20"/>
        </w:rPr>
        <w:t>)</w:t>
      </w:r>
    </w:p>
    <w:p w:rsidR="008F0C8A" w:rsidRPr="00B04984" w:rsidRDefault="00411230" w:rsidP="008E4382">
      <w:pPr>
        <w:spacing w:after="0"/>
        <w:jc w:val="left"/>
        <w:rPr>
          <w:rFonts w:ascii="MS Reference Sans Serif" w:hAnsi="MS Reference Sans Serif"/>
          <w:b/>
          <w:sz w:val="20"/>
          <w:szCs w:val="20"/>
        </w:rPr>
      </w:pPr>
      <w:r w:rsidRPr="00B04984">
        <w:rPr>
          <w:rFonts w:ascii="MS Reference Sans Serif" w:hAnsi="MS Reference Sans Serif"/>
          <w:b/>
          <w:sz w:val="20"/>
          <w:szCs w:val="20"/>
        </w:rPr>
        <w:t>Assessment Type</w:t>
      </w:r>
    </w:p>
    <w:p w:rsidR="008F0C8A" w:rsidRPr="00232883" w:rsidRDefault="00AD7FEE" w:rsidP="008B378C">
      <w:pPr>
        <w:spacing w:afterLines="60" w:after="144"/>
        <w:jc w:val="left"/>
        <w:rPr>
          <w:rFonts w:ascii="MS Reference Sans Serif" w:hAnsi="MS Reference Sans Serif"/>
          <w:sz w:val="20"/>
          <w:szCs w:val="20"/>
        </w:rPr>
      </w:pPr>
      <w:r w:rsidRPr="00232883">
        <w:rPr>
          <w:rFonts w:ascii="MS Reference Sans Serif" w:hAnsi="MS Reference Sans Serif"/>
          <w:sz w:val="20"/>
          <w:szCs w:val="20"/>
        </w:rPr>
        <w:t xml:space="preserve">An assessment can be classified as one of the following types. </w:t>
      </w:r>
    </w:p>
    <w:p w:rsidR="008F0C8A" w:rsidRPr="00BD22A3" w:rsidRDefault="008F0C8A" w:rsidP="00911F0C">
      <w:pPr>
        <w:pStyle w:val="CMTTableCaptions"/>
      </w:pPr>
      <w:bookmarkStart w:id="92" w:name="_Toc479888247"/>
      <w:r w:rsidRPr="00BD22A3">
        <w:t xml:space="preserve">Table </w:t>
      </w:r>
      <w:r w:rsidR="00DE0CB6" w:rsidRPr="00BD22A3">
        <w:t>8</w:t>
      </w:r>
      <w:r w:rsidRPr="00BD22A3">
        <w:t xml:space="preserve">. </w:t>
      </w:r>
      <w:r w:rsidR="007E051D">
        <w:tab/>
      </w:r>
      <w:r w:rsidRPr="00BD22A3">
        <w:t>Assessment types with description</w:t>
      </w:r>
      <w:bookmarkEnd w:id="92"/>
    </w:p>
    <w:tbl>
      <w:tblPr>
        <w:tblStyle w:val="LightShading-Accent2"/>
        <w:tblW w:w="9904" w:type="dxa"/>
        <w:jc w:val="center"/>
        <w:tblLook w:val="04A0" w:firstRow="1" w:lastRow="0" w:firstColumn="1" w:lastColumn="0" w:noHBand="0" w:noVBand="1"/>
      </w:tblPr>
      <w:tblGrid>
        <w:gridCol w:w="2551"/>
        <w:gridCol w:w="7308"/>
        <w:gridCol w:w="45"/>
      </w:tblGrid>
      <w:tr w:rsidR="00D14C68" w:rsidRPr="00D14C68" w:rsidTr="00DE47CF">
        <w:trPr>
          <w:gridAfter w:val="1"/>
          <w:cnfStyle w:val="100000000000" w:firstRow="1" w:lastRow="0" w:firstColumn="0" w:lastColumn="0" w:oddVBand="0" w:evenVBand="0" w:oddHBand="0" w:evenHBand="0" w:firstRowFirstColumn="0" w:firstRowLastColumn="0" w:lastRowFirstColumn="0" w:lastRowLastColumn="0"/>
          <w:wAfter w:w="45" w:type="dxa"/>
          <w:trHeight w:val="300"/>
          <w:jc w:val="center"/>
        </w:trPr>
        <w:tc>
          <w:tcPr>
            <w:cnfStyle w:val="001000000000" w:firstRow="0" w:lastRow="0" w:firstColumn="1" w:lastColumn="0" w:oddVBand="0" w:evenVBand="0" w:oddHBand="0" w:evenHBand="0" w:firstRowFirstColumn="0" w:firstRowLastColumn="0" w:lastRowFirstColumn="0" w:lastRowLastColumn="0"/>
            <w:tcW w:w="2551" w:type="dxa"/>
            <w:tcBorders>
              <w:right w:val="single" w:sz="8" w:space="0" w:color="C0504D" w:themeColor="accent2"/>
            </w:tcBorders>
            <w:noWrap/>
          </w:tcPr>
          <w:p w:rsidR="006B27AE" w:rsidRPr="00D14C68" w:rsidRDefault="006B27AE" w:rsidP="00D14C68">
            <w:pPr>
              <w:jc w:val="left"/>
              <w:rPr>
                <w:rFonts w:ascii="MS Reference Sans Serif" w:eastAsia="Times New Roman" w:hAnsi="MS Reference Sans Serif" w:cs="Arial"/>
                <w:color w:val="632423" w:themeColor="accent2" w:themeShade="80"/>
                <w:sz w:val="20"/>
                <w:szCs w:val="20"/>
                <w:lang w:val="en-GB" w:eastAsia="en-GB"/>
              </w:rPr>
            </w:pPr>
            <w:r w:rsidRPr="00D14C68">
              <w:rPr>
                <w:rFonts w:ascii="MS Reference Sans Serif" w:eastAsia="Times New Roman" w:hAnsi="MS Reference Sans Serif" w:cs="Arial"/>
                <w:color w:val="632423" w:themeColor="accent2" w:themeShade="80"/>
                <w:sz w:val="20"/>
                <w:szCs w:val="20"/>
                <w:lang w:val="en-GB" w:eastAsia="en-GB"/>
              </w:rPr>
              <w:t>Assessment Type</w:t>
            </w:r>
          </w:p>
        </w:tc>
        <w:tc>
          <w:tcPr>
            <w:tcW w:w="7308" w:type="dxa"/>
            <w:tcBorders>
              <w:left w:val="single" w:sz="8" w:space="0" w:color="C0504D" w:themeColor="accent2"/>
            </w:tcBorders>
          </w:tcPr>
          <w:p w:rsidR="006B27AE" w:rsidRPr="00D14C68" w:rsidRDefault="006B27AE" w:rsidP="00D14C68">
            <w:pPr>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632423" w:themeColor="accent2" w:themeShade="80"/>
                <w:sz w:val="20"/>
                <w:szCs w:val="20"/>
                <w:lang w:val="en-GB" w:eastAsia="en-GB"/>
              </w:rPr>
            </w:pPr>
            <w:r w:rsidRPr="00D14C68">
              <w:rPr>
                <w:rFonts w:ascii="MS Reference Sans Serif" w:eastAsia="Times New Roman" w:hAnsi="MS Reference Sans Serif" w:cs="Arial"/>
                <w:color w:val="632423" w:themeColor="accent2" w:themeShade="80"/>
                <w:sz w:val="20"/>
                <w:szCs w:val="20"/>
                <w:lang w:val="en-GB" w:eastAsia="en-GB"/>
              </w:rPr>
              <w:t>Description</w:t>
            </w:r>
          </w:p>
        </w:tc>
      </w:tr>
      <w:tr w:rsidR="006B27AE" w:rsidRPr="008A53F8" w:rsidTr="00DE47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1" w:type="dxa"/>
            <w:tcBorders>
              <w:right w:val="single" w:sz="8" w:space="0" w:color="C0504D" w:themeColor="accent2"/>
            </w:tcBorders>
            <w:noWrap/>
            <w:vAlign w:val="center"/>
            <w:hideMark/>
          </w:tcPr>
          <w:p w:rsidR="006B27AE" w:rsidRPr="008A53F8" w:rsidRDefault="006B27AE" w:rsidP="00AC0FFB">
            <w:pPr>
              <w:jc w:val="left"/>
              <w:rPr>
                <w:rFonts w:ascii="MS Reference Sans Serif" w:eastAsia="Times New Roman" w:hAnsi="MS Reference Sans Serif" w:cs="Arial"/>
                <w:b w:val="0"/>
                <w:color w:val="auto"/>
                <w:sz w:val="20"/>
                <w:szCs w:val="20"/>
                <w:lang w:val="en-GB" w:eastAsia="en-GB"/>
              </w:rPr>
            </w:pPr>
            <w:bookmarkStart w:id="93" w:name="RANGE!C23:C25"/>
            <w:r w:rsidRPr="008A53F8">
              <w:rPr>
                <w:rFonts w:ascii="MS Reference Sans Serif" w:eastAsia="Times New Roman" w:hAnsi="MS Reference Sans Serif" w:cs="Arial"/>
                <w:b w:val="0"/>
                <w:color w:val="auto"/>
                <w:sz w:val="20"/>
                <w:szCs w:val="20"/>
                <w:lang w:val="en-GB" w:eastAsia="en-GB"/>
              </w:rPr>
              <w:t>Coursework</w:t>
            </w:r>
            <w:bookmarkEnd w:id="93"/>
          </w:p>
        </w:tc>
        <w:tc>
          <w:tcPr>
            <w:tcW w:w="7353" w:type="dxa"/>
            <w:gridSpan w:val="2"/>
            <w:tcBorders>
              <w:left w:val="single" w:sz="8" w:space="0" w:color="C0504D" w:themeColor="accent2"/>
            </w:tcBorders>
          </w:tcPr>
          <w:p w:rsidR="006B27AE" w:rsidRPr="008A53F8" w:rsidRDefault="006B27AE" w:rsidP="00AC0FFB">
            <w:pPr>
              <w:spacing w:before="60" w:after="60"/>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sidRPr="008A53F8">
              <w:rPr>
                <w:rFonts w:ascii="MS Reference Sans Serif" w:eastAsia="Times New Roman" w:hAnsi="MS Reference Sans Serif" w:cs="Arial"/>
                <w:color w:val="auto"/>
                <w:sz w:val="20"/>
                <w:szCs w:val="20"/>
                <w:lang w:val="en-GB" w:eastAsia="en-GB"/>
              </w:rPr>
              <w:t>assessment that is not invigilated and occurs at any time during a unit of study</w:t>
            </w:r>
          </w:p>
        </w:tc>
      </w:tr>
      <w:tr w:rsidR="006B27AE" w:rsidRPr="008A53F8" w:rsidTr="00DE47CF">
        <w:trPr>
          <w:trHeight w:val="300"/>
          <w:jc w:val="center"/>
        </w:trPr>
        <w:tc>
          <w:tcPr>
            <w:cnfStyle w:val="001000000000" w:firstRow="0" w:lastRow="0" w:firstColumn="1" w:lastColumn="0" w:oddVBand="0" w:evenVBand="0" w:oddHBand="0" w:evenHBand="0" w:firstRowFirstColumn="0" w:firstRowLastColumn="0" w:lastRowFirstColumn="0" w:lastRowLastColumn="0"/>
            <w:tcW w:w="2551" w:type="dxa"/>
            <w:tcBorders>
              <w:right w:val="single" w:sz="8" w:space="0" w:color="C0504D" w:themeColor="accent2"/>
            </w:tcBorders>
            <w:noWrap/>
            <w:vAlign w:val="center"/>
            <w:hideMark/>
          </w:tcPr>
          <w:p w:rsidR="006B27AE" w:rsidRPr="008A53F8" w:rsidRDefault="00A923F2" w:rsidP="00AC0FFB">
            <w:pPr>
              <w:jc w:val="left"/>
              <w:rPr>
                <w:rFonts w:ascii="MS Reference Sans Serif" w:eastAsia="Times New Roman" w:hAnsi="MS Reference Sans Serif" w:cs="Arial"/>
                <w:b w:val="0"/>
                <w:color w:val="auto"/>
                <w:sz w:val="20"/>
                <w:szCs w:val="20"/>
                <w:lang w:val="en-GB" w:eastAsia="en-GB"/>
              </w:rPr>
            </w:pPr>
            <w:proofErr w:type="spellStart"/>
            <w:r>
              <w:rPr>
                <w:rFonts w:ascii="MS Reference Sans Serif" w:eastAsia="Times New Roman" w:hAnsi="MS Reference Sans Serif" w:cs="Arial"/>
                <w:b w:val="0"/>
                <w:color w:val="auto"/>
                <w:sz w:val="20"/>
                <w:szCs w:val="20"/>
                <w:lang w:val="en-GB" w:eastAsia="en-GB"/>
              </w:rPr>
              <w:t>Mid</w:t>
            </w:r>
            <w:r w:rsidR="006B27AE" w:rsidRPr="008A53F8">
              <w:rPr>
                <w:rFonts w:ascii="MS Reference Sans Serif" w:eastAsia="Times New Roman" w:hAnsi="MS Reference Sans Serif" w:cs="Arial"/>
                <w:b w:val="0"/>
                <w:color w:val="auto"/>
                <w:sz w:val="20"/>
                <w:szCs w:val="20"/>
                <w:lang w:val="en-GB" w:eastAsia="en-GB"/>
              </w:rPr>
              <w:t>semester</w:t>
            </w:r>
            <w:proofErr w:type="spellEnd"/>
            <w:r w:rsidR="006B27AE" w:rsidRPr="008A53F8">
              <w:rPr>
                <w:rFonts w:ascii="MS Reference Sans Serif" w:eastAsia="Times New Roman" w:hAnsi="MS Reference Sans Serif" w:cs="Arial"/>
                <w:b w:val="0"/>
                <w:color w:val="auto"/>
                <w:sz w:val="20"/>
                <w:szCs w:val="20"/>
                <w:lang w:val="en-GB" w:eastAsia="en-GB"/>
              </w:rPr>
              <w:t xml:space="preserve"> Exam</w:t>
            </w:r>
          </w:p>
        </w:tc>
        <w:tc>
          <w:tcPr>
            <w:tcW w:w="7353" w:type="dxa"/>
            <w:gridSpan w:val="2"/>
            <w:tcBorders>
              <w:left w:val="single" w:sz="8" w:space="0" w:color="C0504D" w:themeColor="accent2"/>
              <w:right w:val="nil"/>
            </w:tcBorders>
          </w:tcPr>
          <w:p w:rsidR="006B27AE" w:rsidRPr="008A53F8" w:rsidRDefault="006B27AE" w:rsidP="00AC0FFB">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sidRPr="008A53F8">
              <w:rPr>
                <w:rFonts w:ascii="MS Reference Sans Serif" w:eastAsia="Times New Roman" w:hAnsi="MS Reference Sans Serif" w:cs="Arial"/>
                <w:color w:val="auto"/>
                <w:sz w:val="20"/>
                <w:szCs w:val="20"/>
                <w:lang w:val="en-GB" w:eastAsia="en-GB"/>
              </w:rPr>
              <w:t>assessment that is invigilated and occurs during a unit of study</w:t>
            </w:r>
            <w:r w:rsidR="008A298B" w:rsidRPr="008A53F8">
              <w:rPr>
                <w:rFonts w:ascii="MS Reference Sans Serif" w:eastAsia="Times New Roman" w:hAnsi="MS Reference Sans Serif" w:cs="Arial"/>
                <w:color w:val="auto"/>
                <w:sz w:val="20"/>
                <w:szCs w:val="20"/>
                <w:lang w:val="en-GB" w:eastAsia="en-GB"/>
              </w:rPr>
              <w:t xml:space="preserve"> other than the University examination period</w:t>
            </w:r>
          </w:p>
        </w:tc>
      </w:tr>
      <w:tr w:rsidR="006B27AE" w:rsidRPr="008A53F8" w:rsidTr="00DE47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1" w:type="dxa"/>
            <w:tcBorders>
              <w:bottom w:val="single" w:sz="8" w:space="0" w:color="C0504D" w:themeColor="accent2"/>
              <w:right w:val="single" w:sz="8" w:space="0" w:color="C0504D" w:themeColor="accent2"/>
            </w:tcBorders>
            <w:noWrap/>
            <w:vAlign w:val="center"/>
            <w:hideMark/>
          </w:tcPr>
          <w:p w:rsidR="006B27AE" w:rsidRPr="008A53F8" w:rsidRDefault="006B27AE" w:rsidP="00AC0FFB">
            <w:pPr>
              <w:jc w:val="left"/>
              <w:rPr>
                <w:rFonts w:ascii="MS Reference Sans Serif" w:eastAsia="Times New Roman" w:hAnsi="MS Reference Sans Serif" w:cs="Arial"/>
                <w:b w:val="0"/>
                <w:color w:val="auto"/>
                <w:sz w:val="20"/>
                <w:szCs w:val="20"/>
                <w:lang w:val="en-GB" w:eastAsia="en-GB"/>
              </w:rPr>
            </w:pPr>
            <w:r w:rsidRPr="008A53F8">
              <w:rPr>
                <w:rFonts w:ascii="MS Reference Sans Serif" w:eastAsia="Times New Roman" w:hAnsi="MS Reference Sans Serif" w:cs="Arial"/>
                <w:b w:val="0"/>
                <w:color w:val="auto"/>
                <w:sz w:val="20"/>
                <w:szCs w:val="20"/>
                <w:lang w:val="en-GB" w:eastAsia="en-GB"/>
              </w:rPr>
              <w:t>Final Exam</w:t>
            </w:r>
          </w:p>
        </w:tc>
        <w:tc>
          <w:tcPr>
            <w:tcW w:w="7353" w:type="dxa"/>
            <w:gridSpan w:val="2"/>
            <w:tcBorders>
              <w:left w:val="single" w:sz="8" w:space="0" w:color="C0504D" w:themeColor="accent2"/>
              <w:bottom w:val="single" w:sz="8" w:space="0" w:color="C0504D" w:themeColor="accent2"/>
            </w:tcBorders>
          </w:tcPr>
          <w:p w:rsidR="006B27AE" w:rsidRPr="008A53F8" w:rsidRDefault="006B27AE" w:rsidP="00AC0FFB">
            <w:pPr>
              <w:spacing w:before="60" w:after="60"/>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sidRPr="008A53F8">
              <w:rPr>
                <w:rFonts w:ascii="MS Reference Sans Serif" w:eastAsia="Times New Roman" w:hAnsi="MS Reference Sans Serif" w:cs="Arial"/>
                <w:color w:val="auto"/>
                <w:sz w:val="20"/>
                <w:szCs w:val="20"/>
                <w:lang w:val="en-GB" w:eastAsia="en-GB"/>
              </w:rPr>
              <w:t>assessment that is invigilated and occurs at the end of a unit of study during the University examination period</w:t>
            </w:r>
          </w:p>
        </w:tc>
      </w:tr>
    </w:tbl>
    <w:p w:rsidR="008E4382" w:rsidRDefault="008E4382" w:rsidP="0014034F">
      <w:pPr>
        <w:jc w:val="left"/>
        <w:rPr>
          <w:rFonts w:ascii="MS Reference Sans Serif" w:hAnsi="MS Reference Sans Serif"/>
          <w:bCs/>
        </w:rPr>
      </w:pPr>
    </w:p>
    <w:p w:rsidR="00986F66" w:rsidRDefault="00986F66" w:rsidP="0014034F">
      <w:pPr>
        <w:jc w:val="left"/>
        <w:rPr>
          <w:rFonts w:ascii="MS Reference Sans Serif" w:hAnsi="MS Reference Sans Serif"/>
          <w:bCs/>
          <w:sz w:val="20"/>
          <w:szCs w:val="20"/>
        </w:rPr>
      </w:pPr>
    </w:p>
    <w:p w:rsidR="00986F66" w:rsidRDefault="00986F66" w:rsidP="0014034F">
      <w:pPr>
        <w:jc w:val="left"/>
        <w:rPr>
          <w:rFonts w:ascii="MS Reference Sans Serif" w:hAnsi="MS Reference Sans Serif"/>
          <w:bCs/>
          <w:sz w:val="20"/>
          <w:szCs w:val="20"/>
        </w:rPr>
      </w:pPr>
    </w:p>
    <w:p w:rsidR="0035139C" w:rsidRDefault="0035139C">
      <w:pPr>
        <w:jc w:val="left"/>
        <w:rPr>
          <w:rFonts w:ascii="MS Reference Sans Serif" w:eastAsia="Times New Roman" w:hAnsi="MS Reference Sans Serif" w:cs="Arial"/>
          <w:b/>
          <w:bCs/>
          <w:color w:val="632423" w:themeColor="accent2" w:themeShade="80"/>
          <w:kern w:val="28"/>
          <w:szCs w:val="20"/>
          <w:lang w:val="en-US"/>
        </w:rPr>
      </w:pPr>
      <w:r>
        <w:br w:type="page"/>
      </w:r>
    </w:p>
    <w:p w:rsidR="00986F66" w:rsidRPr="008A53F8" w:rsidRDefault="00986F66" w:rsidP="0001709E">
      <w:pPr>
        <w:pStyle w:val="CMTSubHeading"/>
      </w:pPr>
      <w:r>
        <w:lastRenderedPageBreak/>
        <w:t>2.2.10</w:t>
      </w:r>
      <w:r>
        <w:tab/>
      </w:r>
      <w:r w:rsidRPr="008A53F8">
        <w:t>Assessment details</w:t>
      </w:r>
      <w:r>
        <w:t xml:space="preserve"> cont.</w:t>
      </w:r>
    </w:p>
    <w:p w:rsidR="004F28B3" w:rsidRPr="00B13F3E" w:rsidRDefault="004F28B3" w:rsidP="00B13F3E">
      <w:pPr>
        <w:ind w:left="720" w:hanging="720"/>
        <w:jc w:val="left"/>
        <w:rPr>
          <w:rFonts w:ascii="MS Reference Sans Serif" w:hAnsi="MS Reference Sans Serif"/>
          <w:i/>
          <w:sz w:val="20"/>
          <w:szCs w:val="20"/>
        </w:rPr>
      </w:pPr>
      <w:r w:rsidRPr="001116DC">
        <w:rPr>
          <w:rFonts w:ascii="MS Reference Sans Serif" w:hAnsi="MS Reference Sans Serif"/>
          <w:bCs/>
          <w:sz w:val="20"/>
          <w:szCs w:val="20"/>
        </w:rPr>
        <w:t xml:space="preserve">For further clarification, an </w:t>
      </w:r>
      <w:r w:rsidRPr="00B13F3E">
        <w:rPr>
          <w:rFonts w:ascii="MS Reference Sans Serif" w:hAnsi="MS Reference Sans Serif"/>
          <w:b/>
          <w:bCs/>
          <w:sz w:val="20"/>
          <w:szCs w:val="20"/>
        </w:rPr>
        <w:t>Invigilated assessment</w:t>
      </w:r>
      <w:r w:rsidRPr="001116DC">
        <w:rPr>
          <w:rFonts w:ascii="MS Reference Sans Serif" w:hAnsi="MS Reference Sans Serif"/>
          <w:bCs/>
          <w:sz w:val="20"/>
          <w:szCs w:val="20"/>
        </w:rPr>
        <w:t xml:space="preserve"> is defined as</w:t>
      </w:r>
      <w:proofErr w:type="gramStart"/>
      <w:r w:rsidRPr="001116DC">
        <w:rPr>
          <w:rFonts w:ascii="MS Reference Sans Serif" w:hAnsi="MS Reference Sans Serif"/>
          <w:b/>
          <w:bCs/>
          <w:sz w:val="20"/>
          <w:szCs w:val="20"/>
        </w:rPr>
        <w:t>:</w:t>
      </w:r>
      <w:proofErr w:type="gramEnd"/>
      <w:r w:rsidR="00B13F3E">
        <w:rPr>
          <w:rFonts w:ascii="MS Reference Sans Serif" w:hAnsi="MS Reference Sans Serif"/>
          <w:b/>
          <w:bCs/>
          <w:sz w:val="20"/>
          <w:szCs w:val="20"/>
        </w:rPr>
        <w:br/>
      </w:r>
      <w:r w:rsidRPr="00B13F3E">
        <w:rPr>
          <w:rFonts w:ascii="MS Reference Sans Serif" w:hAnsi="MS Reference Sans Serif"/>
          <w:i/>
          <w:sz w:val="20"/>
          <w:szCs w:val="20"/>
        </w:rPr>
        <w:t>Assessment that has a pre-determined set of conditions on the way the assessment is taken, and thus, is closely watched over to ensure the conditions are met.</w:t>
      </w:r>
    </w:p>
    <w:p w:rsidR="004F28B3" w:rsidRPr="001116DC" w:rsidRDefault="004F28B3" w:rsidP="00B13F3E">
      <w:pPr>
        <w:jc w:val="left"/>
        <w:rPr>
          <w:rFonts w:ascii="MS Reference Sans Serif" w:hAnsi="MS Reference Sans Serif"/>
          <w:sz w:val="20"/>
          <w:szCs w:val="20"/>
        </w:rPr>
      </w:pPr>
      <w:r w:rsidRPr="001116DC">
        <w:rPr>
          <w:rFonts w:ascii="MS Reference Sans Serif" w:hAnsi="MS Reference Sans Serif"/>
          <w:sz w:val="20"/>
          <w:szCs w:val="20"/>
        </w:rPr>
        <w:t xml:space="preserve">This category helps course developers and managers in a number of disciplines to report proportion of invigilated vs. non-invigilated assessment as required by their accrediting and regulating bodies. It is expected that the Assessment Types do not need to be communicated directly to students (unlike assessment modes, which may be used as the descriptor of the assessment item in the learning guides for instance). Once an appropriate Assessment Type is chosen for a task, a Mode from the available list is then selected in CMT. Each Type has only certain modes available for selection (Please see below). </w:t>
      </w:r>
    </w:p>
    <w:p w:rsidR="008F0C8A" w:rsidRPr="00B13F3E" w:rsidRDefault="00411230" w:rsidP="009043DF">
      <w:pPr>
        <w:spacing w:after="60" w:line="240" w:lineRule="auto"/>
        <w:jc w:val="left"/>
        <w:rPr>
          <w:rFonts w:ascii="MS Reference Sans Serif" w:hAnsi="MS Reference Sans Serif"/>
          <w:b/>
          <w:sz w:val="20"/>
          <w:szCs w:val="20"/>
        </w:rPr>
      </w:pPr>
      <w:r w:rsidRPr="00B13F3E">
        <w:rPr>
          <w:rFonts w:ascii="MS Reference Sans Serif" w:hAnsi="MS Reference Sans Serif"/>
          <w:b/>
          <w:sz w:val="20"/>
          <w:szCs w:val="20"/>
        </w:rPr>
        <w:t>Assessment Mode</w:t>
      </w:r>
      <w:r w:rsidR="00287977" w:rsidRPr="00B13F3E">
        <w:rPr>
          <w:rFonts w:ascii="MS Reference Sans Serif" w:hAnsi="MS Reference Sans Serif"/>
          <w:b/>
          <w:sz w:val="20"/>
          <w:szCs w:val="20"/>
        </w:rPr>
        <w:t xml:space="preserve"> </w:t>
      </w:r>
      <w:r w:rsidR="00287977" w:rsidRPr="00B13F3E">
        <w:rPr>
          <w:rFonts w:ascii="MS Reference Sans Serif" w:eastAsia="Times New Roman" w:hAnsi="MS Reference Sans Serif" w:cs="Arial"/>
          <w:b/>
          <w:bCs/>
          <w:sz w:val="20"/>
          <w:szCs w:val="20"/>
          <w:lang w:eastAsia="en-AU"/>
        </w:rPr>
        <w:t>(</w:t>
      </w:r>
      <w:r w:rsidR="0003253B" w:rsidRPr="00B13F3E">
        <w:rPr>
          <w:rFonts w:ascii="MS Reference Sans Serif" w:eastAsia="Times New Roman" w:hAnsi="MS Reference Sans Serif" w:cs="Arial"/>
          <w:b/>
          <w:bCs/>
          <w:sz w:val="20"/>
          <w:szCs w:val="20"/>
          <w:lang w:eastAsia="en-AU"/>
        </w:rPr>
        <w:t>WSU</w:t>
      </w:r>
      <w:r w:rsidR="00287977" w:rsidRPr="00B13F3E">
        <w:rPr>
          <w:rFonts w:ascii="MS Reference Sans Serif" w:eastAsia="Times New Roman" w:hAnsi="MS Reference Sans Serif" w:cs="Arial"/>
          <w:b/>
          <w:bCs/>
          <w:sz w:val="20"/>
          <w:szCs w:val="20"/>
          <w:lang w:eastAsia="en-AU"/>
        </w:rPr>
        <w:t xml:space="preserve"> recommended classification)</w:t>
      </w:r>
    </w:p>
    <w:p w:rsidR="006B27AE" w:rsidRPr="001116DC" w:rsidRDefault="006B27AE" w:rsidP="00D259BD">
      <w:pPr>
        <w:pStyle w:val="ListParagraph"/>
        <w:spacing w:after="120"/>
        <w:ind w:left="0"/>
        <w:contextualSpacing w:val="0"/>
        <w:jc w:val="left"/>
        <w:rPr>
          <w:rFonts w:ascii="MS Reference Sans Serif" w:hAnsi="MS Reference Sans Serif"/>
          <w:sz w:val="20"/>
          <w:szCs w:val="20"/>
        </w:rPr>
      </w:pPr>
      <w:r w:rsidRPr="001116DC">
        <w:rPr>
          <w:rFonts w:ascii="MS Reference Sans Serif" w:hAnsi="MS Reference Sans Serif"/>
          <w:sz w:val="20"/>
          <w:szCs w:val="20"/>
        </w:rPr>
        <w:t>To enable mapping of assessment in the Curriculum Mapping Tool</w:t>
      </w:r>
      <w:r w:rsidR="00243F24" w:rsidRPr="001116DC">
        <w:rPr>
          <w:rFonts w:ascii="MS Reference Sans Serif" w:hAnsi="MS Reference Sans Serif"/>
          <w:sz w:val="20"/>
          <w:szCs w:val="20"/>
        </w:rPr>
        <w:t xml:space="preserve"> </w:t>
      </w:r>
      <w:r w:rsidRPr="001116DC">
        <w:rPr>
          <w:rFonts w:ascii="MS Reference Sans Serif" w:hAnsi="MS Reference Sans Serif"/>
          <w:sz w:val="20"/>
          <w:szCs w:val="20"/>
        </w:rPr>
        <w:t xml:space="preserve">(CMT) a definitive list of assessment modes (item) needed to be incorporated. A working party was established with representation from the three cluster areas in order to develop the list of modes for inclusion, along with a clear definition and examples of common items of assessment which fit under each mode. </w:t>
      </w:r>
    </w:p>
    <w:p w:rsidR="006B27AE" w:rsidRPr="001116DC" w:rsidRDefault="006B27AE" w:rsidP="00D259BD">
      <w:pPr>
        <w:pStyle w:val="ListParagraph"/>
        <w:spacing w:after="120"/>
        <w:ind w:left="0"/>
        <w:contextualSpacing w:val="0"/>
        <w:jc w:val="left"/>
        <w:rPr>
          <w:rFonts w:ascii="MS Reference Sans Serif" w:hAnsi="MS Reference Sans Serif"/>
          <w:sz w:val="20"/>
          <w:szCs w:val="20"/>
        </w:rPr>
      </w:pPr>
      <w:r w:rsidRPr="001116DC">
        <w:rPr>
          <w:rFonts w:ascii="MS Reference Sans Serif" w:hAnsi="MS Reference Sans Serif"/>
          <w:sz w:val="20"/>
          <w:szCs w:val="20"/>
        </w:rPr>
        <w:t>This list of assessment modes and definitions is primarily developed to facilitate the use of Curriculum Mapping Tool (CMT). It is hoped that schools consider and utilise the list beyond CMT, i.e. to achieve clarity and uniformity of assessment terms across disciplines or across units, in a way that is appropriate to each school.</w:t>
      </w:r>
    </w:p>
    <w:p w:rsidR="006B27AE" w:rsidRPr="001116DC" w:rsidRDefault="006B27AE" w:rsidP="00D259BD">
      <w:pPr>
        <w:pStyle w:val="ListParagraph"/>
        <w:spacing w:after="120"/>
        <w:ind w:left="0"/>
        <w:contextualSpacing w:val="0"/>
        <w:jc w:val="left"/>
        <w:rPr>
          <w:rFonts w:ascii="MS Reference Sans Serif" w:hAnsi="MS Reference Sans Serif"/>
          <w:sz w:val="20"/>
          <w:szCs w:val="20"/>
        </w:rPr>
      </w:pPr>
      <w:r w:rsidRPr="001116DC">
        <w:rPr>
          <w:rFonts w:ascii="MS Reference Sans Serif" w:hAnsi="MS Reference Sans Serif"/>
          <w:sz w:val="20"/>
          <w:szCs w:val="20"/>
        </w:rPr>
        <w:t xml:space="preserve">The list is intended to cover the majority of assessment modes used at </w:t>
      </w:r>
      <w:r w:rsidR="0003253B" w:rsidRPr="001116DC">
        <w:rPr>
          <w:rFonts w:ascii="MS Reference Sans Serif" w:hAnsi="MS Reference Sans Serif"/>
          <w:sz w:val="20"/>
          <w:szCs w:val="20"/>
        </w:rPr>
        <w:t>WSU</w:t>
      </w:r>
      <w:r w:rsidRPr="001116DC">
        <w:rPr>
          <w:rFonts w:ascii="MS Reference Sans Serif" w:hAnsi="MS Reference Sans Serif"/>
          <w:sz w:val="20"/>
          <w:szCs w:val="20"/>
        </w:rPr>
        <w:t xml:space="preserve">. Mode definitions and examples will assist in clarifying the ways in which each mode may be interpreted and is used across disciplines and also to encourage consistency in the terminology used to present those modes to students. </w:t>
      </w:r>
    </w:p>
    <w:p w:rsidR="006B27AE" w:rsidRPr="001116DC" w:rsidRDefault="006B27AE" w:rsidP="00D259BD">
      <w:pPr>
        <w:pStyle w:val="ListParagraph"/>
        <w:spacing w:after="120"/>
        <w:ind w:left="0"/>
        <w:contextualSpacing w:val="0"/>
        <w:jc w:val="left"/>
        <w:rPr>
          <w:rFonts w:ascii="MS Reference Sans Serif" w:hAnsi="MS Reference Sans Serif"/>
          <w:sz w:val="20"/>
          <w:szCs w:val="20"/>
        </w:rPr>
      </w:pPr>
      <w:r w:rsidRPr="001116DC">
        <w:rPr>
          <w:rFonts w:ascii="MS Reference Sans Serif" w:hAnsi="MS Reference Sans Serif"/>
          <w:sz w:val="20"/>
          <w:szCs w:val="20"/>
        </w:rPr>
        <w:t>The list is intended to be comprehensive yet as small as possible, to adequately reflecting the range of different modes of assessment utilised across disciplines. The list has been provisionally endorsed by Senate Education Committee.</w:t>
      </w:r>
    </w:p>
    <w:p w:rsidR="00932DD2" w:rsidRPr="001116DC" w:rsidRDefault="00DE01EA" w:rsidP="00E9138D">
      <w:pPr>
        <w:pStyle w:val="ListParagraph"/>
        <w:ind w:left="0"/>
        <w:jc w:val="left"/>
        <w:rPr>
          <w:rFonts w:ascii="MS Reference Sans Serif" w:hAnsi="MS Reference Sans Serif"/>
          <w:sz w:val="20"/>
          <w:szCs w:val="20"/>
        </w:rPr>
      </w:pPr>
      <w:r w:rsidRPr="001116DC">
        <w:rPr>
          <w:rFonts w:ascii="MS Reference Sans Serif" w:hAnsi="MS Reference Sans Serif"/>
          <w:sz w:val="20"/>
          <w:szCs w:val="20"/>
        </w:rPr>
        <w:t>Please note below some conditions on selecting assessment mode for an assessment type.</w:t>
      </w:r>
    </w:p>
    <w:p w:rsidR="00DE01EA" w:rsidRPr="00CF0F29" w:rsidRDefault="00DE01EA" w:rsidP="00911F0C">
      <w:pPr>
        <w:pStyle w:val="CMTTableCaptions"/>
      </w:pPr>
      <w:bookmarkStart w:id="94" w:name="_Toc479888248"/>
      <w:r w:rsidRPr="00CF0F29">
        <w:t xml:space="preserve">Table </w:t>
      </w:r>
      <w:r w:rsidR="00DE0CB6" w:rsidRPr="00CF0F29">
        <w:t>9</w:t>
      </w:r>
      <w:r w:rsidRPr="00CF0F29">
        <w:t xml:space="preserve">. </w:t>
      </w:r>
      <w:r w:rsidR="007E051D">
        <w:tab/>
      </w:r>
      <w:r w:rsidRPr="00CF0F29">
        <w:t>Assessment modes and corresponding assessment types</w:t>
      </w:r>
      <w:bookmarkEnd w:id="94"/>
    </w:p>
    <w:tbl>
      <w:tblPr>
        <w:tblStyle w:val="LightShading-Accent2"/>
        <w:tblW w:w="10065" w:type="dxa"/>
        <w:tblInd w:w="108" w:type="dxa"/>
        <w:tblLayout w:type="fixed"/>
        <w:tblLook w:val="04A0" w:firstRow="1" w:lastRow="0" w:firstColumn="1" w:lastColumn="0" w:noHBand="0" w:noVBand="1"/>
      </w:tblPr>
      <w:tblGrid>
        <w:gridCol w:w="1559"/>
        <w:gridCol w:w="6521"/>
        <w:gridCol w:w="1985"/>
      </w:tblGrid>
      <w:tr w:rsidR="00DE01EA" w:rsidRPr="008A53F8" w:rsidTr="005330FC">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vAlign w:val="center"/>
          </w:tcPr>
          <w:p w:rsidR="00DE01EA" w:rsidRPr="008A53F8" w:rsidRDefault="00DE01EA" w:rsidP="005330FC">
            <w:pPr>
              <w:jc w:val="left"/>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Assessment Mode</w:t>
            </w:r>
          </w:p>
        </w:tc>
        <w:tc>
          <w:tcPr>
            <w:tcW w:w="6521" w:type="dxa"/>
            <w:tcBorders>
              <w:left w:val="single" w:sz="8" w:space="0" w:color="C0504D" w:themeColor="accent2"/>
            </w:tcBorders>
            <w:vAlign w:val="center"/>
          </w:tcPr>
          <w:p w:rsidR="00DE01EA" w:rsidRPr="008A53F8" w:rsidRDefault="00DE01EA" w:rsidP="005330FC">
            <w:pPr>
              <w:jc w:val="left"/>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sz w:val="20"/>
                <w:szCs w:val="20"/>
                <w:lang w:val="en-GB" w:eastAsia="en-GB"/>
              </w:rPr>
            </w:pPr>
            <w:r w:rsidRPr="008A53F8">
              <w:rPr>
                <w:rFonts w:ascii="MS Reference Sans Serif" w:eastAsia="Times New Roman" w:hAnsi="MS Reference Sans Serif" w:cs="Arial"/>
                <w:sz w:val="20"/>
                <w:szCs w:val="20"/>
                <w:lang w:val="en-GB" w:eastAsia="en-GB"/>
              </w:rPr>
              <w:t>Description</w:t>
            </w:r>
          </w:p>
        </w:tc>
        <w:tc>
          <w:tcPr>
            <w:tcW w:w="1985" w:type="dxa"/>
            <w:tcBorders>
              <w:left w:val="single" w:sz="8" w:space="0" w:color="C0504D" w:themeColor="accent2"/>
            </w:tcBorders>
            <w:vAlign w:val="center"/>
          </w:tcPr>
          <w:p w:rsidR="00DE01EA" w:rsidRPr="008A53F8" w:rsidRDefault="00DE01EA" w:rsidP="005330FC">
            <w:pPr>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s="Arial"/>
                <w:b w:val="0"/>
                <w:bCs w:val="0"/>
                <w:sz w:val="20"/>
                <w:szCs w:val="20"/>
                <w:lang w:eastAsia="en-AU"/>
              </w:rPr>
            </w:pPr>
            <w:r w:rsidRPr="008A53F8">
              <w:rPr>
                <w:rFonts w:ascii="MS Reference Sans Serif" w:hAnsi="MS Reference Sans Serif" w:cs="Arial"/>
                <w:sz w:val="20"/>
                <w:szCs w:val="20"/>
                <w:lang w:eastAsia="en-AU"/>
              </w:rPr>
              <w:t>Corresponding Assessment Type</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Annotated bibliography</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A list of relevant research/work on a topic, with brief analysis or evaluation justifying the relevance to the topic</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 xml:space="preserve">Applied project </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product where theory is applied, or</w:t>
            </w:r>
            <w:r w:rsidRPr="00CE50DB">
              <w:rPr>
                <w:rFonts w:ascii="MS Reference Sans Serif" w:hAnsi="MS Reference Sans Serif" w:cs="Times New Roman"/>
                <w:color w:val="auto"/>
                <w:sz w:val="20"/>
                <w:szCs w:val="20"/>
              </w:rPr>
              <w:t xml:space="preserve"> </w:t>
            </w:r>
            <w:r w:rsidRPr="00CE50DB">
              <w:rPr>
                <w:rFonts w:ascii="MS Reference Sans Serif" w:eastAsia="Times New Roman" w:hAnsi="MS Reference Sans Serif" w:cs="Times New Roman"/>
                <w:color w:val="auto"/>
                <w:sz w:val="20"/>
                <w:szCs w:val="20"/>
              </w:rPr>
              <w:t>discovered through reflective practice, to create  a model, a design, a program, a composition, or other creative work</w:t>
            </w:r>
          </w:p>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Computer software, Music composition, Construction model, Prototype, Visual representation, Drawing, Concept map</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hideMark/>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Case Study</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description and/or analysis of a real-life situation</w:t>
            </w:r>
          </w:p>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Health case study, Ethnographic observation</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Critical Review</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A written constructive criticism or judgement based on criteria</w:t>
            </w:r>
          </w:p>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i/>
                <w:color w:val="auto"/>
                <w:sz w:val="20"/>
                <w:szCs w:val="20"/>
              </w:rPr>
              <w:t xml:space="preserve">Examples include: </w:t>
            </w:r>
            <w:r w:rsidRPr="00CE50DB">
              <w:rPr>
                <w:rFonts w:ascii="MS Reference Sans Serif" w:eastAsia="Times New Roman" w:hAnsi="MS Reference Sans Serif" w:cs="Times New Roman"/>
                <w:i/>
                <w:color w:val="auto"/>
                <w:sz w:val="20"/>
                <w:szCs w:val="20"/>
              </w:rPr>
              <w:t>Review/ critique of performance, published work, artefact, construction, Critical appraisal.</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Debate</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An argument for and against a specific topic, often in teams and according to certain rules</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Discourse Analysis</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close examination of a spoken, written or visual text</w:t>
            </w:r>
          </w:p>
        </w:tc>
        <w:tc>
          <w:tcPr>
            <w:tcW w:w="1985" w:type="dxa"/>
            <w:tcBorders>
              <w:lef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hideMark/>
          </w:tcPr>
          <w:p w:rsidR="00810106" w:rsidRPr="00CE50DB" w:rsidRDefault="00810106" w:rsidP="00AC0FFB">
            <w:pPr>
              <w:jc w:val="left"/>
              <w:rPr>
                <w:rFonts w:ascii="MS Reference Sans Serif" w:eastAsia="Times New Roman" w:hAnsi="MS Reference Sans Serif" w:cs="Times New Roman"/>
                <w:b w:val="0"/>
                <w:color w:val="auto"/>
                <w:sz w:val="20"/>
                <w:szCs w:val="20"/>
              </w:rPr>
            </w:pPr>
            <w:bookmarkStart w:id="95" w:name="RANGE!I11:I34"/>
            <w:r w:rsidRPr="00CE50DB">
              <w:rPr>
                <w:rFonts w:ascii="MS Reference Sans Serif" w:eastAsia="Times New Roman" w:hAnsi="MS Reference Sans Serif" w:cs="Times New Roman"/>
                <w:b w:val="0"/>
                <w:color w:val="auto"/>
                <w:sz w:val="20"/>
                <w:szCs w:val="20"/>
              </w:rPr>
              <w:t>Essay</w:t>
            </w:r>
            <w:bookmarkEnd w:id="95"/>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An extended written response to a question, problem, issue, or a sub-set of questions.</w:t>
            </w:r>
          </w:p>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lastRenderedPageBreak/>
              <w:t>Examples include: Descriptive essay, Analytical essay, Argumentation essay, Structured essay.</w:t>
            </w:r>
          </w:p>
        </w:tc>
        <w:tc>
          <w:tcPr>
            <w:tcW w:w="1985" w:type="dxa"/>
            <w:tcBorders>
              <w:left w:val="single" w:sz="8" w:space="0" w:color="C0504D" w:themeColor="accent2"/>
            </w:tcBorders>
          </w:tcPr>
          <w:p w:rsidR="00810106" w:rsidRPr="00CE50DB" w:rsidRDefault="00B639A1"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lastRenderedPageBreak/>
              <w:t>Exam &amp; Coursework</w:t>
            </w:r>
          </w:p>
        </w:tc>
      </w:tr>
      <w:tr w:rsidR="007F3937" w:rsidRPr="00CE50DB" w:rsidTr="005330FC">
        <w:trPr>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Interview</w:t>
            </w:r>
          </w:p>
          <w:p w:rsidR="00810106" w:rsidRPr="00CE50DB" w:rsidRDefault="00810106" w:rsidP="00AC0FFB">
            <w:pPr>
              <w:jc w:val="left"/>
              <w:rPr>
                <w:rFonts w:ascii="MS Reference Sans Serif" w:eastAsia="Times New Roman" w:hAnsi="MS Reference Sans Serif" w:cs="Times New Roman"/>
                <w:b w:val="0"/>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formal meeting conducted to elicit information from a person or group</w:t>
            </w:r>
          </w:p>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Patient interview, Client interview</w:t>
            </w:r>
          </w:p>
        </w:tc>
        <w:tc>
          <w:tcPr>
            <w:tcW w:w="1985" w:type="dxa"/>
            <w:tcBorders>
              <w:left w:val="single" w:sz="8" w:space="0" w:color="C0504D" w:themeColor="accent2"/>
            </w:tcBorders>
          </w:tcPr>
          <w:p w:rsidR="00810106" w:rsidRPr="00CE50DB" w:rsidRDefault="00B639A1"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Exam &amp; Coursework</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 xml:space="preserve">Learning Contract </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Student-negotiated, self-directed assessment</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Literature Review</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written paper based on systematic and explicit identification, evaluation and interpretation of existing bodies of work</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Log/</w:t>
            </w:r>
            <w:r w:rsidR="007F3937" w:rsidRPr="00CE50DB">
              <w:rPr>
                <w:rFonts w:ascii="MS Reference Sans Serif" w:eastAsia="Times New Roman" w:hAnsi="MS Reference Sans Serif" w:cs="Times New Roman"/>
                <w:b w:val="0"/>
                <w:color w:val="auto"/>
                <w:sz w:val="20"/>
                <w:szCs w:val="20"/>
              </w:rPr>
              <w:t xml:space="preserve"> </w:t>
            </w:r>
            <w:r w:rsidRPr="00CE50DB">
              <w:rPr>
                <w:rFonts w:ascii="MS Reference Sans Serif" w:eastAsia="Times New Roman" w:hAnsi="MS Reference Sans Serif" w:cs="Times New Roman"/>
                <w:b w:val="0"/>
                <w:color w:val="auto"/>
                <w:sz w:val="20"/>
                <w:szCs w:val="20"/>
              </w:rPr>
              <w:t>Workbook</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record of observations, activities or goals that have been met/not met, often in chronological order</w:t>
            </w:r>
          </w:p>
          <w:p w:rsidR="00217A50" w:rsidRPr="00CE50DB" w:rsidRDefault="00217A50"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laboratory workbook, professional placement log, study journal</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Multiple Choice</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Response to a question selected from pre-determined set of answers</w:t>
            </w:r>
          </w:p>
          <w:p w:rsidR="00217A50" w:rsidRPr="00CE50DB" w:rsidRDefault="00217A50"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(Extended) Matching questions, True/False, MCQs.</w:t>
            </w:r>
          </w:p>
        </w:tc>
        <w:tc>
          <w:tcPr>
            <w:tcW w:w="1985" w:type="dxa"/>
            <w:tcBorders>
              <w:left w:val="single" w:sz="8" w:space="0" w:color="C0504D" w:themeColor="accent2"/>
            </w:tcBorders>
          </w:tcPr>
          <w:p w:rsidR="00810106" w:rsidRPr="00CE50DB" w:rsidRDefault="00217A50"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Exam only</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 xml:space="preserve">Numerical </w:t>
            </w:r>
            <w:r w:rsidRPr="00CE50DB">
              <w:rPr>
                <w:rFonts w:ascii="MS Reference Sans Serif" w:hAnsi="MS Reference Sans Serif" w:cs="Times New Roman"/>
                <w:b w:val="0"/>
                <w:color w:val="auto"/>
                <w:sz w:val="20"/>
                <w:szCs w:val="20"/>
              </w:rPr>
              <w:t>Problem Solving</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A comprehensive examination and analysis of information which involves the use of mathematics to generate a solution</w:t>
            </w:r>
          </w:p>
        </w:tc>
        <w:tc>
          <w:tcPr>
            <w:tcW w:w="1985" w:type="dxa"/>
            <w:tcBorders>
              <w:left w:val="single" w:sz="8" w:space="0" w:color="C0504D" w:themeColor="accent2"/>
            </w:tcBorders>
          </w:tcPr>
          <w:p w:rsidR="00810106" w:rsidRPr="00CE50DB" w:rsidRDefault="000C3B78"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Exam &amp; Coursework</w:t>
            </w:r>
          </w:p>
        </w:tc>
      </w:tr>
      <w:tr w:rsidR="007F3937" w:rsidRPr="00CE50DB" w:rsidTr="005330FC">
        <w:trPr>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Participation</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Student engagement with content, either online or face-to-face, according to explicit criteria</w:t>
            </w:r>
          </w:p>
          <w:p w:rsidR="00217A50" w:rsidRPr="00CE50DB" w:rsidRDefault="00217A50"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Tutorial participation, Online participation</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Peer Review</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documented, critical judgment by students of peer work</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Portfolio</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student compilation of work with a coherent structure,  collected over a period of time</w:t>
            </w:r>
          </w:p>
          <w:p w:rsidR="007F3937"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e-portfolio, achievement showcase</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CE50DB"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Poster</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representational work for public display containing text and graphic elements</w:t>
            </w:r>
          </w:p>
          <w:p w:rsidR="007F3937"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(poster) Exhibition</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0172BA">
        <w:trPr>
          <w:trHeight w:val="261"/>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 xml:space="preserve">Practical </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demonstration of technical/professional skills</w:t>
            </w:r>
          </w:p>
          <w:p w:rsidR="007F3937"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Teaching demonstration, Clinical or laboratory skills demonstration,</w:t>
            </w:r>
            <w:r w:rsidRPr="00CE50DB">
              <w:rPr>
                <w:rFonts w:ascii="MS Reference Sans Serif" w:hAnsi="MS Reference Sans Serif" w:cs="Times New Roman"/>
                <w:color w:val="auto"/>
                <w:sz w:val="20"/>
                <w:szCs w:val="20"/>
              </w:rPr>
              <w:t xml:space="preserve"> </w:t>
            </w:r>
            <w:r w:rsidRPr="00CE50DB">
              <w:rPr>
                <w:rFonts w:ascii="MS Reference Sans Serif" w:eastAsia="Times New Roman" w:hAnsi="MS Reference Sans Serif" w:cs="Times New Roman"/>
                <w:i/>
                <w:color w:val="auto"/>
                <w:sz w:val="20"/>
                <w:szCs w:val="20"/>
              </w:rPr>
              <w:t>Rehearsal process or performance, Listening tests.</w:t>
            </w:r>
          </w:p>
        </w:tc>
        <w:tc>
          <w:tcPr>
            <w:tcW w:w="1985" w:type="dxa"/>
            <w:tcBorders>
              <w:left w:val="single" w:sz="8" w:space="0" w:color="C0504D" w:themeColor="accent2"/>
            </w:tcBorders>
          </w:tcPr>
          <w:p w:rsidR="00810106" w:rsidRPr="00CE50DB" w:rsidRDefault="00B639A1"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Exam &amp; Coursework</w:t>
            </w:r>
          </w:p>
        </w:tc>
      </w:tr>
      <w:tr w:rsidR="007F3937" w:rsidRPr="008A53F8"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 xml:space="preserve">Presentation </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 xml:space="preserve">The process of showing and/or explaining content to an audience </w:t>
            </w:r>
          </w:p>
          <w:p w:rsidR="007F3937"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Oral presentation, Audio-visual presentation</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Prof</w:t>
            </w:r>
            <w:r w:rsidR="007F3937" w:rsidRPr="00CE50DB">
              <w:rPr>
                <w:rFonts w:ascii="MS Reference Sans Serif" w:hAnsi="MS Reference Sans Serif" w:cs="Times New Roman"/>
                <w:b w:val="0"/>
                <w:color w:val="auto"/>
                <w:sz w:val="20"/>
                <w:szCs w:val="20"/>
              </w:rPr>
              <w:t xml:space="preserve">essional placement performance </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Demonstration of professional skills and abilities evaluated in a workplace context.</w:t>
            </w:r>
          </w:p>
          <w:p w:rsidR="007F3937"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i/>
                <w:color w:val="auto"/>
                <w:sz w:val="20"/>
                <w:szCs w:val="20"/>
              </w:rPr>
              <w:t>Examples include: Clinical performance evaluation, 360° feedback, Clinical placement summary, Record of work experience form, Professional experience report</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Professional task</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An activity performed by professionals in everyday practice of the profession</w:t>
            </w:r>
          </w:p>
          <w:p w:rsidR="007F3937"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i/>
                <w:color w:val="auto"/>
                <w:sz w:val="20"/>
                <w:szCs w:val="20"/>
              </w:rPr>
              <w:t xml:space="preserve">Examples include: </w:t>
            </w:r>
            <w:r w:rsidRPr="00CE50DB">
              <w:rPr>
                <w:rFonts w:ascii="MS Reference Sans Serif" w:eastAsia="Times New Roman" w:hAnsi="MS Reference Sans Serif" w:cs="Times New Roman"/>
                <w:i/>
                <w:color w:val="auto"/>
                <w:sz w:val="20"/>
                <w:szCs w:val="20"/>
              </w:rPr>
              <w:t>advisory letter, health brochure, curriculum (lesson) plan</w:t>
            </w:r>
            <w:r w:rsidR="008A298B" w:rsidRPr="00CE50DB">
              <w:rPr>
                <w:rFonts w:ascii="MS Reference Sans Serif" w:eastAsia="Times New Roman" w:hAnsi="MS Reference Sans Serif" w:cs="Times New Roman"/>
                <w:i/>
                <w:color w:val="auto"/>
                <w:sz w:val="20"/>
                <w:szCs w:val="20"/>
              </w:rPr>
              <w:t>, computing programming task</w:t>
            </w:r>
          </w:p>
        </w:tc>
        <w:tc>
          <w:tcPr>
            <w:tcW w:w="1985" w:type="dxa"/>
            <w:tcBorders>
              <w:left w:val="single" w:sz="8" w:space="0" w:color="C0504D" w:themeColor="accent2"/>
            </w:tcBorders>
          </w:tcPr>
          <w:p w:rsidR="00810106" w:rsidRPr="00CE50DB" w:rsidRDefault="008A298B"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 xml:space="preserve">Exam &amp; </w:t>
            </w:r>
            <w:r w:rsidR="007F3937" w:rsidRPr="00CE50DB">
              <w:rPr>
                <w:rFonts w:ascii="MS Reference Sans Serif" w:hAnsi="MS Reference Sans Serif" w:cs="Times New Roman"/>
                <w:color w:val="auto"/>
                <w:sz w:val="20"/>
                <w:szCs w:val="20"/>
              </w:rPr>
              <w:t>Coursework</w:t>
            </w:r>
          </w:p>
        </w:tc>
      </w:tr>
      <w:tr w:rsidR="007F3937" w:rsidRPr="008A53F8"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Proposal</w:t>
            </w:r>
          </w:p>
          <w:p w:rsidR="00810106" w:rsidRPr="00CE50DB" w:rsidRDefault="00810106" w:rsidP="00AC0FFB">
            <w:pPr>
              <w:jc w:val="left"/>
              <w:rPr>
                <w:rFonts w:ascii="MS Reference Sans Serif" w:eastAsia="Times New Roman" w:hAnsi="MS Reference Sans Serif" w:cs="Times New Roman"/>
                <w:b w:val="0"/>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plan for potential future work, often with justification</w:t>
            </w:r>
          </w:p>
          <w:p w:rsidR="007F3937"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Research proposal, Business proposal, Project proposal</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Quiz</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Non-invigilated response to a number of questions, the format of which may include MCQs and/or short answer</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Reflection</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An evaluation of student’s own learning that includes narrative and critical/ analytical thinking</w:t>
            </w:r>
          </w:p>
          <w:p w:rsidR="007F3937"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journal entry, reflective statement</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hideMark/>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Report</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structured analytical account of a project, investigation or process.</w:t>
            </w:r>
          </w:p>
          <w:p w:rsidR="007F3937"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lastRenderedPageBreak/>
              <w:t>Examples include: Scientific research report, Business report, Project report, Media report</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lastRenderedPageBreak/>
              <w:t>Coursework</w:t>
            </w:r>
          </w:p>
        </w:tc>
      </w:tr>
      <w:tr w:rsidR="007F3937" w:rsidRPr="008A53F8" w:rsidTr="005330FC">
        <w:trPr>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Self</w:t>
            </w:r>
            <w:r w:rsidR="007F3937" w:rsidRPr="00CE50DB">
              <w:rPr>
                <w:rFonts w:ascii="MS Reference Sans Serif" w:eastAsia="Times New Roman" w:hAnsi="MS Reference Sans Serif" w:cs="Times New Roman"/>
                <w:b w:val="0"/>
                <w:color w:val="auto"/>
                <w:sz w:val="20"/>
                <w:szCs w:val="20"/>
              </w:rPr>
              <w:t>-</w:t>
            </w:r>
            <w:r w:rsidRPr="00CE50DB">
              <w:rPr>
                <w:rFonts w:ascii="MS Reference Sans Serif" w:eastAsia="Times New Roman" w:hAnsi="MS Reference Sans Serif" w:cs="Times New Roman"/>
                <w:b w:val="0"/>
                <w:color w:val="auto"/>
                <w:sz w:val="20"/>
                <w:szCs w:val="20"/>
              </w:rPr>
              <w:t xml:space="preserve"> Assessment</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An assessment of own knowledge, work, skill or ability according to criteria</w:t>
            </w:r>
          </w:p>
        </w:tc>
        <w:tc>
          <w:tcPr>
            <w:tcW w:w="1985" w:type="dxa"/>
            <w:tcBorders>
              <w:left w:val="single" w:sz="8" w:space="0" w:color="C0504D" w:themeColor="accent2"/>
            </w:tcBorders>
          </w:tcPr>
          <w:p w:rsidR="00810106"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8A53F8" w:rsidTr="005330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Short Answer</w:t>
            </w: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brief written response in the form of words, symbols, or diagrams</w:t>
            </w:r>
          </w:p>
          <w:p w:rsidR="007F3937"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 xml:space="preserve">Examples include: Short answer questions, Musical notating, </w:t>
            </w:r>
            <w:proofErr w:type="gramStart"/>
            <w:r w:rsidRPr="00CE50DB">
              <w:rPr>
                <w:rFonts w:ascii="MS Reference Sans Serif" w:eastAsia="Times New Roman" w:hAnsi="MS Reference Sans Serif" w:cs="Times New Roman"/>
                <w:i/>
                <w:color w:val="auto"/>
                <w:sz w:val="20"/>
                <w:szCs w:val="20"/>
              </w:rPr>
              <w:t>Minor</w:t>
            </w:r>
            <w:proofErr w:type="gramEnd"/>
            <w:r w:rsidRPr="00CE50DB">
              <w:rPr>
                <w:rFonts w:ascii="MS Reference Sans Serif" w:eastAsia="Times New Roman" w:hAnsi="MS Reference Sans Serif" w:cs="Times New Roman"/>
                <w:i/>
                <w:color w:val="auto"/>
                <w:sz w:val="20"/>
                <w:szCs w:val="20"/>
              </w:rPr>
              <w:t xml:space="preserve"> problem-based questions.</w:t>
            </w:r>
          </w:p>
        </w:tc>
        <w:tc>
          <w:tcPr>
            <w:tcW w:w="1985" w:type="dxa"/>
            <w:tcBorders>
              <w:left w:val="single" w:sz="8" w:space="0" w:color="C0504D" w:themeColor="accent2"/>
            </w:tcBorders>
          </w:tcPr>
          <w:p w:rsidR="00810106" w:rsidRPr="00CE50DB" w:rsidRDefault="007F3937" w:rsidP="00AC0FFB">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Exam only</w:t>
            </w:r>
          </w:p>
        </w:tc>
      </w:tr>
      <w:tr w:rsidR="007F3937" w:rsidRPr="008A53F8" w:rsidTr="005330FC">
        <w:trPr>
          <w:trHeight w:val="51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AC0FFB">
            <w:pPr>
              <w:jc w:val="left"/>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Simulation</w:t>
            </w:r>
          </w:p>
          <w:p w:rsidR="00810106" w:rsidRPr="00CE50DB" w:rsidRDefault="00810106" w:rsidP="00AC0FFB">
            <w:pPr>
              <w:jc w:val="left"/>
              <w:rPr>
                <w:rFonts w:ascii="MS Reference Sans Serif" w:eastAsia="Times New Roman" w:hAnsi="MS Reference Sans Serif" w:cs="Times New Roman"/>
                <w:b w:val="0"/>
                <w:i/>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Action within a reproduction of a professional/disciplinary environment</w:t>
            </w:r>
          </w:p>
          <w:p w:rsidR="007F3937" w:rsidRPr="00CE50DB" w:rsidRDefault="007F3937"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i/>
                <w:color w:val="auto"/>
                <w:sz w:val="20"/>
                <w:szCs w:val="20"/>
              </w:rPr>
              <w:t>Examples include: Technology (usually digital), Experiential, Role play, OSCE</w:t>
            </w:r>
          </w:p>
        </w:tc>
        <w:tc>
          <w:tcPr>
            <w:tcW w:w="1985" w:type="dxa"/>
            <w:tcBorders>
              <w:left w:val="single" w:sz="8" w:space="0" w:color="C0504D" w:themeColor="accent2"/>
            </w:tcBorders>
          </w:tcPr>
          <w:p w:rsidR="00810106" w:rsidRPr="00CE50DB" w:rsidRDefault="00B639A1" w:rsidP="00AC0FFB">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Exam &amp; Coursework</w:t>
            </w:r>
          </w:p>
        </w:tc>
      </w:tr>
      <w:tr w:rsidR="007F3937" w:rsidRPr="007F3937"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810106">
            <w:pPr>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Summary</w:t>
            </w:r>
          </w:p>
          <w:p w:rsidR="00810106" w:rsidRPr="00CE50DB" w:rsidRDefault="00810106" w:rsidP="00810106">
            <w:pPr>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 xml:space="preserve"> </w:t>
            </w:r>
          </w:p>
        </w:tc>
        <w:tc>
          <w:tcPr>
            <w:tcW w:w="6521" w:type="dxa"/>
            <w:tcBorders>
              <w:left w:val="single" w:sz="8" w:space="0" w:color="C0504D" w:themeColor="accent2"/>
              <w:right w:val="single" w:sz="8" w:space="0" w:color="C0504D" w:themeColor="accent2"/>
            </w:tcBorders>
          </w:tcPr>
          <w:p w:rsidR="00810106" w:rsidRPr="00CE50DB" w:rsidRDefault="00810106" w:rsidP="00883C0C">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 short synopsis in prose of an article, chapter or other text</w:t>
            </w:r>
          </w:p>
        </w:tc>
        <w:tc>
          <w:tcPr>
            <w:tcW w:w="1985" w:type="dxa"/>
            <w:tcBorders>
              <w:left w:val="single" w:sz="8" w:space="0" w:color="C0504D" w:themeColor="accent2"/>
            </w:tcBorders>
          </w:tcPr>
          <w:p w:rsidR="00810106" w:rsidRPr="00CE50DB" w:rsidRDefault="000C3B78" w:rsidP="00810106">
            <w:pPr>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Coursework?</w:t>
            </w:r>
          </w:p>
        </w:tc>
      </w:tr>
      <w:tr w:rsidR="007F3937" w:rsidRPr="007F3937" w:rsidTr="005330F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810106">
            <w:pPr>
              <w:rPr>
                <w:rFonts w:ascii="MS Reference Sans Serif" w:eastAsia="Times New Roman" w:hAnsi="MS Reference Sans Serif" w:cs="Times New Roman"/>
                <w:b w:val="0"/>
                <w:color w:val="auto"/>
                <w:sz w:val="20"/>
                <w:szCs w:val="20"/>
              </w:rPr>
            </w:pPr>
            <w:r w:rsidRPr="00CE50DB">
              <w:rPr>
                <w:rFonts w:ascii="MS Reference Sans Serif" w:eastAsia="Times New Roman" w:hAnsi="MS Reference Sans Serif" w:cs="Times New Roman"/>
                <w:b w:val="0"/>
                <w:color w:val="auto"/>
                <w:sz w:val="20"/>
                <w:szCs w:val="20"/>
              </w:rPr>
              <w:t>Thesis</w:t>
            </w:r>
          </w:p>
        </w:tc>
        <w:tc>
          <w:tcPr>
            <w:tcW w:w="6521" w:type="dxa"/>
            <w:tcBorders>
              <w:left w:val="single" w:sz="8" w:space="0" w:color="C0504D" w:themeColor="accent2"/>
              <w:right w:val="single" w:sz="8" w:space="0" w:color="C0504D" w:themeColor="accent2"/>
            </w:tcBorders>
          </w:tcPr>
          <w:p w:rsidR="00810106" w:rsidRPr="00CE50DB" w:rsidRDefault="00810106" w:rsidP="0015505D">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An extended piece of research designed to set up and defend an intellectual position taken by its author</w:t>
            </w:r>
          </w:p>
        </w:tc>
        <w:tc>
          <w:tcPr>
            <w:tcW w:w="1985" w:type="dxa"/>
            <w:tcBorders>
              <w:left w:val="single" w:sz="8" w:space="0" w:color="C0504D" w:themeColor="accent2"/>
            </w:tcBorders>
          </w:tcPr>
          <w:p w:rsidR="00810106" w:rsidRPr="00CE50DB" w:rsidRDefault="00B639A1" w:rsidP="00810106">
            <w:pPr>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7F3937" w:rsidTr="0053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tcPr>
          <w:p w:rsidR="00810106" w:rsidRPr="00CE50DB" w:rsidRDefault="00810106" w:rsidP="00810106">
            <w:pPr>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Translation</w:t>
            </w:r>
          </w:p>
          <w:p w:rsidR="00810106" w:rsidRPr="00CE50DB" w:rsidRDefault="00810106" w:rsidP="00810106">
            <w:pPr>
              <w:rPr>
                <w:rFonts w:ascii="MS Reference Sans Serif" w:hAnsi="MS Reference Sans Serif" w:cs="Times New Roman"/>
                <w:b w:val="0"/>
                <w:color w:val="auto"/>
                <w:sz w:val="20"/>
                <w:szCs w:val="20"/>
              </w:rPr>
            </w:pPr>
          </w:p>
        </w:tc>
        <w:tc>
          <w:tcPr>
            <w:tcW w:w="6521" w:type="dxa"/>
            <w:tcBorders>
              <w:left w:val="single" w:sz="8" w:space="0" w:color="C0504D" w:themeColor="accent2"/>
              <w:right w:val="single" w:sz="8" w:space="0" w:color="C0504D" w:themeColor="accent2"/>
            </w:tcBorders>
          </w:tcPr>
          <w:p w:rsidR="00810106" w:rsidRPr="00CE50DB" w:rsidRDefault="00810106" w:rsidP="00883C0C">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eastAsia="Times New Roman" w:hAnsi="MS Reference Sans Serif" w:cs="Times New Roman"/>
                <w:color w:val="auto"/>
                <w:sz w:val="20"/>
                <w:szCs w:val="20"/>
              </w:rPr>
              <w:t>Text being rendered/changed/converted from one language to another language</w:t>
            </w:r>
          </w:p>
        </w:tc>
        <w:tc>
          <w:tcPr>
            <w:tcW w:w="1985" w:type="dxa"/>
            <w:tcBorders>
              <w:left w:val="single" w:sz="8" w:space="0" w:color="C0504D" w:themeColor="accent2"/>
            </w:tcBorders>
          </w:tcPr>
          <w:p w:rsidR="00810106" w:rsidRPr="00CE50DB" w:rsidRDefault="00B639A1" w:rsidP="00810106">
            <w:pPr>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rPr>
            </w:pPr>
            <w:r w:rsidRPr="00CE50DB">
              <w:rPr>
                <w:rFonts w:ascii="MS Reference Sans Serif" w:hAnsi="MS Reference Sans Serif" w:cs="Times New Roman"/>
                <w:color w:val="auto"/>
                <w:sz w:val="20"/>
                <w:szCs w:val="20"/>
              </w:rPr>
              <w:t>Coursework</w:t>
            </w:r>
          </w:p>
        </w:tc>
      </w:tr>
      <w:tr w:rsidR="007F3937" w:rsidRPr="007F3937" w:rsidTr="005330FC">
        <w:trPr>
          <w:trHeight w:val="510"/>
        </w:trPr>
        <w:tc>
          <w:tcPr>
            <w:cnfStyle w:val="001000000000" w:firstRow="0" w:lastRow="0" w:firstColumn="1" w:lastColumn="0" w:oddVBand="0" w:evenVBand="0" w:oddHBand="0" w:evenHBand="0" w:firstRowFirstColumn="0" w:firstRowLastColumn="0" w:lastRowFirstColumn="0" w:lastRowLastColumn="0"/>
            <w:tcW w:w="1559" w:type="dxa"/>
            <w:tcBorders>
              <w:bottom w:val="single" w:sz="8" w:space="0" w:color="C0504D" w:themeColor="accent2"/>
              <w:right w:val="single" w:sz="8" w:space="0" w:color="C0504D" w:themeColor="accent2"/>
            </w:tcBorders>
          </w:tcPr>
          <w:p w:rsidR="00810106" w:rsidRPr="00CE50DB" w:rsidRDefault="00810106" w:rsidP="00810106">
            <w:pPr>
              <w:rPr>
                <w:rFonts w:ascii="MS Reference Sans Serif" w:hAnsi="MS Reference Sans Serif" w:cs="Times New Roman"/>
                <w:b w:val="0"/>
                <w:color w:val="auto"/>
                <w:sz w:val="20"/>
                <w:szCs w:val="20"/>
              </w:rPr>
            </w:pPr>
            <w:r w:rsidRPr="00CE50DB">
              <w:rPr>
                <w:rFonts w:ascii="MS Reference Sans Serif" w:hAnsi="MS Reference Sans Serif" w:cs="Times New Roman"/>
                <w:b w:val="0"/>
                <w:color w:val="auto"/>
                <w:sz w:val="20"/>
                <w:szCs w:val="20"/>
              </w:rPr>
              <w:t xml:space="preserve">Viva voce  </w:t>
            </w:r>
          </w:p>
          <w:p w:rsidR="00810106" w:rsidRPr="00CE50DB" w:rsidRDefault="00810106" w:rsidP="00810106">
            <w:pPr>
              <w:rPr>
                <w:rFonts w:ascii="MS Reference Sans Serif" w:hAnsi="MS Reference Sans Serif" w:cs="Times New Roman"/>
                <w:b w:val="0"/>
                <w:i/>
                <w:color w:val="auto"/>
                <w:sz w:val="20"/>
                <w:szCs w:val="20"/>
              </w:rPr>
            </w:pPr>
          </w:p>
        </w:tc>
        <w:tc>
          <w:tcPr>
            <w:tcW w:w="6521" w:type="dxa"/>
            <w:tcBorders>
              <w:left w:val="single" w:sz="8" w:space="0" w:color="C0504D" w:themeColor="accent2"/>
              <w:bottom w:val="single" w:sz="8" w:space="0" w:color="C0504D" w:themeColor="accent2"/>
              <w:right w:val="single" w:sz="8" w:space="0" w:color="C0504D" w:themeColor="accent2"/>
            </w:tcBorders>
          </w:tcPr>
          <w:p w:rsidR="00810106" w:rsidRPr="00CE50DB" w:rsidRDefault="00810106" w:rsidP="00883C0C">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A verbal explanation/account of a topic, problem or task</w:t>
            </w:r>
          </w:p>
          <w:p w:rsidR="007F3937" w:rsidRPr="00CE50DB" w:rsidRDefault="007F3937" w:rsidP="00883C0C">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i/>
                <w:color w:val="auto"/>
                <w:sz w:val="20"/>
                <w:szCs w:val="20"/>
              </w:rPr>
              <w:t xml:space="preserve">Examples include: </w:t>
            </w:r>
            <w:r w:rsidRPr="00CE50DB">
              <w:rPr>
                <w:rFonts w:ascii="MS Reference Sans Serif" w:eastAsia="Times New Roman" w:hAnsi="MS Reference Sans Serif" w:cs="Times New Roman"/>
                <w:i/>
                <w:color w:val="auto"/>
                <w:sz w:val="20"/>
                <w:szCs w:val="20"/>
              </w:rPr>
              <w:t>Oral examination</w:t>
            </w:r>
          </w:p>
        </w:tc>
        <w:tc>
          <w:tcPr>
            <w:tcW w:w="1985" w:type="dxa"/>
            <w:tcBorders>
              <w:left w:val="single" w:sz="8" w:space="0" w:color="C0504D" w:themeColor="accent2"/>
              <w:bottom w:val="single" w:sz="8" w:space="0" w:color="C0504D" w:themeColor="accent2"/>
            </w:tcBorders>
          </w:tcPr>
          <w:p w:rsidR="00810106" w:rsidRPr="00CE50DB" w:rsidRDefault="00B639A1" w:rsidP="00B639A1">
            <w:pPr>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Times New Roman"/>
                <w:color w:val="auto"/>
                <w:sz w:val="20"/>
                <w:szCs w:val="20"/>
              </w:rPr>
            </w:pPr>
            <w:r w:rsidRPr="00CE50DB">
              <w:rPr>
                <w:rFonts w:ascii="MS Reference Sans Serif" w:hAnsi="MS Reference Sans Serif" w:cs="Times New Roman"/>
                <w:color w:val="auto"/>
                <w:sz w:val="20"/>
                <w:szCs w:val="20"/>
              </w:rPr>
              <w:t>Exam &amp; Coursework</w:t>
            </w:r>
          </w:p>
        </w:tc>
      </w:tr>
    </w:tbl>
    <w:p w:rsidR="00016B39" w:rsidRDefault="00016B39" w:rsidP="008F0C8A">
      <w:pPr>
        <w:pStyle w:val="ListParagraph"/>
        <w:ind w:left="1440"/>
      </w:pPr>
    </w:p>
    <w:p w:rsidR="00DE0CB6" w:rsidRDefault="00DE0CB6" w:rsidP="008F0C8A">
      <w:pPr>
        <w:pStyle w:val="ListParagraph"/>
        <w:ind w:left="1440"/>
      </w:pPr>
    </w:p>
    <w:p w:rsidR="00411230" w:rsidRPr="00990857" w:rsidRDefault="00411230" w:rsidP="00B6469E">
      <w:pPr>
        <w:pStyle w:val="ListParagraph"/>
        <w:ind w:left="0"/>
        <w:jc w:val="left"/>
        <w:rPr>
          <w:rFonts w:ascii="MS Reference Sans Serif" w:hAnsi="MS Reference Sans Serif"/>
          <w:b/>
          <w:sz w:val="20"/>
          <w:szCs w:val="20"/>
        </w:rPr>
      </w:pPr>
      <w:r w:rsidRPr="00990857">
        <w:rPr>
          <w:rFonts w:ascii="MS Reference Sans Serif" w:hAnsi="MS Reference Sans Serif"/>
          <w:b/>
          <w:sz w:val="20"/>
          <w:szCs w:val="20"/>
        </w:rPr>
        <w:t>ULOs assessed</w:t>
      </w:r>
    </w:p>
    <w:p w:rsidR="000C297F" w:rsidRPr="000172BA" w:rsidRDefault="000C297F" w:rsidP="00B6469E">
      <w:pPr>
        <w:pStyle w:val="ListParagraph"/>
        <w:ind w:left="0"/>
        <w:jc w:val="left"/>
        <w:rPr>
          <w:rFonts w:ascii="MS Reference Sans Serif" w:hAnsi="MS Reference Sans Serif"/>
          <w:sz w:val="20"/>
          <w:szCs w:val="20"/>
        </w:rPr>
      </w:pPr>
      <w:r w:rsidRPr="000172BA">
        <w:rPr>
          <w:rFonts w:ascii="MS Reference Sans Serif" w:hAnsi="MS Reference Sans Serif"/>
          <w:sz w:val="20"/>
          <w:szCs w:val="20"/>
        </w:rPr>
        <w:t xml:space="preserve">This is the list of ULOs assessed by each assessment item/component. </w:t>
      </w:r>
    </w:p>
    <w:p w:rsidR="00C46622" w:rsidRPr="000172BA" w:rsidRDefault="00C46622" w:rsidP="00B6469E">
      <w:pPr>
        <w:pStyle w:val="ListParagraph"/>
        <w:ind w:left="0"/>
        <w:jc w:val="left"/>
        <w:rPr>
          <w:rFonts w:ascii="MS Reference Sans Serif" w:hAnsi="MS Reference Sans Serif"/>
          <w:sz w:val="20"/>
          <w:szCs w:val="20"/>
        </w:rPr>
      </w:pPr>
      <w:r w:rsidRPr="000172BA">
        <w:rPr>
          <w:rFonts w:ascii="MS Reference Sans Serif" w:hAnsi="MS Reference Sans Serif"/>
          <w:sz w:val="20"/>
          <w:szCs w:val="20"/>
        </w:rPr>
        <w:t>All ULOs should be assessed and over assessment of the same learning outcomes should be avoided.</w:t>
      </w:r>
    </w:p>
    <w:p w:rsidR="000C297F" w:rsidRDefault="00C46622" w:rsidP="00B6469E">
      <w:pPr>
        <w:pStyle w:val="ListParagraph"/>
        <w:ind w:left="0"/>
        <w:jc w:val="left"/>
        <w:rPr>
          <w:rFonts w:ascii="MS Reference Sans Serif" w:hAnsi="MS Reference Sans Serif"/>
          <w:sz w:val="20"/>
          <w:szCs w:val="20"/>
        </w:rPr>
      </w:pPr>
      <w:r w:rsidRPr="000172BA">
        <w:rPr>
          <w:rFonts w:ascii="MS Reference Sans Serif" w:hAnsi="MS Reference Sans Serif"/>
          <w:sz w:val="20"/>
          <w:szCs w:val="20"/>
        </w:rPr>
        <w:t xml:space="preserve">Assessment items appropriate for assessing the learning outcomes should be identified and </w:t>
      </w:r>
      <w:r w:rsidR="00DB3F9A" w:rsidRPr="000172BA">
        <w:rPr>
          <w:rFonts w:ascii="MS Reference Sans Serif" w:hAnsi="MS Reference Sans Serif"/>
          <w:sz w:val="20"/>
          <w:szCs w:val="20"/>
        </w:rPr>
        <w:t>an assessment should not generally address all ULO’s.</w:t>
      </w:r>
    </w:p>
    <w:p w:rsidR="00990857" w:rsidRPr="000172BA" w:rsidRDefault="00990857" w:rsidP="00B6469E">
      <w:pPr>
        <w:pStyle w:val="ListParagraph"/>
        <w:ind w:left="0"/>
        <w:jc w:val="left"/>
        <w:rPr>
          <w:rFonts w:ascii="MS Reference Sans Serif" w:hAnsi="MS Reference Sans Serif"/>
          <w:sz w:val="20"/>
          <w:szCs w:val="20"/>
        </w:rPr>
      </w:pPr>
    </w:p>
    <w:p w:rsidR="00411230" w:rsidRPr="00990857" w:rsidRDefault="00411230" w:rsidP="00B6469E">
      <w:pPr>
        <w:pStyle w:val="ListParagraph"/>
        <w:ind w:left="0"/>
        <w:jc w:val="left"/>
        <w:rPr>
          <w:rFonts w:ascii="MS Reference Sans Serif" w:hAnsi="MS Reference Sans Serif"/>
          <w:b/>
          <w:sz w:val="20"/>
          <w:szCs w:val="20"/>
        </w:rPr>
      </w:pPr>
      <w:r w:rsidRPr="00990857">
        <w:rPr>
          <w:rFonts w:ascii="MS Reference Sans Serif" w:hAnsi="MS Reference Sans Serif"/>
          <w:b/>
          <w:sz w:val="20"/>
          <w:szCs w:val="20"/>
        </w:rPr>
        <w:t>Due date</w:t>
      </w:r>
    </w:p>
    <w:p w:rsidR="008320A0" w:rsidRPr="000172BA" w:rsidRDefault="00DB3F9A" w:rsidP="002E7378">
      <w:pPr>
        <w:pStyle w:val="ListParagraph"/>
        <w:spacing w:after="60"/>
        <w:ind w:left="0"/>
        <w:contextualSpacing w:val="0"/>
        <w:jc w:val="left"/>
        <w:rPr>
          <w:rFonts w:ascii="MS Reference Sans Serif" w:hAnsi="MS Reference Sans Serif"/>
          <w:sz w:val="20"/>
          <w:szCs w:val="20"/>
        </w:rPr>
      </w:pPr>
      <w:r w:rsidRPr="000172BA">
        <w:rPr>
          <w:rFonts w:ascii="MS Reference Sans Serif" w:hAnsi="MS Reference Sans Serif"/>
          <w:sz w:val="20"/>
          <w:szCs w:val="20"/>
        </w:rPr>
        <w:t xml:space="preserve">Select </w:t>
      </w:r>
      <w:r w:rsidR="000C297F" w:rsidRPr="000172BA">
        <w:rPr>
          <w:rFonts w:ascii="MS Reference Sans Serif" w:hAnsi="MS Reference Sans Serif"/>
          <w:sz w:val="20"/>
          <w:szCs w:val="20"/>
        </w:rPr>
        <w:t>the week number when the assessment item</w:t>
      </w:r>
      <w:r w:rsidR="00686B08" w:rsidRPr="000172BA">
        <w:rPr>
          <w:rFonts w:ascii="MS Reference Sans Serif" w:hAnsi="MS Reference Sans Serif"/>
          <w:sz w:val="20"/>
          <w:szCs w:val="20"/>
        </w:rPr>
        <w:t xml:space="preserve"> (or component)</w:t>
      </w:r>
      <w:r w:rsidR="000C297F" w:rsidRPr="000172BA">
        <w:rPr>
          <w:rFonts w:ascii="MS Reference Sans Serif" w:hAnsi="MS Reference Sans Serif"/>
          <w:sz w:val="20"/>
          <w:szCs w:val="20"/>
        </w:rPr>
        <w:t xml:space="preserve"> is due for submission. </w:t>
      </w:r>
      <w:r w:rsidR="008320A0" w:rsidRPr="000172BA">
        <w:rPr>
          <w:rFonts w:ascii="MS Reference Sans Serif" w:hAnsi="MS Reference Sans Serif"/>
          <w:sz w:val="20"/>
          <w:szCs w:val="20"/>
        </w:rPr>
        <w:t>Various options available are as follows</w:t>
      </w:r>
    </w:p>
    <w:p w:rsidR="009A7DBC" w:rsidRDefault="009A7DBC" w:rsidP="00911F0C">
      <w:pPr>
        <w:pStyle w:val="CMTTableCaptions"/>
      </w:pPr>
      <w:bookmarkStart w:id="96" w:name="_Toc479888249"/>
      <w:r>
        <w:t xml:space="preserve">Table </w:t>
      </w:r>
      <w:r w:rsidR="00DE0CB6">
        <w:t>10</w:t>
      </w:r>
      <w:r w:rsidR="007E051D">
        <w:t>.</w:t>
      </w:r>
      <w:r w:rsidR="007E051D">
        <w:tab/>
      </w:r>
      <w:r>
        <w:t>Assessment due dates</w:t>
      </w:r>
      <w:bookmarkEnd w:id="96"/>
    </w:p>
    <w:tbl>
      <w:tblPr>
        <w:tblStyle w:val="LightShading-Accent2"/>
        <w:tblW w:w="8363" w:type="dxa"/>
        <w:tblInd w:w="817" w:type="dxa"/>
        <w:tblLook w:val="04A0" w:firstRow="1" w:lastRow="0" w:firstColumn="1" w:lastColumn="0" w:noHBand="0" w:noVBand="1"/>
      </w:tblPr>
      <w:tblGrid>
        <w:gridCol w:w="1559"/>
        <w:gridCol w:w="6804"/>
      </w:tblGrid>
      <w:tr w:rsidR="009A7DBC" w:rsidRPr="000172BA" w:rsidTr="009A7D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noWrap/>
            <w:vAlign w:val="center"/>
          </w:tcPr>
          <w:p w:rsidR="009A7DBC" w:rsidRPr="000172BA" w:rsidRDefault="009A7DBC" w:rsidP="009A7DBC">
            <w:pPr>
              <w:spacing w:before="120" w:after="120"/>
              <w:jc w:val="center"/>
              <w:rPr>
                <w:rFonts w:ascii="MS Reference Sans Serif" w:eastAsia="Times New Roman" w:hAnsi="MS Reference Sans Serif" w:cs="Arial"/>
                <w:sz w:val="20"/>
                <w:szCs w:val="20"/>
                <w:lang w:val="en-GB" w:eastAsia="en-GB"/>
              </w:rPr>
            </w:pPr>
            <w:r w:rsidRPr="000172BA">
              <w:rPr>
                <w:rFonts w:ascii="MS Reference Sans Serif" w:eastAsia="Times New Roman" w:hAnsi="MS Reference Sans Serif" w:cs="Arial"/>
                <w:sz w:val="20"/>
                <w:szCs w:val="20"/>
                <w:lang w:val="en-GB" w:eastAsia="en-GB"/>
              </w:rPr>
              <w:t>Due Date</w:t>
            </w:r>
          </w:p>
        </w:tc>
        <w:tc>
          <w:tcPr>
            <w:tcW w:w="6804" w:type="dxa"/>
            <w:tcBorders>
              <w:left w:val="single" w:sz="8" w:space="0" w:color="C0504D" w:themeColor="accent2"/>
            </w:tcBorders>
            <w:vAlign w:val="center"/>
          </w:tcPr>
          <w:p w:rsidR="009A7DBC" w:rsidRPr="000172BA" w:rsidRDefault="009A7DBC" w:rsidP="009A7DBC">
            <w:pPr>
              <w:spacing w:before="120" w:after="120"/>
              <w:jc w:val="center"/>
              <w:cnfStyle w:val="100000000000" w:firstRow="1" w:lastRow="0" w:firstColumn="0" w:lastColumn="0" w:oddVBand="0" w:evenVBand="0" w:oddHBand="0" w:evenHBand="0" w:firstRowFirstColumn="0" w:firstRowLastColumn="0" w:lastRowFirstColumn="0" w:lastRowLastColumn="0"/>
              <w:rPr>
                <w:rFonts w:ascii="MS Reference Sans Serif" w:eastAsia="Times New Roman" w:hAnsi="MS Reference Sans Serif" w:cs="Arial"/>
                <w:sz w:val="20"/>
                <w:szCs w:val="20"/>
                <w:lang w:val="en-GB" w:eastAsia="en-GB"/>
              </w:rPr>
            </w:pPr>
            <w:r w:rsidRPr="000172BA">
              <w:rPr>
                <w:rFonts w:ascii="MS Reference Sans Serif" w:eastAsia="Times New Roman" w:hAnsi="MS Reference Sans Serif" w:cs="Arial"/>
                <w:sz w:val="20"/>
                <w:szCs w:val="20"/>
                <w:lang w:val="en-GB" w:eastAsia="en-GB"/>
              </w:rPr>
              <w:t>Description</w:t>
            </w:r>
          </w:p>
        </w:tc>
      </w:tr>
      <w:tr w:rsidR="008320A0" w:rsidRPr="000172BA" w:rsidTr="009A7D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noWrap/>
            <w:vAlign w:val="center"/>
            <w:hideMark/>
          </w:tcPr>
          <w:p w:rsidR="008320A0" w:rsidRPr="000172BA" w:rsidRDefault="008320A0" w:rsidP="000172BA">
            <w:pPr>
              <w:jc w:val="left"/>
              <w:rPr>
                <w:rFonts w:ascii="MS Reference Sans Serif" w:eastAsia="Times New Roman" w:hAnsi="MS Reference Sans Serif" w:cs="Arial"/>
                <w:b w:val="0"/>
                <w:color w:val="auto"/>
                <w:sz w:val="20"/>
                <w:szCs w:val="20"/>
                <w:lang w:val="en-GB" w:eastAsia="en-GB"/>
              </w:rPr>
            </w:pPr>
            <w:r w:rsidRPr="000172BA">
              <w:rPr>
                <w:rFonts w:ascii="MS Reference Sans Serif" w:eastAsia="Times New Roman" w:hAnsi="MS Reference Sans Serif" w:cs="Arial"/>
                <w:b w:val="0"/>
                <w:color w:val="auto"/>
                <w:sz w:val="20"/>
                <w:szCs w:val="20"/>
                <w:lang w:val="en-GB" w:eastAsia="en-GB"/>
              </w:rPr>
              <w:t>Weekly</w:t>
            </w:r>
          </w:p>
        </w:tc>
        <w:tc>
          <w:tcPr>
            <w:tcW w:w="6804" w:type="dxa"/>
            <w:tcBorders>
              <w:left w:val="single" w:sz="8" w:space="0" w:color="C0504D" w:themeColor="accent2"/>
            </w:tcBorders>
            <w:vAlign w:val="center"/>
          </w:tcPr>
          <w:p w:rsidR="008320A0" w:rsidRPr="000172BA" w:rsidRDefault="00686B08" w:rsidP="000172BA">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color w:val="auto"/>
                <w:sz w:val="20"/>
                <w:szCs w:val="20"/>
                <w:lang w:val="en-GB" w:eastAsia="en-GB"/>
              </w:rPr>
            </w:pPr>
            <w:r w:rsidRPr="000172BA">
              <w:rPr>
                <w:rFonts w:ascii="MS Reference Sans Serif" w:eastAsia="Times New Roman" w:hAnsi="MS Reference Sans Serif" w:cs="Arial"/>
                <w:color w:val="auto"/>
                <w:sz w:val="20"/>
                <w:szCs w:val="20"/>
                <w:lang w:val="en-GB" w:eastAsia="en-GB"/>
              </w:rPr>
              <w:t>For assessment that is conducted every week e.g. Quiz, Self-reflection</w:t>
            </w:r>
            <w:r w:rsidR="00CA6909" w:rsidRPr="000172BA">
              <w:rPr>
                <w:rFonts w:ascii="MS Reference Sans Serif" w:eastAsia="Times New Roman" w:hAnsi="MS Reference Sans Serif" w:cs="Arial"/>
                <w:color w:val="auto"/>
                <w:sz w:val="20"/>
                <w:szCs w:val="20"/>
                <w:lang w:val="en-GB" w:eastAsia="en-GB"/>
              </w:rPr>
              <w:t xml:space="preserve">, lab reports </w:t>
            </w:r>
            <w:r w:rsidRPr="000172BA">
              <w:rPr>
                <w:rFonts w:ascii="MS Reference Sans Serif" w:eastAsia="Times New Roman" w:hAnsi="MS Reference Sans Serif" w:cs="Arial"/>
                <w:color w:val="auto"/>
                <w:sz w:val="20"/>
                <w:szCs w:val="20"/>
                <w:lang w:val="en-GB" w:eastAsia="en-GB"/>
              </w:rPr>
              <w:t>etc.</w:t>
            </w:r>
          </w:p>
        </w:tc>
      </w:tr>
      <w:tr w:rsidR="008320A0" w:rsidRPr="000172BA" w:rsidTr="009A7DBC">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8" w:space="0" w:color="C0504D" w:themeColor="accent2"/>
            </w:tcBorders>
            <w:vAlign w:val="center"/>
            <w:hideMark/>
          </w:tcPr>
          <w:p w:rsidR="008320A0" w:rsidRPr="000172BA" w:rsidRDefault="008320A0" w:rsidP="000172BA">
            <w:pPr>
              <w:jc w:val="left"/>
              <w:rPr>
                <w:rFonts w:ascii="MS Reference Sans Serif" w:eastAsia="Times New Roman" w:hAnsi="MS Reference Sans Serif" w:cs="Arial"/>
                <w:b w:val="0"/>
                <w:color w:val="auto"/>
                <w:sz w:val="20"/>
                <w:szCs w:val="20"/>
                <w:lang w:val="en-GB" w:eastAsia="en-GB"/>
              </w:rPr>
            </w:pPr>
            <w:r w:rsidRPr="000172BA">
              <w:rPr>
                <w:rFonts w:ascii="MS Reference Sans Serif" w:eastAsia="Times New Roman" w:hAnsi="MS Reference Sans Serif" w:cs="Arial"/>
                <w:b w:val="0"/>
                <w:color w:val="auto"/>
                <w:sz w:val="20"/>
                <w:szCs w:val="20"/>
                <w:lang w:val="en-GB" w:eastAsia="en-GB"/>
              </w:rPr>
              <w:t>Multiple</w:t>
            </w:r>
          </w:p>
        </w:tc>
        <w:tc>
          <w:tcPr>
            <w:tcW w:w="6804" w:type="dxa"/>
            <w:tcBorders>
              <w:left w:val="single" w:sz="8" w:space="0" w:color="C0504D" w:themeColor="accent2"/>
            </w:tcBorders>
          </w:tcPr>
          <w:p w:rsidR="008320A0" w:rsidRPr="000172BA" w:rsidRDefault="00686B08" w:rsidP="000172BA">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0172BA">
              <w:rPr>
                <w:rFonts w:ascii="MS Reference Sans Serif" w:eastAsia="Times New Roman" w:hAnsi="MS Reference Sans Serif" w:cs="Arial"/>
                <w:color w:val="auto"/>
                <w:sz w:val="20"/>
                <w:szCs w:val="20"/>
                <w:lang w:val="en-GB" w:eastAsia="en-GB"/>
              </w:rPr>
              <w:t>For assessment that has multiple components/parts/stages, each due for submission in a different week (by the same student/group). It is required to select week numbers for this option</w:t>
            </w:r>
          </w:p>
        </w:tc>
      </w:tr>
      <w:tr w:rsidR="008320A0" w:rsidRPr="000172BA" w:rsidTr="009A7D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bottom w:val="single" w:sz="8" w:space="0" w:color="C0504D" w:themeColor="accent2"/>
              <w:right w:val="single" w:sz="8" w:space="0" w:color="C0504D" w:themeColor="accent2"/>
            </w:tcBorders>
            <w:noWrap/>
            <w:vAlign w:val="center"/>
            <w:hideMark/>
          </w:tcPr>
          <w:p w:rsidR="008320A0" w:rsidRPr="000172BA" w:rsidRDefault="009A7DBC" w:rsidP="000172BA">
            <w:pPr>
              <w:jc w:val="left"/>
              <w:rPr>
                <w:rFonts w:ascii="MS Reference Sans Serif" w:eastAsia="Times New Roman" w:hAnsi="MS Reference Sans Serif" w:cs="Arial"/>
                <w:b w:val="0"/>
                <w:color w:val="auto"/>
                <w:sz w:val="20"/>
                <w:szCs w:val="20"/>
                <w:lang w:val="en-GB" w:eastAsia="en-GB"/>
              </w:rPr>
            </w:pPr>
            <w:r w:rsidRPr="000172BA">
              <w:rPr>
                <w:rFonts w:ascii="MS Reference Sans Serif" w:eastAsia="Times New Roman" w:hAnsi="MS Reference Sans Serif" w:cs="Arial"/>
                <w:b w:val="0"/>
                <w:color w:val="auto"/>
                <w:sz w:val="20"/>
                <w:szCs w:val="20"/>
                <w:lang w:val="en-GB" w:eastAsia="en-GB"/>
              </w:rPr>
              <w:t>Week x</w:t>
            </w:r>
          </w:p>
        </w:tc>
        <w:tc>
          <w:tcPr>
            <w:tcW w:w="6804" w:type="dxa"/>
            <w:tcBorders>
              <w:left w:val="single" w:sz="8" w:space="0" w:color="C0504D" w:themeColor="accent2"/>
              <w:bottom w:val="single" w:sz="8" w:space="0" w:color="C0504D" w:themeColor="accent2"/>
            </w:tcBorders>
          </w:tcPr>
          <w:p w:rsidR="008320A0" w:rsidRPr="000172BA" w:rsidRDefault="00686B08" w:rsidP="000172BA">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Arial"/>
                <w:sz w:val="20"/>
                <w:szCs w:val="20"/>
                <w:lang w:val="en-GB" w:eastAsia="en-GB"/>
              </w:rPr>
            </w:pPr>
            <w:r w:rsidRPr="000172BA">
              <w:rPr>
                <w:rFonts w:ascii="MS Reference Sans Serif" w:eastAsia="Times New Roman" w:hAnsi="MS Reference Sans Serif" w:cs="Arial"/>
                <w:color w:val="auto"/>
                <w:sz w:val="20"/>
                <w:szCs w:val="20"/>
                <w:lang w:val="en-GB" w:eastAsia="en-GB"/>
              </w:rPr>
              <w:t>For assessment that is due in a particular week. Please select the required week number from the drop-down list.</w:t>
            </w:r>
          </w:p>
        </w:tc>
      </w:tr>
    </w:tbl>
    <w:p w:rsidR="008320A0" w:rsidRPr="000172BA" w:rsidRDefault="009A7DBC" w:rsidP="009043DF">
      <w:pPr>
        <w:pStyle w:val="ListParagraph"/>
        <w:spacing w:before="240"/>
        <w:ind w:left="0"/>
        <w:contextualSpacing w:val="0"/>
        <w:jc w:val="left"/>
        <w:rPr>
          <w:rFonts w:ascii="MS Reference Sans Serif" w:hAnsi="MS Reference Sans Serif"/>
          <w:sz w:val="20"/>
          <w:szCs w:val="20"/>
        </w:rPr>
      </w:pPr>
      <w:r w:rsidRPr="000172BA">
        <w:rPr>
          <w:rFonts w:ascii="MS Reference Sans Serif" w:hAnsi="MS Reference Sans Serif"/>
          <w:sz w:val="20"/>
          <w:szCs w:val="20"/>
        </w:rPr>
        <w:t xml:space="preserve">It is acknowledged that in some units, </w:t>
      </w:r>
      <w:r w:rsidR="008320A0" w:rsidRPr="000172BA">
        <w:rPr>
          <w:rFonts w:ascii="MS Reference Sans Serif" w:hAnsi="MS Reference Sans Serif"/>
          <w:sz w:val="20"/>
          <w:szCs w:val="20"/>
        </w:rPr>
        <w:t xml:space="preserve">one assessment item </w:t>
      </w:r>
      <w:r w:rsidRPr="000172BA">
        <w:rPr>
          <w:rFonts w:ascii="MS Reference Sans Serif" w:hAnsi="MS Reference Sans Serif"/>
          <w:sz w:val="20"/>
          <w:szCs w:val="20"/>
        </w:rPr>
        <w:t xml:space="preserve">may </w:t>
      </w:r>
      <w:r w:rsidR="00686B08" w:rsidRPr="000172BA">
        <w:rPr>
          <w:rFonts w:ascii="MS Reference Sans Serif" w:hAnsi="MS Reference Sans Serif"/>
          <w:sz w:val="20"/>
          <w:szCs w:val="20"/>
        </w:rPr>
        <w:t>have</w:t>
      </w:r>
      <w:r w:rsidRPr="000172BA">
        <w:rPr>
          <w:rFonts w:ascii="MS Reference Sans Serif" w:hAnsi="MS Reference Sans Serif"/>
          <w:sz w:val="20"/>
          <w:szCs w:val="20"/>
        </w:rPr>
        <w:t xml:space="preserve"> </w:t>
      </w:r>
      <w:r w:rsidR="008320A0" w:rsidRPr="000172BA">
        <w:rPr>
          <w:rFonts w:ascii="MS Reference Sans Serif" w:hAnsi="MS Reference Sans Serif"/>
          <w:sz w:val="20"/>
          <w:szCs w:val="20"/>
        </w:rPr>
        <w:t xml:space="preserve">different due dates </w:t>
      </w:r>
      <w:r w:rsidR="00686B08" w:rsidRPr="000172BA">
        <w:rPr>
          <w:rFonts w:ascii="MS Reference Sans Serif" w:hAnsi="MS Reference Sans Serif"/>
          <w:sz w:val="20"/>
          <w:szCs w:val="20"/>
        </w:rPr>
        <w:t>for</w:t>
      </w:r>
      <w:r w:rsidR="008320A0" w:rsidRPr="000172BA">
        <w:rPr>
          <w:rFonts w:ascii="MS Reference Sans Serif" w:hAnsi="MS Reference Sans Serif"/>
          <w:sz w:val="20"/>
          <w:szCs w:val="20"/>
        </w:rPr>
        <w:t xml:space="preserve"> different groups</w:t>
      </w:r>
      <w:r w:rsidRPr="000172BA">
        <w:rPr>
          <w:rFonts w:ascii="MS Reference Sans Serif" w:hAnsi="MS Reference Sans Serif"/>
          <w:sz w:val="20"/>
          <w:szCs w:val="20"/>
        </w:rPr>
        <w:t xml:space="preserve"> of students</w:t>
      </w:r>
      <w:r w:rsidR="008320A0" w:rsidRPr="000172BA">
        <w:rPr>
          <w:rFonts w:ascii="MS Reference Sans Serif" w:hAnsi="MS Reference Sans Serif"/>
          <w:sz w:val="20"/>
          <w:szCs w:val="20"/>
        </w:rPr>
        <w:t xml:space="preserve">. In that case, it is advised that a date is entered which is valid for the majority of the group or is </w:t>
      </w:r>
      <w:r w:rsidR="004266A7" w:rsidRPr="000172BA">
        <w:rPr>
          <w:rFonts w:ascii="MS Reference Sans Serif" w:hAnsi="MS Reference Sans Serif"/>
          <w:sz w:val="20"/>
          <w:szCs w:val="20"/>
        </w:rPr>
        <w:t xml:space="preserve">a </w:t>
      </w:r>
      <w:r w:rsidR="008320A0" w:rsidRPr="000172BA">
        <w:rPr>
          <w:rFonts w:ascii="MS Reference Sans Serif" w:hAnsi="MS Reference Sans Serif"/>
          <w:sz w:val="20"/>
          <w:szCs w:val="20"/>
        </w:rPr>
        <w:t>more sensible representation of the whole submission</w:t>
      </w:r>
      <w:r w:rsidR="00686B08" w:rsidRPr="000172BA">
        <w:rPr>
          <w:rFonts w:ascii="MS Reference Sans Serif" w:hAnsi="MS Reference Sans Serif"/>
          <w:sz w:val="20"/>
          <w:szCs w:val="20"/>
        </w:rPr>
        <w:t xml:space="preserve"> (e.g. latest date)</w:t>
      </w:r>
      <w:r w:rsidR="008320A0" w:rsidRPr="000172BA">
        <w:rPr>
          <w:rFonts w:ascii="MS Reference Sans Serif" w:hAnsi="MS Reference Sans Serif"/>
          <w:sz w:val="20"/>
          <w:szCs w:val="20"/>
        </w:rPr>
        <w:t>. Please DO NOT select ‘multiple’ option, as eac</w:t>
      </w:r>
      <w:r w:rsidR="004266A7" w:rsidRPr="000172BA">
        <w:rPr>
          <w:rFonts w:ascii="MS Reference Sans Serif" w:hAnsi="MS Reference Sans Serif"/>
          <w:sz w:val="20"/>
          <w:szCs w:val="20"/>
        </w:rPr>
        <w:t>h student is going to submit their</w:t>
      </w:r>
      <w:r w:rsidR="008320A0" w:rsidRPr="000172BA">
        <w:rPr>
          <w:rFonts w:ascii="MS Reference Sans Serif" w:hAnsi="MS Reference Sans Serif"/>
          <w:sz w:val="20"/>
          <w:szCs w:val="20"/>
        </w:rPr>
        <w:t xml:space="preserve"> work only ONCE.</w:t>
      </w:r>
    </w:p>
    <w:p w:rsidR="00411230"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Percentage weight</w:t>
      </w:r>
    </w:p>
    <w:p w:rsidR="00990857" w:rsidRDefault="00686B08" w:rsidP="002B68D5">
      <w:pPr>
        <w:spacing w:line="240" w:lineRule="auto"/>
        <w:jc w:val="left"/>
        <w:rPr>
          <w:rFonts w:ascii="MS Reference Sans Serif" w:hAnsi="MS Reference Sans Serif"/>
          <w:sz w:val="20"/>
          <w:szCs w:val="20"/>
        </w:rPr>
      </w:pPr>
      <w:r w:rsidRPr="000172BA">
        <w:rPr>
          <w:rFonts w:ascii="MS Reference Sans Serif" w:hAnsi="MS Reference Sans Serif"/>
          <w:sz w:val="20"/>
          <w:szCs w:val="20"/>
        </w:rPr>
        <w:t xml:space="preserve">Weight assigned to a particular assessment item (or component) in terms of percentage. </w:t>
      </w:r>
      <w:r w:rsidR="00DB3F9A" w:rsidRPr="000172BA">
        <w:rPr>
          <w:rFonts w:ascii="MS Reference Sans Serif" w:hAnsi="MS Reference Sans Serif"/>
          <w:sz w:val="20"/>
          <w:szCs w:val="20"/>
        </w:rPr>
        <w:t>The tool will automatically add up the percentages and display in red if it exceed</w:t>
      </w:r>
      <w:r w:rsidR="000C0D58" w:rsidRPr="000172BA">
        <w:rPr>
          <w:rFonts w:ascii="MS Reference Sans Serif" w:hAnsi="MS Reference Sans Serif"/>
          <w:sz w:val="20"/>
          <w:szCs w:val="20"/>
        </w:rPr>
        <w:t>s</w:t>
      </w:r>
      <w:r w:rsidR="00DB3F9A" w:rsidRPr="000172BA">
        <w:rPr>
          <w:rFonts w:ascii="MS Reference Sans Serif" w:hAnsi="MS Reference Sans Serif"/>
          <w:sz w:val="20"/>
          <w:szCs w:val="20"/>
        </w:rPr>
        <w:t xml:space="preserve"> 100%.</w:t>
      </w:r>
    </w:p>
    <w:p w:rsidR="00990857" w:rsidRDefault="00990857" w:rsidP="00990857">
      <w:r>
        <w:br w:type="page"/>
      </w:r>
    </w:p>
    <w:p w:rsidR="005D2854" w:rsidRPr="00990857" w:rsidRDefault="005D2854"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lastRenderedPageBreak/>
        <w:t>Threshold %</w:t>
      </w:r>
      <w:r w:rsidR="00841DE3" w:rsidRPr="00990857">
        <w:rPr>
          <w:rFonts w:ascii="MS Reference Sans Serif" w:hAnsi="MS Reference Sans Serif"/>
          <w:b/>
          <w:sz w:val="20"/>
          <w:szCs w:val="20"/>
        </w:rPr>
        <w:t xml:space="preserve"> and </w:t>
      </w:r>
      <w:r w:rsidRPr="00990857">
        <w:rPr>
          <w:rFonts w:ascii="MS Reference Sans Serif" w:hAnsi="MS Reference Sans Serif"/>
          <w:b/>
          <w:sz w:val="20"/>
          <w:szCs w:val="20"/>
        </w:rPr>
        <w:t>Description</w:t>
      </w:r>
    </w:p>
    <w:p w:rsidR="00841DE3" w:rsidRPr="000172BA" w:rsidRDefault="00F87BA7" w:rsidP="002B68D5">
      <w:pPr>
        <w:jc w:val="left"/>
        <w:rPr>
          <w:rFonts w:ascii="MS Reference Sans Serif" w:hAnsi="MS Reference Sans Serif"/>
          <w:sz w:val="20"/>
          <w:szCs w:val="20"/>
        </w:rPr>
      </w:pPr>
      <w:r w:rsidRPr="000172BA">
        <w:rPr>
          <w:rFonts w:ascii="MS Reference Sans Serif" w:hAnsi="MS Reference Sans Serif"/>
          <w:sz w:val="20"/>
          <w:szCs w:val="20"/>
        </w:rPr>
        <w:t xml:space="preserve">This option can be used for assessment items which have threshold requirements attached. The minimum marks that the student must achieve in order to pass the task are entered in terms of percentage. A description can also be added to include additional details. </w:t>
      </w:r>
    </w:p>
    <w:p w:rsidR="005D2854" w:rsidRPr="00990857" w:rsidRDefault="005D2854"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Satisfactory?</w:t>
      </w:r>
    </w:p>
    <w:p w:rsidR="005D2854" w:rsidRPr="000172BA" w:rsidRDefault="00F87BA7" w:rsidP="002B68D5">
      <w:pPr>
        <w:jc w:val="left"/>
        <w:rPr>
          <w:rFonts w:ascii="MS Reference Sans Serif" w:hAnsi="MS Reference Sans Serif"/>
          <w:sz w:val="20"/>
          <w:szCs w:val="20"/>
        </w:rPr>
      </w:pPr>
      <w:r w:rsidRPr="000172BA">
        <w:rPr>
          <w:rFonts w:ascii="MS Reference Sans Serif" w:hAnsi="MS Reference Sans Serif"/>
          <w:sz w:val="20"/>
          <w:szCs w:val="20"/>
        </w:rPr>
        <w:t>This option can be used for items that do not have grades assigned to them. If an item is assessed on satisfactory/non-satisfactory scale, this option should be selected by ticking the check box</w:t>
      </w:r>
    </w:p>
    <w:p w:rsidR="00411230"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Task structure</w:t>
      </w:r>
      <w:r w:rsidR="00DB3F9A" w:rsidRPr="00990857">
        <w:rPr>
          <w:rFonts w:ascii="MS Reference Sans Serif" w:hAnsi="MS Reference Sans Serif"/>
          <w:b/>
          <w:sz w:val="20"/>
          <w:szCs w:val="20"/>
        </w:rPr>
        <w:t xml:space="preserve"> </w:t>
      </w:r>
    </w:p>
    <w:p w:rsidR="00DE0CB6" w:rsidRPr="000172BA" w:rsidRDefault="000C14AC" w:rsidP="002B68D5">
      <w:pPr>
        <w:spacing w:line="240" w:lineRule="auto"/>
        <w:jc w:val="left"/>
        <w:rPr>
          <w:rFonts w:ascii="MS Reference Sans Serif" w:hAnsi="MS Reference Sans Serif"/>
          <w:sz w:val="20"/>
          <w:szCs w:val="20"/>
        </w:rPr>
      </w:pPr>
      <w:r w:rsidRPr="000172BA">
        <w:rPr>
          <w:rFonts w:ascii="MS Reference Sans Serif" w:hAnsi="MS Reference Sans Serif"/>
          <w:sz w:val="20"/>
          <w:szCs w:val="20"/>
        </w:rPr>
        <w:t>This option describes how students are required to perform a particular assessment task. Available options are ‘Individual’ or ‘Group’.</w:t>
      </w:r>
    </w:p>
    <w:p w:rsidR="000C14AC"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Marking structure</w:t>
      </w:r>
    </w:p>
    <w:p w:rsidR="00FD0811" w:rsidRPr="000172BA" w:rsidRDefault="000C14AC" w:rsidP="002B68D5">
      <w:pPr>
        <w:spacing w:line="240" w:lineRule="auto"/>
        <w:jc w:val="left"/>
        <w:rPr>
          <w:rFonts w:ascii="MS Reference Sans Serif" w:hAnsi="MS Reference Sans Serif"/>
          <w:sz w:val="20"/>
          <w:szCs w:val="20"/>
        </w:rPr>
      </w:pPr>
      <w:r w:rsidRPr="000172BA">
        <w:rPr>
          <w:rFonts w:ascii="MS Reference Sans Serif" w:hAnsi="MS Reference Sans Serif"/>
          <w:sz w:val="20"/>
          <w:szCs w:val="20"/>
        </w:rPr>
        <w:t>This option describes how students will be marked on their performance for a particular assessment task. Available options are ‘Individual’ or ‘Group’.</w:t>
      </w:r>
    </w:p>
    <w:p w:rsidR="00411230"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Marker</w:t>
      </w:r>
    </w:p>
    <w:p w:rsidR="000C14AC" w:rsidRPr="00BF5227" w:rsidRDefault="000C14AC" w:rsidP="002E7378">
      <w:pPr>
        <w:spacing w:after="60" w:line="240" w:lineRule="auto"/>
        <w:jc w:val="left"/>
        <w:rPr>
          <w:rFonts w:ascii="MS Reference Sans Serif" w:hAnsi="MS Reference Sans Serif"/>
          <w:sz w:val="20"/>
          <w:szCs w:val="20"/>
        </w:rPr>
      </w:pPr>
      <w:r w:rsidRPr="00BF5227">
        <w:rPr>
          <w:rFonts w:ascii="MS Reference Sans Serif" w:hAnsi="MS Reference Sans Serif"/>
          <w:sz w:val="20"/>
          <w:szCs w:val="20"/>
        </w:rPr>
        <w:t>This option describes the person who will be marking the assessment and will be responsible for provi</w:t>
      </w:r>
      <w:r w:rsidR="004266A7" w:rsidRPr="00BF5227">
        <w:rPr>
          <w:rFonts w:ascii="MS Reference Sans Serif" w:hAnsi="MS Reference Sans Serif"/>
          <w:sz w:val="20"/>
          <w:szCs w:val="20"/>
        </w:rPr>
        <w:t>di</w:t>
      </w:r>
      <w:r w:rsidRPr="00BF5227">
        <w:rPr>
          <w:rFonts w:ascii="MS Reference Sans Serif" w:hAnsi="MS Reference Sans Serif"/>
          <w:sz w:val="20"/>
          <w:szCs w:val="20"/>
        </w:rPr>
        <w:t>ng feedback to students. Available options are:</w:t>
      </w:r>
    </w:p>
    <w:p w:rsidR="000C14AC" w:rsidRDefault="000C14AC" w:rsidP="00911F0C">
      <w:pPr>
        <w:pStyle w:val="CMTTableCaptions"/>
      </w:pPr>
      <w:bookmarkStart w:id="97" w:name="_Toc479888250"/>
      <w:r>
        <w:t xml:space="preserve">Table </w:t>
      </w:r>
      <w:r w:rsidR="0057426F">
        <w:t>11</w:t>
      </w:r>
      <w:r>
        <w:t xml:space="preserve">. </w:t>
      </w:r>
      <w:r w:rsidR="00F44AD9">
        <w:tab/>
      </w:r>
      <w:r>
        <w:t>Types of Markers</w:t>
      </w:r>
      <w:bookmarkEnd w:id="97"/>
    </w:p>
    <w:tbl>
      <w:tblPr>
        <w:tblStyle w:val="LightShading-Accent2"/>
        <w:tblW w:w="2160" w:type="dxa"/>
        <w:jc w:val="center"/>
        <w:tblLook w:val="04A0" w:firstRow="1" w:lastRow="0" w:firstColumn="1" w:lastColumn="0" w:noHBand="0" w:noVBand="1"/>
      </w:tblPr>
      <w:tblGrid>
        <w:gridCol w:w="2160"/>
      </w:tblGrid>
      <w:tr w:rsidR="000C14AC" w:rsidRPr="005D231C" w:rsidTr="000C14A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0" w:type="dxa"/>
          </w:tcPr>
          <w:p w:rsidR="000C14AC" w:rsidRPr="005D231C" w:rsidRDefault="000C14AC" w:rsidP="000C14AC">
            <w:pPr>
              <w:jc w:val="center"/>
              <w:rPr>
                <w:rFonts w:ascii="Arial" w:eastAsia="Times New Roman" w:hAnsi="Arial" w:cs="Arial"/>
                <w:color w:val="C0504D" w:themeColor="accent2"/>
                <w:sz w:val="20"/>
                <w:szCs w:val="20"/>
                <w:lang w:val="en-GB" w:eastAsia="en-GB"/>
              </w:rPr>
            </w:pPr>
            <w:r w:rsidRPr="005D231C">
              <w:rPr>
                <w:rFonts w:ascii="Arial" w:eastAsia="Times New Roman" w:hAnsi="Arial" w:cs="Arial"/>
                <w:color w:val="C0504D" w:themeColor="accent2"/>
                <w:sz w:val="20"/>
                <w:szCs w:val="20"/>
                <w:lang w:val="en-GB" w:eastAsia="en-GB"/>
              </w:rPr>
              <w:t>Marker</w:t>
            </w:r>
          </w:p>
        </w:tc>
      </w:tr>
      <w:tr w:rsidR="000C14AC" w:rsidRPr="000C14AC" w:rsidTr="000C14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bookmarkStart w:id="98" w:name="RANGE!A14:A21"/>
            <w:r w:rsidRPr="000C14AC">
              <w:rPr>
                <w:rFonts w:ascii="Arial" w:eastAsia="Times New Roman" w:hAnsi="Arial" w:cs="Arial"/>
                <w:b w:val="0"/>
                <w:color w:val="000000"/>
                <w:sz w:val="20"/>
                <w:szCs w:val="20"/>
                <w:lang w:val="en-GB" w:eastAsia="en-GB"/>
              </w:rPr>
              <w:t>Instructor only</w:t>
            </w:r>
            <w:bookmarkEnd w:id="98"/>
          </w:p>
        </w:tc>
      </w:tr>
      <w:tr w:rsidR="000C14AC" w:rsidRPr="000C14AC" w:rsidTr="000C14AC">
        <w:trPr>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Industry only</w:t>
            </w:r>
          </w:p>
        </w:tc>
      </w:tr>
      <w:tr w:rsidR="000C14AC" w:rsidRPr="000C14AC" w:rsidTr="000C14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Peer only</w:t>
            </w:r>
          </w:p>
        </w:tc>
      </w:tr>
      <w:tr w:rsidR="000C14AC" w:rsidRPr="000C14AC" w:rsidTr="000C14AC">
        <w:trPr>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Self only</w:t>
            </w:r>
          </w:p>
        </w:tc>
      </w:tr>
      <w:tr w:rsidR="000C14AC" w:rsidRPr="000C14AC" w:rsidTr="000C14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Instructor /industry</w:t>
            </w:r>
          </w:p>
        </w:tc>
      </w:tr>
      <w:tr w:rsidR="000C14AC" w:rsidRPr="000C14AC" w:rsidTr="000C14AC">
        <w:trPr>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Instructor /peer(s)</w:t>
            </w:r>
          </w:p>
        </w:tc>
      </w:tr>
      <w:tr w:rsidR="000C14AC" w:rsidRPr="000C14AC" w:rsidTr="000C14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Instructor /self</w:t>
            </w:r>
          </w:p>
        </w:tc>
      </w:tr>
      <w:tr w:rsidR="000C14AC" w:rsidRPr="000C14AC" w:rsidTr="000C14AC">
        <w:trPr>
          <w:trHeight w:val="300"/>
          <w:jc w:val="center"/>
        </w:trPr>
        <w:tc>
          <w:tcPr>
            <w:cnfStyle w:val="001000000000" w:firstRow="0" w:lastRow="0" w:firstColumn="1" w:lastColumn="0" w:oddVBand="0" w:evenVBand="0" w:oddHBand="0" w:evenHBand="0" w:firstRowFirstColumn="0" w:firstRowLastColumn="0" w:lastRowFirstColumn="0" w:lastRowLastColumn="0"/>
            <w:tcW w:w="2160" w:type="dxa"/>
            <w:hideMark/>
          </w:tcPr>
          <w:p w:rsidR="000C14AC" w:rsidRPr="000C14AC" w:rsidRDefault="000C14AC" w:rsidP="000C14AC">
            <w:pPr>
              <w:jc w:val="left"/>
              <w:rPr>
                <w:rFonts w:ascii="Arial" w:eastAsia="Times New Roman" w:hAnsi="Arial" w:cs="Arial"/>
                <w:b w:val="0"/>
                <w:color w:val="000000"/>
                <w:sz w:val="20"/>
                <w:szCs w:val="20"/>
                <w:lang w:val="en-GB" w:eastAsia="en-GB"/>
              </w:rPr>
            </w:pPr>
            <w:r w:rsidRPr="000C14AC">
              <w:rPr>
                <w:rFonts w:ascii="Arial" w:eastAsia="Times New Roman" w:hAnsi="Arial" w:cs="Arial"/>
                <w:b w:val="0"/>
                <w:color w:val="000000"/>
                <w:sz w:val="20"/>
                <w:szCs w:val="20"/>
                <w:lang w:val="en-GB" w:eastAsia="en-GB"/>
              </w:rPr>
              <w:t>Other</w:t>
            </w:r>
          </w:p>
        </w:tc>
      </w:tr>
    </w:tbl>
    <w:p w:rsidR="00411230"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Feedback type</w:t>
      </w:r>
    </w:p>
    <w:p w:rsidR="00CE3AA7" w:rsidRPr="00BF5227" w:rsidRDefault="000C14AC" w:rsidP="00BF5227">
      <w:pPr>
        <w:jc w:val="left"/>
        <w:rPr>
          <w:rFonts w:ascii="MS Reference Sans Serif" w:hAnsi="MS Reference Sans Serif"/>
          <w:sz w:val="20"/>
          <w:szCs w:val="20"/>
        </w:rPr>
      </w:pPr>
      <w:r w:rsidRPr="00BF5227">
        <w:rPr>
          <w:rFonts w:ascii="MS Reference Sans Serif" w:hAnsi="MS Reference Sans Serif"/>
          <w:sz w:val="20"/>
          <w:szCs w:val="20"/>
        </w:rPr>
        <w:t xml:space="preserve">This option captures the type of feedback given back to students for a particular assessment. </w:t>
      </w:r>
      <w:r w:rsidR="00CE3AA7" w:rsidRPr="00BF5227">
        <w:rPr>
          <w:rFonts w:ascii="MS Reference Sans Serif" w:hAnsi="MS Reference Sans Serif"/>
          <w:sz w:val="20"/>
          <w:szCs w:val="20"/>
        </w:rPr>
        <w:t>Categories mentioned below encompass both face-to-face and online feedback types, where applicable.</w:t>
      </w:r>
    </w:p>
    <w:p w:rsidR="000C14AC" w:rsidRPr="00BF5227" w:rsidRDefault="00E40565" w:rsidP="00235134">
      <w:pPr>
        <w:spacing w:after="60"/>
        <w:jc w:val="left"/>
        <w:rPr>
          <w:rFonts w:ascii="MS Reference Sans Serif" w:hAnsi="MS Reference Sans Serif"/>
          <w:sz w:val="20"/>
          <w:szCs w:val="20"/>
        </w:rPr>
      </w:pPr>
      <w:r w:rsidRPr="00BF5227">
        <w:rPr>
          <w:rFonts w:ascii="MS Reference Sans Serif" w:hAnsi="MS Reference Sans Serif"/>
          <w:sz w:val="20"/>
          <w:szCs w:val="20"/>
        </w:rPr>
        <w:t xml:space="preserve">Feedback type </w:t>
      </w:r>
      <w:r w:rsidR="0014701B" w:rsidRPr="00BF5227">
        <w:rPr>
          <w:rFonts w:ascii="MS Reference Sans Serif" w:hAnsi="MS Reference Sans Serif"/>
          <w:sz w:val="20"/>
          <w:szCs w:val="20"/>
        </w:rPr>
        <w:t>is configured to be</w:t>
      </w:r>
      <w:r w:rsidRPr="00BF5227">
        <w:rPr>
          <w:rFonts w:ascii="MS Reference Sans Serif" w:hAnsi="MS Reference Sans Serif"/>
          <w:sz w:val="20"/>
          <w:szCs w:val="20"/>
        </w:rPr>
        <w:t xml:space="preserve"> set to N/A for final exam. </w:t>
      </w:r>
      <w:r w:rsidR="000C14AC" w:rsidRPr="00BF5227">
        <w:rPr>
          <w:rFonts w:ascii="MS Reference Sans Serif" w:hAnsi="MS Reference Sans Serif"/>
          <w:sz w:val="20"/>
          <w:szCs w:val="20"/>
        </w:rPr>
        <w:t>Available options are:</w:t>
      </w:r>
    </w:p>
    <w:p w:rsidR="00E107C9" w:rsidRDefault="00E107C9" w:rsidP="00911F0C">
      <w:pPr>
        <w:pStyle w:val="CMTTableCaptions"/>
      </w:pPr>
      <w:bookmarkStart w:id="99" w:name="_Toc479888251"/>
      <w:r>
        <w:t xml:space="preserve">Table </w:t>
      </w:r>
      <w:r w:rsidR="0057426F">
        <w:t>12</w:t>
      </w:r>
      <w:r>
        <w:t xml:space="preserve">. </w:t>
      </w:r>
      <w:r w:rsidR="0033474B">
        <w:tab/>
      </w:r>
      <w:r>
        <w:t>Feedback Types</w:t>
      </w:r>
      <w:bookmarkEnd w:id="99"/>
    </w:p>
    <w:tbl>
      <w:tblPr>
        <w:tblStyle w:val="LightShading-Accent2"/>
        <w:tblW w:w="2020" w:type="dxa"/>
        <w:jc w:val="center"/>
        <w:tblLook w:val="04A0" w:firstRow="1" w:lastRow="0" w:firstColumn="1" w:lastColumn="0" w:noHBand="0" w:noVBand="1"/>
      </w:tblPr>
      <w:tblGrid>
        <w:gridCol w:w="2020"/>
      </w:tblGrid>
      <w:tr w:rsidR="00E107C9" w:rsidRPr="00BF5227" w:rsidTr="00E107C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tcPr>
          <w:p w:rsidR="00E107C9" w:rsidRPr="00BF5227" w:rsidRDefault="00E107C9" w:rsidP="00E107C9">
            <w:pPr>
              <w:jc w:val="center"/>
              <w:rPr>
                <w:rFonts w:ascii="MS Reference Sans Serif" w:eastAsia="Times New Roman" w:hAnsi="MS Reference Sans Serif" w:cs="Arial"/>
                <w:color w:val="C00000"/>
                <w:sz w:val="20"/>
                <w:szCs w:val="20"/>
                <w:lang w:val="en-GB" w:eastAsia="en-GB"/>
              </w:rPr>
            </w:pPr>
            <w:r w:rsidRPr="00BF5227">
              <w:rPr>
                <w:rFonts w:ascii="MS Reference Sans Serif" w:eastAsia="Times New Roman" w:hAnsi="MS Reference Sans Serif" w:cs="Arial"/>
                <w:color w:val="C00000"/>
                <w:sz w:val="20"/>
                <w:szCs w:val="20"/>
                <w:lang w:val="en-GB" w:eastAsia="en-GB"/>
              </w:rPr>
              <w:t>Feedback Type</w:t>
            </w:r>
          </w:p>
        </w:tc>
      </w:tr>
      <w:tr w:rsidR="000C14AC" w:rsidRPr="00BF5227" w:rsidTr="00E107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0C14AC" w:rsidRPr="00BF5227" w:rsidRDefault="007D4661" w:rsidP="000C14AC">
            <w:pPr>
              <w:jc w:val="left"/>
              <w:rPr>
                <w:rFonts w:ascii="MS Reference Sans Serif" w:eastAsia="Times New Roman" w:hAnsi="MS Reference Sans Serif" w:cs="Arial"/>
                <w:b w:val="0"/>
                <w:color w:val="000000"/>
                <w:sz w:val="20"/>
                <w:szCs w:val="20"/>
                <w:highlight w:val="yellow"/>
                <w:lang w:val="en-GB" w:eastAsia="en-GB"/>
              </w:rPr>
            </w:pPr>
            <w:r w:rsidRPr="00BF5227">
              <w:rPr>
                <w:rFonts w:ascii="MS Reference Sans Serif" w:eastAsia="Times New Roman" w:hAnsi="MS Reference Sans Serif" w:cs="Arial"/>
                <w:b w:val="0"/>
                <w:color w:val="000000"/>
                <w:sz w:val="20"/>
                <w:szCs w:val="20"/>
                <w:lang w:val="en-GB" w:eastAsia="en-GB"/>
              </w:rPr>
              <w:t>Whole Class</w:t>
            </w:r>
          </w:p>
        </w:tc>
      </w:tr>
      <w:tr w:rsidR="000C14AC" w:rsidRPr="00BF5227" w:rsidTr="00E107C9">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0C14AC" w:rsidRPr="00BF5227" w:rsidRDefault="000C14AC" w:rsidP="000C14AC">
            <w:pPr>
              <w:jc w:val="left"/>
              <w:rPr>
                <w:rFonts w:ascii="MS Reference Sans Serif" w:eastAsia="Times New Roman" w:hAnsi="MS Reference Sans Serif" w:cs="Arial"/>
                <w:b w:val="0"/>
                <w:color w:val="000000"/>
                <w:sz w:val="20"/>
                <w:szCs w:val="20"/>
                <w:lang w:val="en-GB" w:eastAsia="en-GB"/>
              </w:rPr>
            </w:pPr>
            <w:r w:rsidRPr="00BF5227">
              <w:rPr>
                <w:rFonts w:ascii="MS Reference Sans Serif" w:eastAsia="Times New Roman" w:hAnsi="MS Reference Sans Serif" w:cs="Arial"/>
                <w:b w:val="0"/>
                <w:color w:val="000000"/>
                <w:sz w:val="20"/>
                <w:szCs w:val="20"/>
                <w:lang w:val="en-GB" w:eastAsia="en-GB"/>
              </w:rPr>
              <w:t>In Person</w:t>
            </w:r>
          </w:p>
        </w:tc>
      </w:tr>
      <w:tr w:rsidR="000C14AC" w:rsidRPr="00BF5227" w:rsidTr="00E107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0C14AC" w:rsidRPr="00BF5227" w:rsidRDefault="000C14AC" w:rsidP="000C14AC">
            <w:pPr>
              <w:jc w:val="left"/>
              <w:rPr>
                <w:rFonts w:ascii="MS Reference Sans Serif" w:eastAsia="Times New Roman" w:hAnsi="MS Reference Sans Serif" w:cs="Arial"/>
                <w:b w:val="0"/>
                <w:color w:val="000000"/>
                <w:sz w:val="20"/>
                <w:szCs w:val="20"/>
                <w:lang w:val="en-GB" w:eastAsia="en-GB"/>
              </w:rPr>
            </w:pPr>
            <w:r w:rsidRPr="00BF5227">
              <w:rPr>
                <w:rFonts w:ascii="MS Reference Sans Serif" w:eastAsia="Times New Roman" w:hAnsi="MS Reference Sans Serif" w:cs="Arial"/>
                <w:b w:val="0"/>
                <w:color w:val="000000"/>
                <w:sz w:val="20"/>
                <w:szCs w:val="20"/>
                <w:lang w:val="en-GB" w:eastAsia="en-GB"/>
              </w:rPr>
              <w:t>In class</w:t>
            </w:r>
          </w:p>
        </w:tc>
      </w:tr>
      <w:tr w:rsidR="000C14AC" w:rsidRPr="00BF5227" w:rsidTr="00E107C9">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0C14AC" w:rsidRPr="00BF5227" w:rsidRDefault="000C14AC" w:rsidP="000C14AC">
            <w:pPr>
              <w:jc w:val="left"/>
              <w:rPr>
                <w:rFonts w:ascii="MS Reference Sans Serif" w:eastAsia="Times New Roman" w:hAnsi="MS Reference Sans Serif" w:cs="Arial"/>
                <w:b w:val="0"/>
                <w:color w:val="000000"/>
                <w:sz w:val="20"/>
                <w:szCs w:val="20"/>
                <w:lang w:val="en-GB" w:eastAsia="en-GB"/>
              </w:rPr>
            </w:pPr>
            <w:r w:rsidRPr="00BF5227">
              <w:rPr>
                <w:rFonts w:ascii="MS Reference Sans Serif" w:eastAsia="Times New Roman" w:hAnsi="MS Reference Sans Serif" w:cs="Arial"/>
                <w:b w:val="0"/>
                <w:color w:val="000000"/>
                <w:sz w:val="20"/>
                <w:szCs w:val="20"/>
                <w:lang w:val="en-GB" w:eastAsia="en-GB"/>
              </w:rPr>
              <w:t>Returned work</w:t>
            </w:r>
          </w:p>
        </w:tc>
      </w:tr>
      <w:tr w:rsidR="000C14AC" w:rsidRPr="00BF5227" w:rsidTr="00E107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0C14AC" w:rsidRPr="00BF5227" w:rsidRDefault="000C14AC" w:rsidP="000C14AC">
            <w:pPr>
              <w:jc w:val="left"/>
              <w:rPr>
                <w:rFonts w:ascii="MS Reference Sans Serif" w:eastAsia="Times New Roman" w:hAnsi="MS Reference Sans Serif" w:cs="Arial"/>
                <w:b w:val="0"/>
                <w:color w:val="000000"/>
                <w:sz w:val="20"/>
                <w:szCs w:val="20"/>
                <w:lang w:val="en-GB" w:eastAsia="en-GB"/>
              </w:rPr>
            </w:pPr>
            <w:r w:rsidRPr="00BF5227">
              <w:rPr>
                <w:rFonts w:ascii="MS Reference Sans Serif" w:eastAsia="Times New Roman" w:hAnsi="MS Reference Sans Serif" w:cs="Arial"/>
                <w:b w:val="0"/>
                <w:color w:val="000000"/>
                <w:sz w:val="20"/>
                <w:szCs w:val="20"/>
                <w:lang w:val="en-GB" w:eastAsia="en-GB"/>
              </w:rPr>
              <w:t>Peer</w:t>
            </w:r>
          </w:p>
        </w:tc>
      </w:tr>
    </w:tbl>
    <w:p w:rsidR="00560EA0" w:rsidRDefault="00560EA0" w:rsidP="006A590E">
      <w:pPr>
        <w:spacing w:after="60"/>
        <w:jc w:val="left"/>
        <w:rPr>
          <w:rFonts w:ascii="MS Reference Sans Serif" w:hAnsi="MS Reference Sans Serif"/>
          <w:b/>
          <w:sz w:val="20"/>
          <w:szCs w:val="20"/>
        </w:rPr>
      </w:pPr>
    </w:p>
    <w:p w:rsidR="00411230"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t>Feedback due</w:t>
      </w:r>
    </w:p>
    <w:p w:rsidR="00990857" w:rsidRDefault="00DF6EC8" w:rsidP="002F698F">
      <w:pPr>
        <w:rPr>
          <w:rFonts w:ascii="MS Reference Sans Serif" w:hAnsi="MS Reference Sans Serif"/>
          <w:sz w:val="20"/>
          <w:szCs w:val="20"/>
        </w:rPr>
      </w:pPr>
      <w:r w:rsidRPr="00BF5227">
        <w:rPr>
          <w:rFonts w:ascii="MS Reference Sans Serif" w:hAnsi="MS Reference Sans Serif"/>
          <w:sz w:val="20"/>
          <w:szCs w:val="20"/>
        </w:rPr>
        <w:t xml:space="preserve">Select </w:t>
      </w:r>
      <w:r w:rsidR="00E107C9" w:rsidRPr="00BF5227">
        <w:rPr>
          <w:rFonts w:ascii="MS Reference Sans Serif" w:hAnsi="MS Reference Sans Serif"/>
          <w:sz w:val="20"/>
          <w:szCs w:val="20"/>
        </w:rPr>
        <w:t xml:space="preserve">the week when feedback </w:t>
      </w:r>
      <w:r w:rsidRPr="00BF5227">
        <w:rPr>
          <w:rFonts w:ascii="MS Reference Sans Serif" w:hAnsi="MS Reference Sans Serif"/>
          <w:sz w:val="20"/>
          <w:szCs w:val="20"/>
        </w:rPr>
        <w:t>will be</w:t>
      </w:r>
      <w:r w:rsidR="00E107C9" w:rsidRPr="00BF5227">
        <w:rPr>
          <w:rFonts w:ascii="MS Reference Sans Serif" w:hAnsi="MS Reference Sans Serif"/>
          <w:sz w:val="20"/>
          <w:szCs w:val="20"/>
        </w:rPr>
        <w:t xml:space="preserve"> given to students for a particular assessment item (or component). </w:t>
      </w:r>
      <w:r w:rsidR="00E40565" w:rsidRPr="00BF5227">
        <w:rPr>
          <w:rFonts w:ascii="MS Reference Sans Serif" w:hAnsi="MS Reference Sans Serif"/>
          <w:sz w:val="20"/>
          <w:szCs w:val="20"/>
        </w:rPr>
        <w:t xml:space="preserve">Feedback due </w:t>
      </w:r>
      <w:r w:rsidR="0014701B" w:rsidRPr="00BF5227">
        <w:rPr>
          <w:rFonts w:ascii="MS Reference Sans Serif" w:hAnsi="MS Reference Sans Serif"/>
          <w:sz w:val="20"/>
          <w:szCs w:val="20"/>
        </w:rPr>
        <w:t xml:space="preserve">is </w:t>
      </w:r>
      <w:r w:rsidR="00E40565" w:rsidRPr="00BF5227">
        <w:rPr>
          <w:rFonts w:ascii="MS Reference Sans Serif" w:hAnsi="MS Reference Sans Serif"/>
          <w:sz w:val="20"/>
          <w:szCs w:val="20"/>
        </w:rPr>
        <w:t xml:space="preserve">also </w:t>
      </w:r>
      <w:r w:rsidR="0014701B" w:rsidRPr="00BF5227">
        <w:rPr>
          <w:rFonts w:ascii="MS Reference Sans Serif" w:hAnsi="MS Reference Sans Serif"/>
          <w:sz w:val="20"/>
          <w:szCs w:val="20"/>
        </w:rPr>
        <w:t xml:space="preserve">configured to </w:t>
      </w:r>
      <w:r w:rsidR="00E40565" w:rsidRPr="00BF5227">
        <w:rPr>
          <w:rFonts w:ascii="MS Reference Sans Serif" w:hAnsi="MS Reference Sans Serif"/>
          <w:sz w:val="20"/>
          <w:szCs w:val="20"/>
        </w:rPr>
        <w:t xml:space="preserve">be set to N/A for final exam. </w:t>
      </w:r>
      <w:r w:rsidR="00E107C9" w:rsidRPr="00BF5227">
        <w:rPr>
          <w:rFonts w:ascii="MS Reference Sans Serif" w:hAnsi="MS Reference Sans Serif"/>
          <w:sz w:val="20"/>
          <w:szCs w:val="20"/>
        </w:rPr>
        <w:t xml:space="preserve">Available options are the same as given above in </w:t>
      </w:r>
      <w:r w:rsidR="00E107C9" w:rsidRPr="007D4438">
        <w:rPr>
          <w:rFonts w:ascii="MS Reference Sans Serif" w:hAnsi="MS Reference Sans Serif"/>
          <w:b/>
          <w:sz w:val="18"/>
          <w:szCs w:val="18"/>
        </w:rPr>
        <w:t xml:space="preserve">Table </w:t>
      </w:r>
      <w:r w:rsidR="0057426F" w:rsidRPr="007D4438">
        <w:rPr>
          <w:rFonts w:ascii="MS Reference Sans Serif" w:hAnsi="MS Reference Sans Serif"/>
          <w:b/>
          <w:sz w:val="18"/>
          <w:szCs w:val="18"/>
        </w:rPr>
        <w:t>10</w:t>
      </w:r>
      <w:r w:rsidR="0014701B" w:rsidRPr="007D4438">
        <w:rPr>
          <w:rFonts w:ascii="MS Reference Sans Serif" w:hAnsi="MS Reference Sans Serif"/>
          <w:b/>
          <w:sz w:val="18"/>
          <w:szCs w:val="18"/>
        </w:rPr>
        <w:t xml:space="preserve"> (Assessment due dates)</w:t>
      </w:r>
      <w:r w:rsidR="00E107C9" w:rsidRPr="00BF5227">
        <w:rPr>
          <w:rFonts w:ascii="MS Reference Sans Serif" w:hAnsi="MS Reference Sans Serif"/>
          <w:sz w:val="20"/>
          <w:szCs w:val="20"/>
        </w:rPr>
        <w:t xml:space="preserve">. </w:t>
      </w:r>
    </w:p>
    <w:p w:rsidR="00990857" w:rsidRDefault="00990857" w:rsidP="00990857">
      <w:r>
        <w:br w:type="page"/>
      </w:r>
    </w:p>
    <w:p w:rsidR="00411230" w:rsidRPr="00990857" w:rsidRDefault="00411230" w:rsidP="009043DF">
      <w:pPr>
        <w:pStyle w:val="ListParagraph"/>
        <w:spacing w:after="60" w:line="240" w:lineRule="auto"/>
        <w:ind w:left="0"/>
        <w:jc w:val="left"/>
        <w:rPr>
          <w:rFonts w:ascii="MS Reference Sans Serif" w:hAnsi="MS Reference Sans Serif"/>
          <w:b/>
          <w:sz w:val="20"/>
          <w:szCs w:val="20"/>
        </w:rPr>
      </w:pPr>
      <w:r w:rsidRPr="00990857">
        <w:rPr>
          <w:rFonts w:ascii="MS Reference Sans Serif" w:hAnsi="MS Reference Sans Serif"/>
          <w:b/>
          <w:sz w:val="20"/>
          <w:szCs w:val="20"/>
        </w:rPr>
        <w:lastRenderedPageBreak/>
        <w:t>Level of authenticity</w:t>
      </w:r>
    </w:p>
    <w:p w:rsidR="000B3FF2" w:rsidRPr="00BF5227" w:rsidRDefault="000B3FF2" w:rsidP="00C80A85">
      <w:pPr>
        <w:spacing w:after="120"/>
        <w:rPr>
          <w:rFonts w:ascii="MS Reference Sans Serif" w:hAnsi="MS Reference Sans Serif"/>
          <w:sz w:val="20"/>
          <w:szCs w:val="20"/>
        </w:rPr>
      </w:pPr>
      <w:r w:rsidRPr="00BF5227">
        <w:rPr>
          <w:rFonts w:ascii="MS Reference Sans Serif" w:hAnsi="MS Reference Sans Serif"/>
          <w:sz w:val="20"/>
          <w:szCs w:val="20"/>
        </w:rPr>
        <w:t xml:space="preserve">Authenticity in assessment </w:t>
      </w:r>
      <w:r w:rsidR="00716554" w:rsidRPr="00BF5227">
        <w:rPr>
          <w:rFonts w:ascii="MS Reference Sans Serif" w:hAnsi="MS Reference Sans Serif"/>
          <w:sz w:val="20"/>
          <w:szCs w:val="20"/>
        </w:rPr>
        <w:t>is determined by the degree to which the task connects learning at university with what graduates would be doing in the workplace.  Tasks with higher levels of authenticity are typically open-ended, require a component of reflection on practice, and involve collaboration with people beyond university settings.</w:t>
      </w:r>
    </w:p>
    <w:p w:rsidR="00716554" w:rsidRPr="00BF5227" w:rsidRDefault="00716554" w:rsidP="00C80A85">
      <w:pPr>
        <w:spacing w:after="120"/>
        <w:rPr>
          <w:rFonts w:ascii="MS Reference Sans Serif" w:hAnsi="MS Reference Sans Serif"/>
          <w:sz w:val="20"/>
          <w:szCs w:val="20"/>
        </w:rPr>
      </w:pPr>
      <w:r w:rsidRPr="00BF5227">
        <w:rPr>
          <w:rFonts w:ascii="MS Reference Sans Serif" w:hAnsi="MS Reference Sans Serif"/>
          <w:sz w:val="20"/>
          <w:szCs w:val="20"/>
        </w:rPr>
        <w:t xml:space="preserve">It is expected that a range of assessment tasks will (appropriately) be constructed at lower levels of authenticity and that students will have opportunities to work on tasks with higher levels of authenticity as they progress through their program of study. </w:t>
      </w:r>
    </w:p>
    <w:p w:rsidR="00974AE1" w:rsidRDefault="00E107C9" w:rsidP="00C80A85">
      <w:pPr>
        <w:spacing w:after="120"/>
        <w:rPr>
          <w:rFonts w:ascii="MS Reference Sans Serif" w:hAnsi="MS Reference Sans Serif" w:cs="Arial"/>
          <w:color w:val="000000"/>
          <w:sz w:val="20"/>
          <w:szCs w:val="20"/>
          <w:lang w:eastAsia="en-AU"/>
        </w:rPr>
      </w:pPr>
      <w:r w:rsidRPr="00BF5227">
        <w:rPr>
          <w:rFonts w:ascii="MS Reference Sans Serif" w:hAnsi="MS Reference Sans Serif" w:cs="Arial"/>
          <w:color w:val="000000"/>
          <w:sz w:val="20"/>
          <w:szCs w:val="20"/>
          <w:lang w:eastAsia="en-AU"/>
        </w:rPr>
        <w:t>Available options are given in Table 1</w:t>
      </w:r>
      <w:r w:rsidR="007D4438">
        <w:rPr>
          <w:rFonts w:ascii="MS Reference Sans Serif" w:hAnsi="MS Reference Sans Serif" w:cs="Arial"/>
          <w:color w:val="000000"/>
          <w:sz w:val="20"/>
          <w:szCs w:val="20"/>
          <w:lang w:eastAsia="en-AU"/>
        </w:rPr>
        <w:t>3</w:t>
      </w:r>
      <w:r w:rsidRPr="00BF5227">
        <w:rPr>
          <w:rFonts w:ascii="MS Reference Sans Serif" w:hAnsi="MS Reference Sans Serif" w:cs="Arial"/>
          <w:color w:val="000000"/>
          <w:sz w:val="20"/>
          <w:szCs w:val="20"/>
          <w:lang w:eastAsia="en-AU"/>
        </w:rPr>
        <w:t xml:space="preserve">. </w:t>
      </w:r>
      <w:r w:rsidR="009A04F4" w:rsidRPr="00BF5227">
        <w:rPr>
          <w:rFonts w:ascii="MS Reference Sans Serif" w:hAnsi="MS Reference Sans Serif" w:cs="Arial"/>
          <w:color w:val="000000"/>
          <w:sz w:val="20"/>
          <w:szCs w:val="20"/>
          <w:lang w:eastAsia="en-AU"/>
        </w:rPr>
        <w:t xml:space="preserve">See </w:t>
      </w:r>
      <w:hyperlink w:anchor="AppendixC" w:history="1">
        <w:r w:rsidR="005D231C" w:rsidRPr="004E47A2">
          <w:rPr>
            <w:rStyle w:val="Hyperlink"/>
            <w:rFonts w:ascii="MS Reference Sans Serif" w:hAnsi="MS Reference Sans Serif" w:cs="Arial"/>
            <w:b/>
            <w:sz w:val="20"/>
            <w:szCs w:val="20"/>
            <w:lang w:eastAsia="en-AU"/>
          </w:rPr>
          <w:t>Appendix C</w:t>
        </w:r>
        <w:r w:rsidR="009A04F4" w:rsidRPr="00BF5227">
          <w:rPr>
            <w:rStyle w:val="Hyperlink"/>
            <w:rFonts w:ascii="MS Reference Sans Serif" w:hAnsi="MS Reference Sans Serif" w:cs="Arial"/>
            <w:sz w:val="20"/>
            <w:szCs w:val="20"/>
            <w:lang w:eastAsia="en-AU"/>
          </w:rPr>
          <w:t xml:space="preserve"> </w:t>
        </w:r>
      </w:hyperlink>
      <w:r w:rsidR="009A04F4" w:rsidRPr="00BF5227">
        <w:rPr>
          <w:rFonts w:ascii="MS Reference Sans Serif" w:hAnsi="MS Reference Sans Serif" w:cs="Arial"/>
          <w:color w:val="000000"/>
          <w:sz w:val="20"/>
          <w:szCs w:val="20"/>
          <w:lang w:eastAsia="en-AU"/>
        </w:rPr>
        <w:t>for more details</w:t>
      </w:r>
      <w:r w:rsidR="0059779F" w:rsidRPr="00BF5227">
        <w:rPr>
          <w:rFonts w:ascii="MS Reference Sans Serif" w:hAnsi="MS Reference Sans Serif" w:cs="Arial"/>
          <w:color w:val="000000"/>
          <w:sz w:val="20"/>
          <w:szCs w:val="20"/>
          <w:lang w:eastAsia="en-AU"/>
        </w:rPr>
        <w:t xml:space="preserve"> on these levels</w:t>
      </w:r>
      <w:r w:rsidR="009A04F4" w:rsidRPr="00BF5227">
        <w:rPr>
          <w:rFonts w:ascii="MS Reference Sans Serif" w:hAnsi="MS Reference Sans Serif" w:cs="Arial"/>
          <w:color w:val="000000"/>
          <w:sz w:val="20"/>
          <w:szCs w:val="20"/>
          <w:lang w:eastAsia="en-AU"/>
        </w:rPr>
        <w:t>.</w:t>
      </w:r>
    </w:p>
    <w:p w:rsidR="00E107C9" w:rsidRDefault="00E107C9" w:rsidP="00911F0C">
      <w:pPr>
        <w:pStyle w:val="CMTTableCaptions"/>
      </w:pPr>
      <w:bookmarkStart w:id="100" w:name="_Toc479888252"/>
      <w:r>
        <w:t xml:space="preserve">Table </w:t>
      </w:r>
      <w:r w:rsidR="007D4438">
        <w:t>13</w:t>
      </w:r>
      <w:r>
        <w:t xml:space="preserve">. </w:t>
      </w:r>
      <w:r w:rsidR="00F23B41">
        <w:tab/>
      </w:r>
      <w:r w:rsidR="00E40565">
        <w:t>Various levels of authenticity with examples</w:t>
      </w:r>
      <w:bookmarkEnd w:id="100"/>
    </w:p>
    <w:tbl>
      <w:tblPr>
        <w:tblStyle w:val="LightShading-Accent2"/>
        <w:tblW w:w="0" w:type="auto"/>
        <w:tblLook w:val="0420" w:firstRow="1" w:lastRow="0" w:firstColumn="0" w:lastColumn="0" w:noHBand="0" w:noVBand="1"/>
      </w:tblPr>
      <w:tblGrid>
        <w:gridCol w:w="1446"/>
        <w:gridCol w:w="5041"/>
        <w:gridCol w:w="2755"/>
      </w:tblGrid>
      <w:tr w:rsidR="005D231C" w:rsidRPr="00974AE1" w:rsidTr="00974AE1">
        <w:trPr>
          <w:cnfStyle w:val="100000000000" w:firstRow="1" w:lastRow="0" w:firstColumn="0" w:lastColumn="0" w:oddVBand="0" w:evenVBand="0" w:oddHBand="0" w:evenHBand="0" w:firstRowFirstColumn="0" w:firstRowLastColumn="0" w:lastRowFirstColumn="0" w:lastRowLastColumn="0"/>
          <w:tblHeader/>
        </w:trPr>
        <w:tc>
          <w:tcPr>
            <w:tcW w:w="1446" w:type="dxa"/>
            <w:tcBorders>
              <w:right w:val="single" w:sz="8" w:space="0" w:color="C0504D" w:themeColor="accent2"/>
            </w:tcBorders>
            <w:vAlign w:val="center"/>
          </w:tcPr>
          <w:p w:rsidR="005D231C" w:rsidRPr="00974AE1" w:rsidRDefault="005D231C" w:rsidP="005D231C">
            <w:pPr>
              <w:spacing w:before="60" w:after="60"/>
              <w:jc w:val="center"/>
              <w:rPr>
                <w:rFonts w:ascii="MS Reference Sans Serif" w:hAnsi="MS Reference Sans Serif"/>
                <w:b w:val="0"/>
                <w:sz w:val="20"/>
                <w:szCs w:val="20"/>
              </w:rPr>
            </w:pPr>
            <w:r w:rsidRPr="00974AE1">
              <w:rPr>
                <w:rFonts w:ascii="MS Reference Sans Serif" w:hAnsi="MS Reference Sans Serif"/>
                <w:sz w:val="20"/>
                <w:szCs w:val="20"/>
              </w:rPr>
              <w:t>Level of authenticity</w:t>
            </w:r>
          </w:p>
        </w:tc>
        <w:tc>
          <w:tcPr>
            <w:tcW w:w="5041" w:type="dxa"/>
            <w:tcBorders>
              <w:left w:val="single" w:sz="8" w:space="0" w:color="C0504D" w:themeColor="accent2"/>
              <w:right w:val="single" w:sz="8" w:space="0" w:color="C0504D" w:themeColor="accent2"/>
            </w:tcBorders>
            <w:vAlign w:val="center"/>
          </w:tcPr>
          <w:p w:rsidR="005D231C" w:rsidRPr="00974AE1" w:rsidRDefault="005D231C" w:rsidP="005D231C">
            <w:pPr>
              <w:spacing w:before="60" w:after="60"/>
              <w:jc w:val="center"/>
              <w:rPr>
                <w:rFonts w:ascii="MS Reference Sans Serif" w:hAnsi="MS Reference Sans Serif"/>
                <w:b w:val="0"/>
                <w:sz w:val="20"/>
                <w:szCs w:val="20"/>
              </w:rPr>
            </w:pPr>
            <w:r w:rsidRPr="00974AE1">
              <w:rPr>
                <w:rFonts w:ascii="MS Reference Sans Serif" w:hAnsi="MS Reference Sans Serif"/>
                <w:sz w:val="20"/>
                <w:szCs w:val="20"/>
              </w:rPr>
              <w:t>Definition</w:t>
            </w:r>
          </w:p>
        </w:tc>
        <w:tc>
          <w:tcPr>
            <w:tcW w:w="2755" w:type="dxa"/>
            <w:tcBorders>
              <w:left w:val="single" w:sz="8" w:space="0" w:color="C0504D" w:themeColor="accent2"/>
            </w:tcBorders>
            <w:vAlign w:val="center"/>
          </w:tcPr>
          <w:p w:rsidR="005D231C" w:rsidRPr="00974AE1" w:rsidRDefault="005D231C" w:rsidP="005D231C">
            <w:pPr>
              <w:spacing w:before="60" w:after="60"/>
              <w:jc w:val="center"/>
              <w:rPr>
                <w:rFonts w:ascii="MS Reference Sans Serif" w:hAnsi="MS Reference Sans Serif"/>
                <w:b w:val="0"/>
                <w:sz w:val="20"/>
                <w:szCs w:val="20"/>
              </w:rPr>
            </w:pPr>
            <w:r w:rsidRPr="00974AE1">
              <w:rPr>
                <w:rFonts w:ascii="MS Reference Sans Serif" w:hAnsi="MS Reference Sans Serif"/>
                <w:sz w:val="20"/>
                <w:szCs w:val="20"/>
              </w:rPr>
              <w:t>Examples</w:t>
            </w:r>
          </w:p>
        </w:tc>
      </w:tr>
      <w:tr w:rsidR="005D231C" w:rsidRPr="00974AE1" w:rsidTr="00974AE1">
        <w:trPr>
          <w:cnfStyle w:val="000000100000" w:firstRow="0" w:lastRow="0" w:firstColumn="0" w:lastColumn="0" w:oddVBand="0" w:evenVBand="0" w:oddHBand="1" w:evenHBand="0" w:firstRowFirstColumn="0" w:firstRowLastColumn="0" w:lastRowFirstColumn="0" w:lastRowLastColumn="0"/>
        </w:trPr>
        <w:tc>
          <w:tcPr>
            <w:tcW w:w="1446" w:type="dxa"/>
            <w:tcBorders>
              <w:right w:val="single" w:sz="8" w:space="0" w:color="C0504D" w:themeColor="accent2"/>
            </w:tcBorders>
          </w:tcPr>
          <w:p w:rsidR="005D231C" w:rsidRPr="00974AE1" w:rsidRDefault="005D231C" w:rsidP="00561DC8">
            <w:pPr>
              <w:spacing w:before="60" w:after="60"/>
              <w:rPr>
                <w:rFonts w:ascii="MS Reference Sans Serif" w:hAnsi="MS Reference Sans Serif"/>
                <w:b/>
                <w:color w:val="auto"/>
                <w:sz w:val="20"/>
                <w:szCs w:val="20"/>
              </w:rPr>
            </w:pPr>
            <w:r w:rsidRPr="00974AE1">
              <w:rPr>
                <w:rFonts w:ascii="MS Reference Sans Serif" w:hAnsi="MS Reference Sans Serif"/>
                <w:b/>
                <w:color w:val="auto"/>
                <w:sz w:val="20"/>
                <w:szCs w:val="20"/>
              </w:rPr>
              <w:t>Low</w:t>
            </w:r>
          </w:p>
        </w:tc>
        <w:tc>
          <w:tcPr>
            <w:tcW w:w="5041" w:type="dxa"/>
            <w:tcBorders>
              <w:left w:val="single" w:sz="8" w:space="0" w:color="C0504D" w:themeColor="accent2"/>
              <w:righ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Assesses theoretical knowledge and/or skills, at remembering/comprehending levels</w:t>
            </w:r>
          </w:p>
        </w:tc>
        <w:tc>
          <w:tcPr>
            <w:tcW w:w="2755" w:type="dxa"/>
            <w:tcBorders>
              <w:lef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Knowledge test;</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Mathematical calculation;</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Essay;</w:t>
            </w:r>
          </w:p>
        </w:tc>
      </w:tr>
      <w:tr w:rsidR="005D231C" w:rsidRPr="00974AE1" w:rsidTr="00974AE1">
        <w:tc>
          <w:tcPr>
            <w:tcW w:w="1446" w:type="dxa"/>
            <w:tcBorders>
              <w:right w:val="single" w:sz="8" w:space="0" w:color="C0504D" w:themeColor="accent2"/>
            </w:tcBorders>
          </w:tcPr>
          <w:p w:rsidR="005D231C" w:rsidRPr="00974AE1" w:rsidRDefault="005D231C" w:rsidP="00561DC8">
            <w:pPr>
              <w:spacing w:before="60" w:after="60"/>
              <w:rPr>
                <w:rFonts w:ascii="MS Reference Sans Serif" w:hAnsi="MS Reference Sans Serif"/>
                <w:b/>
                <w:color w:val="auto"/>
                <w:sz w:val="20"/>
                <w:szCs w:val="20"/>
              </w:rPr>
            </w:pPr>
            <w:r w:rsidRPr="00974AE1">
              <w:rPr>
                <w:rFonts w:ascii="MS Reference Sans Serif" w:hAnsi="MS Reference Sans Serif"/>
                <w:b/>
                <w:color w:val="auto"/>
                <w:sz w:val="20"/>
                <w:szCs w:val="20"/>
              </w:rPr>
              <w:t>Medium</w:t>
            </w:r>
          </w:p>
        </w:tc>
        <w:tc>
          <w:tcPr>
            <w:tcW w:w="5041" w:type="dxa"/>
            <w:tcBorders>
              <w:left w:val="single" w:sz="8" w:space="0" w:color="C0504D" w:themeColor="accent2"/>
              <w:righ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Assesses theoretical knowledge and skills at applying/analysing levels, as used in professional contexts</w:t>
            </w:r>
          </w:p>
        </w:tc>
        <w:tc>
          <w:tcPr>
            <w:tcW w:w="2755" w:type="dxa"/>
            <w:tcBorders>
              <w:lef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Report;</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Laboratory experiment;</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Class presentation;</w:t>
            </w:r>
          </w:p>
        </w:tc>
      </w:tr>
      <w:tr w:rsidR="005D231C" w:rsidRPr="00974AE1" w:rsidTr="00974AE1">
        <w:trPr>
          <w:cnfStyle w:val="000000100000" w:firstRow="0" w:lastRow="0" w:firstColumn="0" w:lastColumn="0" w:oddVBand="0" w:evenVBand="0" w:oddHBand="1" w:evenHBand="0" w:firstRowFirstColumn="0" w:firstRowLastColumn="0" w:lastRowFirstColumn="0" w:lastRowLastColumn="0"/>
        </w:trPr>
        <w:tc>
          <w:tcPr>
            <w:tcW w:w="1446" w:type="dxa"/>
            <w:tcBorders>
              <w:right w:val="single" w:sz="8" w:space="0" w:color="C0504D" w:themeColor="accent2"/>
            </w:tcBorders>
          </w:tcPr>
          <w:p w:rsidR="005D231C" w:rsidRPr="00974AE1" w:rsidRDefault="005D231C" w:rsidP="00561DC8">
            <w:pPr>
              <w:spacing w:before="60" w:after="60"/>
              <w:rPr>
                <w:rFonts w:ascii="MS Reference Sans Serif" w:hAnsi="MS Reference Sans Serif"/>
                <w:b/>
                <w:color w:val="auto"/>
                <w:sz w:val="20"/>
                <w:szCs w:val="20"/>
              </w:rPr>
            </w:pPr>
            <w:r w:rsidRPr="00974AE1">
              <w:rPr>
                <w:rFonts w:ascii="MS Reference Sans Serif" w:hAnsi="MS Reference Sans Serif"/>
                <w:b/>
                <w:color w:val="auto"/>
                <w:sz w:val="20"/>
                <w:szCs w:val="20"/>
              </w:rPr>
              <w:t xml:space="preserve">High </w:t>
            </w:r>
          </w:p>
        </w:tc>
        <w:tc>
          <w:tcPr>
            <w:tcW w:w="5041" w:type="dxa"/>
            <w:tcBorders>
              <w:left w:val="single" w:sz="8" w:space="0" w:color="C0504D" w:themeColor="accent2"/>
              <w:righ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 xml:space="preserve">Assesses applied knowledge and skills in contextualised setting;  involves self-reflection </w:t>
            </w:r>
          </w:p>
        </w:tc>
        <w:tc>
          <w:tcPr>
            <w:tcW w:w="2755" w:type="dxa"/>
            <w:tcBorders>
              <w:lef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Treatment plan;</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Business proposal;</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Fieldwork;</w:t>
            </w:r>
          </w:p>
        </w:tc>
      </w:tr>
      <w:tr w:rsidR="005D231C" w:rsidRPr="00974AE1" w:rsidTr="00974AE1">
        <w:tc>
          <w:tcPr>
            <w:tcW w:w="1446" w:type="dxa"/>
            <w:tcBorders>
              <w:bottom w:val="single" w:sz="8" w:space="0" w:color="C0504D" w:themeColor="accent2"/>
              <w:right w:val="single" w:sz="8" w:space="0" w:color="C0504D" w:themeColor="accent2"/>
            </w:tcBorders>
          </w:tcPr>
          <w:p w:rsidR="005D231C" w:rsidRPr="00974AE1" w:rsidRDefault="005D231C" w:rsidP="00561DC8">
            <w:pPr>
              <w:spacing w:before="60" w:after="60"/>
              <w:rPr>
                <w:rFonts w:ascii="MS Reference Sans Serif" w:hAnsi="MS Reference Sans Serif"/>
                <w:b/>
                <w:color w:val="auto"/>
                <w:sz w:val="20"/>
                <w:szCs w:val="20"/>
              </w:rPr>
            </w:pPr>
            <w:r w:rsidRPr="00974AE1">
              <w:rPr>
                <w:rFonts w:ascii="MS Reference Sans Serif" w:hAnsi="MS Reference Sans Serif"/>
                <w:b/>
                <w:color w:val="auto"/>
                <w:sz w:val="20"/>
                <w:szCs w:val="20"/>
              </w:rPr>
              <w:t>Very high</w:t>
            </w:r>
          </w:p>
        </w:tc>
        <w:tc>
          <w:tcPr>
            <w:tcW w:w="5041" w:type="dxa"/>
            <w:tcBorders>
              <w:left w:val="single" w:sz="8" w:space="0" w:color="C0504D" w:themeColor="accent2"/>
              <w:bottom w:val="single" w:sz="8" w:space="0" w:color="C0504D" w:themeColor="accent2"/>
              <w:right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Assesses professional activity in context or for real world audience; requires critical self-reflection</w:t>
            </w:r>
          </w:p>
        </w:tc>
        <w:tc>
          <w:tcPr>
            <w:tcW w:w="2755" w:type="dxa"/>
            <w:tcBorders>
              <w:left w:val="single" w:sz="8" w:space="0" w:color="C0504D" w:themeColor="accent2"/>
              <w:bottom w:val="single" w:sz="8" w:space="0" w:color="C0504D" w:themeColor="accent2"/>
            </w:tcBorders>
          </w:tcPr>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Practicum teaching;</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 xml:space="preserve">Treat patient; </w:t>
            </w:r>
          </w:p>
          <w:p w:rsidR="005D231C" w:rsidRPr="00974AE1" w:rsidRDefault="005D231C" w:rsidP="00974AE1">
            <w:pPr>
              <w:spacing w:before="60" w:after="60"/>
              <w:jc w:val="left"/>
              <w:rPr>
                <w:rFonts w:ascii="MS Reference Sans Serif" w:hAnsi="MS Reference Sans Serif"/>
                <w:color w:val="auto"/>
                <w:sz w:val="20"/>
                <w:szCs w:val="20"/>
              </w:rPr>
            </w:pPr>
            <w:r w:rsidRPr="00974AE1">
              <w:rPr>
                <w:rFonts w:ascii="MS Reference Sans Serif" w:hAnsi="MS Reference Sans Serif"/>
                <w:color w:val="auto"/>
                <w:sz w:val="20"/>
                <w:szCs w:val="20"/>
              </w:rPr>
              <w:t>Creative work for external audience</w:t>
            </w:r>
          </w:p>
        </w:tc>
      </w:tr>
    </w:tbl>
    <w:p w:rsidR="00BC296A" w:rsidRDefault="00BC296A" w:rsidP="00282C01">
      <w:pPr>
        <w:pStyle w:val="CMTHeading1"/>
      </w:pPr>
    </w:p>
    <w:p w:rsidR="005D2854" w:rsidRPr="00CF1244" w:rsidRDefault="00CF1244" w:rsidP="00282C01">
      <w:pPr>
        <w:pStyle w:val="CMTSubHeading"/>
        <w:rPr>
          <w:color w:val="000000"/>
        </w:rPr>
      </w:pPr>
      <w:bookmarkStart w:id="101" w:name="_Toc479881172"/>
      <w:r>
        <w:t>2.2.11</w:t>
      </w:r>
      <w:r>
        <w:tab/>
      </w:r>
      <w:r w:rsidR="005D2854" w:rsidRPr="00CF1244">
        <w:t>Validation Features</w:t>
      </w:r>
      <w:bookmarkEnd w:id="101"/>
    </w:p>
    <w:p w:rsidR="003A7FAA" w:rsidRPr="00974AE1" w:rsidRDefault="007102A3" w:rsidP="00974AE1">
      <w:pPr>
        <w:jc w:val="left"/>
        <w:rPr>
          <w:rFonts w:ascii="MS Reference Sans Serif" w:hAnsi="MS Reference Sans Serif"/>
          <w:sz w:val="20"/>
          <w:szCs w:val="20"/>
        </w:rPr>
      </w:pPr>
      <w:r w:rsidRPr="00974AE1">
        <w:rPr>
          <w:rFonts w:ascii="MS Reference Sans Serif" w:hAnsi="MS Reference Sans Serif"/>
          <w:sz w:val="20"/>
          <w:szCs w:val="20"/>
        </w:rPr>
        <w:t xml:space="preserve">CMT includes features to enable course </w:t>
      </w:r>
      <w:r w:rsidR="009C4616" w:rsidRPr="00974AE1">
        <w:rPr>
          <w:rFonts w:ascii="MS Reference Sans Serif" w:hAnsi="MS Reference Sans Serif"/>
          <w:sz w:val="20"/>
          <w:szCs w:val="20"/>
        </w:rPr>
        <w:t xml:space="preserve">editors and </w:t>
      </w:r>
      <w:r w:rsidRPr="00974AE1">
        <w:rPr>
          <w:rFonts w:ascii="MS Reference Sans Serif" w:hAnsi="MS Reference Sans Serif"/>
          <w:sz w:val="20"/>
          <w:szCs w:val="20"/>
        </w:rPr>
        <w:t xml:space="preserve">administrators to validate the data that has </w:t>
      </w:r>
      <w:r w:rsidR="00C14A35" w:rsidRPr="00974AE1">
        <w:rPr>
          <w:rFonts w:ascii="MS Reference Sans Serif" w:hAnsi="MS Reference Sans Serif"/>
          <w:sz w:val="20"/>
          <w:szCs w:val="20"/>
        </w:rPr>
        <w:t xml:space="preserve">already </w:t>
      </w:r>
      <w:r w:rsidRPr="00974AE1">
        <w:rPr>
          <w:rFonts w:ascii="MS Reference Sans Serif" w:hAnsi="MS Reference Sans Serif"/>
          <w:sz w:val="20"/>
          <w:szCs w:val="20"/>
        </w:rPr>
        <w:t xml:space="preserve">been entered in the database. Validation can be performed on unit, unit set or course level. This feature will generate validation report for the selected unit, unit set or course highlighting incorrect and/or missing data. The validation report for unit set is a collection of unit validation reports for all units included in the set. For details on </w:t>
      </w:r>
      <w:r w:rsidR="009C4616" w:rsidRPr="00974AE1">
        <w:rPr>
          <w:rFonts w:ascii="MS Reference Sans Serif" w:hAnsi="MS Reference Sans Serif"/>
          <w:sz w:val="20"/>
          <w:szCs w:val="20"/>
        </w:rPr>
        <w:t xml:space="preserve">contents of each report, please refer to </w:t>
      </w:r>
      <w:hyperlink w:anchor="AppendixC" w:history="1">
        <w:r w:rsidR="00432B03" w:rsidRPr="004E47A2">
          <w:rPr>
            <w:rStyle w:val="Hyperlink"/>
            <w:rFonts w:ascii="MS Reference Sans Serif" w:hAnsi="MS Reference Sans Serif" w:cs="Arial"/>
            <w:b/>
            <w:sz w:val="20"/>
            <w:szCs w:val="20"/>
            <w:lang w:eastAsia="en-AU"/>
          </w:rPr>
          <w:t xml:space="preserve">Appendix </w:t>
        </w:r>
        <w:r w:rsidR="00432B03">
          <w:rPr>
            <w:rStyle w:val="Hyperlink"/>
            <w:rFonts w:ascii="MS Reference Sans Serif" w:hAnsi="MS Reference Sans Serif" w:cs="Arial"/>
            <w:b/>
            <w:sz w:val="20"/>
            <w:szCs w:val="20"/>
            <w:lang w:eastAsia="en-AU"/>
          </w:rPr>
          <w:t>D</w:t>
        </w:r>
      </w:hyperlink>
      <w:r w:rsidR="009C4616" w:rsidRPr="00974AE1">
        <w:rPr>
          <w:rFonts w:ascii="MS Reference Sans Serif" w:hAnsi="MS Reference Sans Serif"/>
          <w:sz w:val="20"/>
          <w:szCs w:val="20"/>
        </w:rPr>
        <w:t>. Further technical details on how the reports can be gene</w:t>
      </w:r>
      <w:r w:rsidR="00670DD3">
        <w:rPr>
          <w:rFonts w:ascii="MS Reference Sans Serif" w:hAnsi="MS Reference Sans Serif"/>
          <w:sz w:val="20"/>
          <w:szCs w:val="20"/>
        </w:rPr>
        <w:t>rated can be found in section 3</w:t>
      </w:r>
      <w:r w:rsidR="009C4616" w:rsidRPr="00974AE1">
        <w:rPr>
          <w:rFonts w:ascii="MS Reference Sans Serif" w:hAnsi="MS Reference Sans Serif"/>
          <w:sz w:val="20"/>
          <w:szCs w:val="20"/>
        </w:rPr>
        <w:t xml:space="preserve">.  </w:t>
      </w:r>
      <w:r w:rsidR="00D264A4" w:rsidRPr="00974AE1">
        <w:rPr>
          <w:rFonts w:ascii="MS Reference Sans Serif" w:hAnsi="MS Reference Sans Serif"/>
          <w:sz w:val="20"/>
          <w:szCs w:val="20"/>
        </w:rPr>
        <w:br w:type="page"/>
      </w:r>
      <w:bookmarkStart w:id="102" w:name="_Toc348621372"/>
    </w:p>
    <w:p w:rsidR="00440B2F" w:rsidRDefault="0001709E" w:rsidP="0001709E">
      <w:pPr>
        <w:pStyle w:val="CMTAppendixTitle"/>
      </w:pPr>
      <w:bookmarkStart w:id="103" w:name="_Toc479881173"/>
      <w:r>
        <w:lastRenderedPageBreak/>
        <w:t>3.</w:t>
      </w:r>
      <w:r>
        <w:tab/>
      </w:r>
      <w:r w:rsidR="00440B2F">
        <w:t>Curriculum Mapping Tool</w:t>
      </w:r>
      <w:bookmarkEnd w:id="102"/>
      <w:r w:rsidR="00440B2F">
        <w:t xml:space="preserve"> </w:t>
      </w:r>
      <w:r w:rsidR="00DE24DB">
        <w:t xml:space="preserve">(CMT) </w:t>
      </w:r>
      <w:bookmarkEnd w:id="103"/>
    </w:p>
    <w:p w:rsidR="00F0673D" w:rsidRPr="003C35F7" w:rsidRDefault="00F0673D" w:rsidP="00823A84">
      <w:pPr>
        <w:spacing w:after="120"/>
        <w:jc w:val="left"/>
        <w:rPr>
          <w:rFonts w:ascii="MS Reference Sans Serif" w:hAnsi="MS Reference Sans Serif"/>
          <w:sz w:val="20"/>
          <w:szCs w:val="20"/>
        </w:rPr>
      </w:pPr>
      <w:bookmarkStart w:id="104" w:name="_Toc348621373"/>
      <w:r w:rsidRPr="003C35F7">
        <w:rPr>
          <w:rFonts w:ascii="MS Reference Sans Serif" w:hAnsi="MS Reference Sans Serif"/>
          <w:sz w:val="20"/>
          <w:szCs w:val="20"/>
        </w:rPr>
        <w:t xml:space="preserve">This section introduces </w:t>
      </w:r>
      <w:r w:rsidR="004266A7" w:rsidRPr="003C35F7">
        <w:rPr>
          <w:rFonts w:ascii="MS Reference Sans Serif" w:hAnsi="MS Reference Sans Serif"/>
          <w:sz w:val="20"/>
          <w:szCs w:val="20"/>
        </w:rPr>
        <w:t xml:space="preserve">the </w:t>
      </w:r>
      <w:r w:rsidRPr="003C35F7">
        <w:rPr>
          <w:rFonts w:ascii="MS Reference Sans Serif" w:hAnsi="MS Reference Sans Serif"/>
          <w:sz w:val="20"/>
          <w:szCs w:val="20"/>
        </w:rPr>
        <w:t>Curriculum Mapping Tool software and its operational aspects. It provides</w:t>
      </w:r>
      <w:r w:rsidR="004266A7" w:rsidRPr="003C35F7">
        <w:rPr>
          <w:rFonts w:ascii="MS Reference Sans Serif" w:hAnsi="MS Reference Sans Serif"/>
          <w:sz w:val="20"/>
          <w:szCs w:val="20"/>
        </w:rPr>
        <w:t xml:space="preserve"> a</w:t>
      </w:r>
      <w:r w:rsidRPr="003C35F7">
        <w:rPr>
          <w:rFonts w:ascii="MS Reference Sans Serif" w:hAnsi="MS Reference Sans Serif"/>
          <w:sz w:val="20"/>
          <w:szCs w:val="20"/>
        </w:rPr>
        <w:t xml:space="preserve"> </w:t>
      </w:r>
      <w:r w:rsidR="00E3619C" w:rsidRPr="003C35F7">
        <w:rPr>
          <w:rFonts w:ascii="MS Reference Sans Serif" w:hAnsi="MS Reference Sans Serif"/>
          <w:sz w:val="20"/>
          <w:szCs w:val="20"/>
        </w:rPr>
        <w:t>list</w:t>
      </w:r>
      <w:r w:rsidR="00AD7FEE" w:rsidRPr="003C35F7">
        <w:rPr>
          <w:rFonts w:ascii="MS Reference Sans Serif" w:hAnsi="MS Reference Sans Serif"/>
          <w:sz w:val="20"/>
          <w:szCs w:val="20"/>
        </w:rPr>
        <w:t xml:space="preserve"> of available functions in </w:t>
      </w:r>
      <w:r w:rsidRPr="003C35F7">
        <w:rPr>
          <w:rFonts w:ascii="MS Reference Sans Serif" w:hAnsi="MS Reference Sans Serif"/>
          <w:sz w:val="20"/>
          <w:szCs w:val="20"/>
        </w:rPr>
        <w:t xml:space="preserve">section 3.2. This part also describes various user groups with associated permissions. </w:t>
      </w:r>
      <w:r w:rsidR="00AD7FEE" w:rsidRPr="003C35F7">
        <w:rPr>
          <w:rFonts w:ascii="MS Reference Sans Serif" w:hAnsi="MS Reference Sans Serif"/>
          <w:sz w:val="20"/>
          <w:szCs w:val="20"/>
        </w:rPr>
        <w:t>S</w:t>
      </w:r>
      <w:r w:rsidR="00AB3188" w:rsidRPr="003C35F7">
        <w:rPr>
          <w:rFonts w:ascii="MS Reference Sans Serif" w:hAnsi="MS Reference Sans Serif"/>
          <w:sz w:val="20"/>
          <w:szCs w:val="20"/>
        </w:rPr>
        <w:t>ection 3.3 includes instructions on setting up the software on your computer for all users.</w:t>
      </w:r>
      <w:r w:rsidR="00E3619C" w:rsidRPr="003C35F7">
        <w:rPr>
          <w:rFonts w:ascii="MS Reference Sans Serif" w:hAnsi="MS Reference Sans Serif"/>
          <w:sz w:val="20"/>
          <w:szCs w:val="20"/>
        </w:rPr>
        <w:t xml:space="preserve"> </w:t>
      </w:r>
      <w:r w:rsidR="004266A7" w:rsidRPr="003C35F7">
        <w:rPr>
          <w:rFonts w:ascii="MS Reference Sans Serif" w:hAnsi="MS Reference Sans Serif"/>
          <w:sz w:val="20"/>
          <w:szCs w:val="20"/>
        </w:rPr>
        <w:t>The l</w:t>
      </w:r>
      <w:r w:rsidR="00E3619C" w:rsidRPr="003C35F7">
        <w:rPr>
          <w:rFonts w:ascii="MS Reference Sans Serif" w:hAnsi="MS Reference Sans Serif"/>
          <w:sz w:val="20"/>
          <w:szCs w:val="20"/>
        </w:rPr>
        <w:t xml:space="preserve">ast </w:t>
      </w:r>
      <w:r w:rsidR="0059779F" w:rsidRPr="003C35F7">
        <w:rPr>
          <w:rFonts w:ascii="MS Reference Sans Serif" w:hAnsi="MS Reference Sans Serif"/>
          <w:sz w:val="20"/>
          <w:szCs w:val="20"/>
        </w:rPr>
        <w:t>section</w:t>
      </w:r>
      <w:r w:rsidR="00E3619C" w:rsidRPr="003C35F7">
        <w:rPr>
          <w:rFonts w:ascii="MS Reference Sans Serif" w:hAnsi="MS Reference Sans Serif"/>
          <w:sz w:val="20"/>
          <w:szCs w:val="20"/>
        </w:rPr>
        <w:t xml:space="preserve"> introduces </w:t>
      </w:r>
      <w:r w:rsidR="004266A7" w:rsidRPr="003C35F7">
        <w:rPr>
          <w:rFonts w:ascii="MS Reference Sans Serif" w:hAnsi="MS Reference Sans Serif"/>
          <w:sz w:val="20"/>
          <w:szCs w:val="20"/>
        </w:rPr>
        <w:t xml:space="preserve">the </w:t>
      </w:r>
      <w:r w:rsidR="00E3619C" w:rsidRPr="003C35F7">
        <w:rPr>
          <w:rFonts w:ascii="MS Reference Sans Serif" w:hAnsi="MS Reference Sans Serif"/>
          <w:sz w:val="20"/>
          <w:szCs w:val="20"/>
        </w:rPr>
        <w:t xml:space="preserve">reader to common features of the tool and </w:t>
      </w:r>
      <w:r w:rsidR="0059779F" w:rsidRPr="003C35F7">
        <w:rPr>
          <w:rFonts w:ascii="MS Reference Sans Serif" w:hAnsi="MS Reference Sans Serif"/>
          <w:sz w:val="20"/>
          <w:szCs w:val="20"/>
        </w:rPr>
        <w:t xml:space="preserve">the layout of </w:t>
      </w:r>
      <w:r w:rsidR="00E3619C" w:rsidRPr="003C35F7">
        <w:rPr>
          <w:rFonts w:ascii="MS Reference Sans Serif" w:hAnsi="MS Reference Sans Serif"/>
          <w:sz w:val="20"/>
          <w:szCs w:val="20"/>
        </w:rPr>
        <w:t>its interface.</w:t>
      </w:r>
    </w:p>
    <w:p w:rsidR="00440B2F" w:rsidRPr="0097666E" w:rsidRDefault="00440B2F" w:rsidP="00282C01">
      <w:pPr>
        <w:pStyle w:val="CMTHeading1"/>
      </w:pPr>
      <w:bookmarkStart w:id="105" w:name="_Toc479871465"/>
      <w:bookmarkStart w:id="106" w:name="_Toc479881174"/>
      <w:r w:rsidRPr="0097666E">
        <w:t>Introduction</w:t>
      </w:r>
      <w:bookmarkEnd w:id="104"/>
      <w:bookmarkEnd w:id="105"/>
      <w:bookmarkEnd w:id="106"/>
    </w:p>
    <w:p w:rsidR="00C50E03" w:rsidRPr="003C35F7" w:rsidRDefault="004266A7" w:rsidP="006641FB">
      <w:pPr>
        <w:spacing w:after="120"/>
        <w:jc w:val="left"/>
        <w:rPr>
          <w:rFonts w:ascii="MS Reference Sans Serif" w:hAnsi="MS Reference Sans Serif"/>
          <w:sz w:val="20"/>
          <w:szCs w:val="20"/>
        </w:rPr>
      </w:pPr>
      <w:r w:rsidRPr="003C35F7">
        <w:rPr>
          <w:rFonts w:ascii="MS Reference Sans Serif" w:hAnsi="MS Reference Sans Serif"/>
          <w:sz w:val="20"/>
          <w:szCs w:val="20"/>
        </w:rPr>
        <w:t xml:space="preserve">The </w:t>
      </w:r>
      <w:r w:rsidR="0003253B" w:rsidRPr="003C35F7">
        <w:rPr>
          <w:rFonts w:ascii="MS Reference Sans Serif" w:hAnsi="MS Reference Sans Serif"/>
          <w:sz w:val="20"/>
          <w:szCs w:val="20"/>
        </w:rPr>
        <w:t>WSU</w:t>
      </w:r>
      <w:r w:rsidRPr="003C35F7">
        <w:rPr>
          <w:rFonts w:ascii="MS Reference Sans Serif" w:hAnsi="MS Reference Sans Serif"/>
          <w:sz w:val="20"/>
          <w:szCs w:val="20"/>
        </w:rPr>
        <w:t xml:space="preserve"> </w:t>
      </w:r>
      <w:r w:rsidR="00C50E03" w:rsidRPr="003C35F7">
        <w:rPr>
          <w:rFonts w:ascii="MS Reference Sans Serif" w:hAnsi="MS Reference Sans Serif"/>
          <w:sz w:val="20"/>
          <w:szCs w:val="20"/>
        </w:rPr>
        <w:t xml:space="preserve">Curriculum Mapping Tool is a </w:t>
      </w:r>
      <w:r w:rsidR="00795F5C" w:rsidRPr="003C35F7">
        <w:rPr>
          <w:rFonts w:ascii="MS Reference Sans Serif" w:hAnsi="MS Reference Sans Serif"/>
          <w:sz w:val="20"/>
          <w:szCs w:val="20"/>
        </w:rPr>
        <w:t xml:space="preserve">cloud-based application </w:t>
      </w:r>
      <w:r w:rsidR="00F0673D" w:rsidRPr="003C35F7">
        <w:rPr>
          <w:rFonts w:ascii="MS Reference Sans Serif" w:hAnsi="MS Reference Sans Serif"/>
          <w:sz w:val="20"/>
          <w:szCs w:val="20"/>
        </w:rPr>
        <w:t xml:space="preserve">that provides </w:t>
      </w:r>
      <w:r w:rsidR="00795F5C" w:rsidRPr="003C35F7">
        <w:rPr>
          <w:rFonts w:ascii="MS Reference Sans Serif" w:hAnsi="MS Reference Sans Serif"/>
          <w:sz w:val="20"/>
          <w:szCs w:val="20"/>
        </w:rPr>
        <w:t>data capture, validation, summary and analysis of curriculum data described in section 2 of this document.</w:t>
      </w:r>
    </w:p>
    <w:p w:rsidR="00883823" w:rsidRPr="003C35F7" w:rsidRDefault="00883823" w:rsidP="00883823">
      <w:pPr>
        <w:spacing w:after="60"/>
        <w:rPr>
          <w:rFonts w:ascii="MS Reference Sans Serif" w:hAnsi="MS Reference Sans Serif"/>
          <w:sz w:val="20"/>
          <w:szCs w:val="20"/>
        </w:rPr>
      </w:pPr>
      <w:bookmarkStart w:id="107" w:name="_Toc348621374"/>
      <w:r w:rsidRPr="003C35F7">
        <w:rPr>
          <w:rFonts w:ascii="MS Reference Sans Serif" w:hAnsi="MS Reference Sans Serif"/>
          <w:sz w:val="20"/>
          <w:szCs w:val="20"/>
        </w:rPr>
        <w:t>The CMT is accessed via the link:</w:t>
      </w:r>
      <w:r w:rsidRPr="00366A44">
        <w:rPr>
          <w:color w:val="1F497D"/>
        </w:rPr>
        <w:t xml:space="preserve"> </w:t>
      </w:r>
      <w:hyperlink r:id="rId35" w:history="1">
        <w:r w:rsidRPr="005157D0">
          <w:rPr>
            <w:rStyle w:val="Hyperlink"/>
            <w:rFonts w:ascii="MS Reference Sans Serif" w:hAnsi="MS Reference Sans Serif"/>
            <w:sz w:val="20"/>
            <w:szCs w:val="20"/>
          </w:rPr>
          <w:t>cmt.westernsydney.edu.au</w:t>
        </w:r>
      </w:hyperlink>
    </w:p>
    <w:p w:rsidR="006641FB" w:rsidRPr="002F40F4" w:rsidRDefault="006641FB" w:rsidP="00282C01">
      <w:pPr>
        <w:pStyle w:val="CMTHeading1"/>
      </w:pPr>
      <w:bookmarkStart w:id="108" w:name="_Toc346269055"/>
      <w:bookmarkStart w:id="109" w:name="_Toc348621376"/>
      <w:bookmarkStart w:id="110" w:name="_Toc479871466"/>
      <w:bookmarkStart w:id="111" w:name="_Toc479881175"/>
      <w:r w:rsidRPr="002F40F4">
        <w:t>Permissions within the program</w:t>
      </w:r>
      <w:bookmarkEnd w:id="108"/>
      <w:bookmarkEnd w:id="109"/>
      <w:bookmarkEnd w:id="110"/>
      <w:bookmarkEnd w:id="111"/>
    </w:p>
    <w:p w:rsidR="006641FB" w:rsidRPr="00622EFD" w:rsidRDefault="006641FB" w:rsidP="006641FB">
      <w:pPr>
        <w:spacing w:after="60"/>
        <w:jc w:val="left"/>
        <w:rPr>
          <w:rFonts w:ascii="MS Reference Sans Serif" w:hAnsi="MS Reference Sans Serif" w:cs="Arial"/>
          <w:color w:val="000000"/>
          <w:sz w:val="20"/>
          <w:szCs w:val="20"/>
          <w:lang w:eastAsia="en-AU"/>
        </w:rPr>
      </w:pPr>
      <w:r w:rsidRPr="00622EFD">
        <w:rPr>
          <w:rFonts w:ascii="MS Reference Sans Serif" w:hAnsi="MS Reference Sans Serif" w:cs="Arial"/>
          <w:color w:val="000000"/>
          <w:sz w:val="20"/>
          <w:szCs w:val="20"/>
          <w:lang w:eastAsia="en-AU"/>
        </w:rPr>
        <w:t>Users will need to be added to the permissions register within the program. Currently, Sharon Short (</w:t>
      </w:r>
      <w:hyperlink r:id="rId36" w:history="1">
        <w:r w:rsidRPr="00622EFD">
          <w:rPr>
            <w:rStyle w:val="Hyperlink"/>
            <w:rFonts w:ascii="MS Reference Sans Serif" w:hAnsi="MS Reference Sans Serif" w:cs="Arial"/>
            <w:sz w:val="20"/>
            <w:szCs w:val="20"/>
            <w:lang w:eastAsia="en-AU"/>
          </w:rPr>
          <w:t>s.short@WSU.edu.au</w:t>
        </w:r>
      </w:hyperlink>
      <w:r w:rsidRPr="00622EFD">
        <w:rPr>
          <w:rFonts w:ascii="MS Reference Sans Serif" w:hAnsi="MS Reference Sans Serif" w:cs="Arial"/>
          <w:color w:val="000000"/>
          <w:sz w:val="20"/>
          <w:szCs w:val="20"/>
          <w:lang w:eastAsia="en-AU"/>
        </w:rPr>
        <w:t>) will be managing this role on behalf of APVC(Ed)</w:t>
      </w:r>
      <w:r>
        <w:rPr>
          <w:rFonts w:ascii="MS Reference Sans Serif" w:hAnsi="MS Reference Sans Serif" w:cs="Arial"/>
          <w:color w:val="000000"/>
          <w:sz w:val="20"/>
          <w:szCs w:val="20"/>
          <w:lang w:eastAsia="en-AU"/>
        </w:rPr>
        <w:t xml:space="preserve">. </w:t>
      </w:r>
      <w:r w:rsidRPr="00622EFD">
        <w:rPr>
          <w:rFonts w:ascii="MS Reference Sans Serif" w:hAnsi="MS Reference Sans Serif" w:cs="Arial"/>
          <w:color w:val="000000"/>
          <w:sz w:val="20"/>
          <w:szCs w:val="20"/>
          <w:lang w:eastAsia="en-AU"/>
        </w:rPr>
        <w:t>Users need to provide:</w:t>
      </w:r>
    </w:p>
    <w:p w:rsidR="006641FB" w:rsidRPr="00622EFD" w:rsidRDefault="006641FB" w:rsidP="00D07D49">
      <w:pPr>
        <w:numPr>
          <w:ilvl w:val="0"/>
          <w:numId w:val="20"/>
        </w:numPr>
        <w:spacing w:before="60" w:after="0" w:line="240" w:lineRule="auto"/>
        <w:jc w:val="left"/>
        <w:rPr>
          <w:rFonts w:ascii="MS Reference Sans Serif" w:hAnsi="MS Reference Sans Serif" w:cs="Arial"/>
          <w:color w:val="000000"/>
          <w:sz w:val="20"/>
          <w:szCs w:val="20"/>
          <w:lang w:eastAsia="en-AU"/>
        </w:rPr>
      </w:pPr>
      <w:r w:rsidRPr="00622EFD">
        <w:rPr>
          <w:rFonts w:ascii="MS Reference Sans Serif" w:hAnsi="MS Reference Sans Serif" w:cs="Arial"/>
          <w:color w:val="000000"/>
          <w:sz w:val="20"/>
          <w:szCs w:val="20"/>
          <w:lang w:eastAsia="en-AU"/>
        </w:rPr>
        <w:t>Network User/ WSU Staff ID</w:t>
      </w:r>
    </w:p>
    <w:p w:rsidR="006641FB" w:rsidRPr="00622EFD" w:rsidRDefault="006641FB" w:rsidP="00D07D49">
      <w:pPr>
        <w:numPr>
          <w:ilvl w:val="0"/>
          <w:numId w:val="20"/>
        </w:numPr>
        <w:spacing w:before="60" w:after="0" w:line="240" w:lineRule="auto"/>
        <w:jc w:val="left"/>
        <w:rPr>
          <w:rFonts w:ascii="MS Reference Sans Serif" w:hAnsi="MS Reference Sans Serif" w:cs="Arial"/>
          <w:color w:val="000000"/>
          <w:sz w:val="20"/>
          <w:szCs w:val="20"/>
          <w:lang w:eastAsia="en-AU"/>
        </w:rPr>
      </w:pPr>
      <w:r w:rsidRPr="00622EFD">
        <w:rPr>
          <w:rFonts w:ascii="MS Reference Sans Serif" w:hAnsi="MS Reference Sans Serif" w:cs="Arial"/>
          <w:color w:val="000000"/>
          <w:sz w:val="20"/>
          <w:szCs w:val="20"/>
          <w:lang w:eastAsia="en-AU"/>
        </w:rPr>
        <w:t>Name</w:t>
      </w:r>
    </w:p>
    <w:p w:rsidR="006641FB" w:rsidRPr="00622EFD" w:rsidRDefault="006641FB" w:rsidP="00D07D49">
      <w:pPr>
        <w:numPr>
          <w:ilvl w:val="0"/>
          <w:numId w:val="20"/>
        </w:numPr>
        <w:spacing w:before="60" w:after="0" w:line="240" w:lineRule="auto"/>
        <w:jc w:val="left"/>
        <w:rPr>
          <w:rFonts w:ascii="MS Reference Sans Serif" w:hAnsi="MS Reference Sans Serif" w:cs="Arial"/>
          <w:color w:val="000000"/>
          <w:sz w:val="20"/>
          <w:szCs w:val="20"/>
          <w:lang w:eastAsia="en-AU"/>
        </w:rPr>
      </w:pPr>
      <w:r w:rsidRPr="00622EFD">
        <w:rPr>
          <w:rFonts w:ascii="MS Reference Sans Serif" w:hAnsi="MS Reference Sans Serif" w:cs="Arial"/>
          <w:color w:val="000000"/>
          <w:sz w:val="20"/>
          <w:szCs w:val="20"/>
          <w:lang w:eastAsia="en-AU"/>
        </w:rPr>
        <w:t>Email Address</w:t>
      </w:r>
    </w:p>
    <w:p w:rsidR="006641FB" w:rsidRPr="00622EFD" w:rsidRDefault="006641FB" w:rsidP="00D07D49">
      <w:pPr>
        <w:numPr>
          <w:ilvl w:val="0"/>
          <w:numId w:val="20"/>
        </w:numPr>
        <w:spacing w:before="60" w:after="0" w:line="240" w:lineRule="auto"/>
        <w:jc w:val="left"/>
        <w:rPr>
          <w:rFonts w:ascii="MS Reference Sans Serif" w:hAnsi="MS Reference Sans Serif" w:cs="Arial"/>
          <w:color w:val="000000"/>
          <w:sz w:val="20"/>
          <w:szCs w:val="20"/>
          <w:lang w:eastAsia="en-AU"/>
        </w:rPr>
      </w:pPr>
      <w:r w:rsidRPr="00622EFD">
        <w:rPr>
          <w:rFonts w:ascii="MS Reference Sans Serif" w:hAnsi="MS Reference Sans Serif" w:cs="Arial"/>
          <w:color w:val="000000"/>
          <w:sz w:val="20"/>
          <w:szCs w:val="20"/>
          <w:lang w:eastAsia="en-AU"/>
        </w:rPr>
        <w:t>Course Code and title. Also whether they are administrator for the course/s (administrators can add permission for others to edit their course/s</w:t>
      </w:r>
    </w:p>
    <w:p w:rsidR="00440B2F" w:rsidRDefault="00440B2F" w:rsidP="00282C01">
      <w:pPr>
        <w:pStyle w:val="CMTHeading1"/>
      </w:pPr>
      <w:bookmarkStart w:id="112" w:name="_Toc479871467"/>
      <w:bookmarkStart w:id="113" w:name="_Toc479881176"/>
      <w:r w:rsidRPr="0097666E">
        <w:t>Type of Users and available functions</w:t>
      </w:r>
      <w:bookmarkEnd w:id="107"/>
      <w:bookmarkEnd w:id="112"/>
      <w:bookmarkEnd w:id="113"/>
    </w:p>
    <w:p w:rsidR="00DE24DB" w:rsidRPr="003C35F7" w:rsidRDefault="006641FB" w:rsidP="006641FB">
      <w:pPr>
        <w:spacing w:after="60"/>
        <w:jc w:val="left"/>
        <w:rPr>
          <w:rFonts w:ascii="MS Reference Sans Serif" w:hAnsi="MS Reference Sans Serif"/>
          <w:sz w:val="20"/>
          <w:szCs w:val="20"/>
        </w:rPr>
      </w:pPr>
      <w:r>
        <w:rPr>
          <w:rFonts w:ascii="MS Reference Sans Serif" w:hAnsi="MS Reference Sans Serif"/>
          <w:sz w:val="20"/>
          <w:szCs w:val="20"/>
        </w:rPr>
        <w:t>The user’s</w:t>
      </w:r>
      <w:r w:rsidR="00DE24DB" w:rsidRPr="003C35F7">
        <w:rPr>
          <w:rFonts w:ascii="MS Reference Sans Serif" w:hAnsi="MS Reference Sans Serif"/>
          <w:sz w:val="20"/>
          <w:szCs w:val="20"/>
        </w:rPr>
        <w:t xml:space="preserve"> WSU </w:t>
      </w:r>
      <w:r>
        <w:rPr>
          <w:rFonts w:ascii="MS Reference Sans Serif" w:hAnsi="MS Reference Sans Serif"/>
          <w:sz w:val="20"/>
          <w:szCs w:val="20"/>
        </w:rPr>
        <w:t>staff number is used by the CMT to lookup permission to access different functions of the CMT.</w:t>
      </w:r>
    </w:p>
    <w:p w:rsidR="00064FD3" w:rsidRDefault="00064FD3" w:rsidP="00D578A9">
      <w:pPr>
        <w:spacing w:before="60" w:after="120"/>
        <w:jc w:val="left"/>
        <w:rPr>
          <w:rFonts w:ascii="MS Reference Sans Serif" w:hAnsi="MS Reference Sans Serif"/>
          <w:sz w:val="20"/>
          <w:szCs w:val="20"/>
        </w:rPr>
      </w:pPr>
      <w:r w:rsidRPr="00CC064B">
        <w:rPr>
          <w:rFonts w:ascii="MS Reference Sans Serif" w:hAnsi="MS Reference Sans Serif"/>
          <w:sz w:val="20"/>
          <w:szCs w:val="20"/>
        </w:rPr>
        <w:t>The tool categorizes user groups according to their levels of access. Followi</w:t>
      </w:r>
      <w:r w:rsidRPr="00252B2A">
        <w:rPr>
          <w:rFonts w:ascii="MS Reference Sans Serif" w:hAnsi="MS Reference Sans Serif"/>
          <w:sz w:val="20"/>
          <w:szCs w:val="20"/>
        </w:rPr>
        <w:t xml:space="preserve">ng is a depiction of </w:t>
      </w:r>
      <w:r>
        <w:rPr>
          <w:rFonts w:ascii="MS Reference Sans Serif" w:hAnsi="MS Reference Sans Serif"/>
          <w:sz w:val="20"/>
          <w:szCs w:val="20"/>
        </w:rPr>
        <w:t>three</w:t>
      </w:r>
      <w:r w:rsidRPr="00252B2A">
        <w:rPr>
          <w:rFonts w:ascii="MS Reference Sans Serif" w:hAnsi="MS Reference Sans Serif"/>
          <w:sz w:val="20"/>
          <w:szCs w:val="20"/>
        </w:rPr>
        <w:t xml:space="preserve"> user groups embedded in the software with a list of accessible functionalities. Please note the overlapping hierarchy of access functions for higher level users. </w:t>
      </w:r>
    </w:p>
    <w:p w:rsidR="00B1759F" w:rsidRDefault="00B1759F" w:rsidP="00911F0C">
      <w:pPr>
        <w:pStyle w:val="CMTTableCaptions"/>
      </w:pPr>
      <w:bookmarkStart w:id="114" w:name="_Toc479888253"/>
      <w:r>
        <w:t xml:space="preserve">Table </w:t>
      </w:r>
      <w:r w:rsidR="00EA74AD">
        <w:fldChar w:fldCharType="begin"/>
      </w:r>
      <w:r w:rsidR="00A548CF">
        <w:instrText xml:space="preserve"> SEQ Table \* ARABIC </w:instrText>
      </w:r>
      <w:r w:rsidR="00EA74AD">
        <w:fldChar w:fldCharType="separate"/>
      </w:r>
      <w:r w:rsidR="00166DA1">
        <w:rPr>
          <w:noProof/>
        </w:rPr>
        <w:t>14</w:t>
      </w:r>
      <w:r w:rsidR="00EA74AD">
        <w:rPr>
          <w:noProof/>
        </w:rPr>
        <w:fldChar w:fldCharType="end"/>
      </w:r>
      <w:r>
        <w:t xml:space="preserve">. </w:t>
      </w:r>
      <w:r w:rsidR="00961AC3">
        <w:tab/>
      </w:r>
      <w:r>
        <w:t>Available functionalities with authorised user access</w:t>
      </w:r>
      <w:bookmarkEnd w:id="114"/>
    </w:p>
    <w:tbl>
      <w:tblPr>
        <w:tblW w:w="10080" w:type="dxa"/>
        <w:tblInd w:w="93" w:type="dxa"/>
        <w:tblBorders>
          <w:left w:val="single" w:sz="4" w:space="0" w:color="C0504D" w:themeColor="accent2"/>
          <w:bottom w:val="single" w:sz="4" w:space="0" w:color="C0504D" w:themeColor="accent2"/>
          <w:right w:val="single" w:sz="4" w:space="0" w:color="C0504D" w:themeColor="accent2"/>
        </w:tblBorders>
        <w:tblLayout w:type="fixed"/>
        <w:tblLook w:val="04A0" w:firstRow="1" w:lastRow="0" w:firstColumn="1" w:lastColumn="0" w:noHBand="0" w:noVBand="1"/>
      </w:tblPr>
      <w:tblGrid>
        <w:gridCol w:w="1714"/>
        <w:gridCol w:w="6381"/>
        <w:gridCol w:w="992"/>
        <w:gridCol w:w="709"/>
        <w:gridCol w:w="284"/>
      </w:tblGrid>
      <w:tr w:rsidR="00A02B87" w:rsidRPr="00252B2A" w:rsidTr="00516B87">
        <w:trPr>
          <w:trHeight w:val="286"/>
        </w:trPr>
        <w:tc>
          <w:tcPr>
            <w:tcW w:w="1714" w:type="dxa"/>
            <w:tcBorders>
              <w:top w:val="single" w:sz="4" w:space="0" w:color="C0504D" w:themeColor="accent2"/>
              <w:bottom w:val="single" w:sz="4" w:space="0" w:color="C0504D" w:themeColor="accent2"/>
              <w:right w:val="single" w:sz="4" w:space="0" w:color="C0504D" w:themeColor="accent2"/>
            </w:tcBorders>
            <w:shd w:val="clear" w:color="auto" w:fill="auto"/>
            <w:vAlign w:val="center"/>
            <w:hideMark/>
          </w:tcPr>
          <w:p w:rsidR="00A02B87" w:rsidRPr="00252B2A" w:rsidRDefault="00A02B87" w:rsidP="00140C71">
            <w:pPr>
              <w:spacing w:after="0" w:line="240" w:lineRule="auto"/>
              <w:jc w:val="center"/>
              <w:rPr>
                <w:rFonts w:ascii="MS Reference Sans Serif" w:eastAsia="Times New Roman" w:hAnsi="MS Reference Sans Serif" w:cs="Arial"/>
                <w:b/>
                <w:bCs/>
                <w:color w:val="943634"/>
                <w:sz w:val="20"/>
                <w:szCs w:val="20"/>
                <w:lang w:val="en-GB" w:eastAsia="en-GB"/>
              </w:rPr>
            </w:pPr>
            <w:r w:rsidRPr="00252B2A">
              <w:rPr>
                <w:rFonts w:ascii="MS Reference Sans Serif" w:eastAsia="Times New Roman" w:hAnsi="MS Reference Sans Serif" w:cs="Arial"/>
                <w:b/>
                <w:bCs/>
                <w:color w:val="943634"/>
                <w:sz w:val="20"/>
                <w:szCs w:val="20"/>
                <w:lang w:eastAsia="en-GB"/>
              </w:rPr>
              <w:t>Functions</w:t>
            </w:r>
          </w:p>
        </w:tc>
        <w:tc>
          <w:tcPr>
            <w:tcW w:w="638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hideMark/>
          </w:tcPr>
          <w:p w:rsidR="00A02B87" w:rsidRPr="00252B2A" w:rsidRDefault="00A02B87" w:rsidP="00140C71">
            <w:pPr>
              <w:spacing w:after="0" w:line="240" w:lineRule="auto"/>
              <w:jc w:val="center"/>
              <w:rPr>
                <w:rFonts w:ascii="MS Reference Sans Serif" w:eastAsia="Times New Roman" w:hAnsi="MS Reference Sans Serif" w:cs="Arial"/>
                <w:b/>
                <w:bCs/>
                <w:color w:val="943634"/>
                <w:sz w:val="20"/>
                <w:szCs w:val="20"/>
                <w:lang w:val="en-GB" w:eastAsia="en-GB"/>
              </w:rPr>
            </w:pPr>
            <w:r w:rsidRPr="00252B2A">
              <w:rPr>
                <w:rFonts w:ascii="MS Reference Sans Serif" w:eastAsia="Times New Roman" w:hAnsi="MS Reference Sans Serif" w:cs="Arial"/>
                <w:b/>
                <w:bCs/>
                <w:color w:val="943634"/>
                <w:sz w:val="20"/>
                <w:szCs w:val="20"/>
                <w:lang w:eastAsia="en-GB"/>
              </w:rPr>
              <w:t>Description</w:t>
            </w:r>
          </w:p>
        </w:tc>
        <w:tc>
          <w:tcPr>
            <w:tcW w:w="1985" w:type="dxa"/>
            <w:gridSpan w:val="3"/>
            <w:tcBorders>
              <w:top w:val="single" w:sz="4" w:space="0" w:color="C0504D" w:themeColor="accent2"/>
              <w:left w:val="single" w:sz="4" w:space="0" w:color="C0504D" w:themeColor="accent2"/>
              <w:bottom w:val="single" w:sz="4" w:space="0" w:color="C0504D" w:themeColor="accent2"/>
            </w:tcBorders>
          </w:tcPr>
          <w:p w:rsidR="00A02B87" w:rsidRPr="00252B2A" w:rsidRDefault="00A02B87" w:rsidP="00140C71">
            <w:pPr>
              <w:spacing w:after="0" w:line="240" w:lineRule="auto"/>
              <w:jc w:val="center"/>
              <w:rPr>
                <w:rFonts w:ascii="MS Reference Sans Serif" w:eastAsia="Times New Roman" w:hAnsi="MS Reference Sans Serif" w:cs="Arial"/>
                <w:b/>
                <w:bCs/>
                <w:color w:val="943634"/>
                <w:sz w:val="20"/>
                <w:szCs w:val="20"/>
                <w:lang w:val="en-GB" w:eastAsia="en-GB"/>
              </w:rPr>
            </w:pPr>
            <w:r w:rsidRPr="00252B2A">
              <w:rPr>
                <w:rFonts w:ascii="MS Reference Sans Serif" w:eastAsia="Times New Roman" w:hAnsi="MS Reference Sans Serif" w:cs="Arial"/>
                <w:b/>
                <w:bCs/>
                <w:color w:val="943634"/>
                <w:sz w:val="20"/>
                <w:szCs w:val="20"/>
                <w:lang w:eastAsia="en-GB"/>
              </w:rPr>
              <w:t>Authorised Users</w:t>
            </w:r>
          </w:p>
        </w:tc>
      </w:tr>
      <w:tr w:rsidR="00294587" w:rsidRPr="00CC064B" w:rsidTr="00BA719D">
        <w:trPr>
          <w:trHeight w:val="300"/>
        </w:trPr>
        <w:tc>
          <w:tcPr>
            <w:tcW w:w="1714" w:type="dxa"/>
            <w:tcBorders>
              <w:top w:val="single" w:sz="4" w:space="0" w:color="C0504D" w:themeColor="accent2"/>
              <w:right w:val="single" w:sz="4" w:space="0" w:color="C0504D" w:themeColor="accent2"/>
            </w:tcBorders>
            <w:shd w:val="clear" w:color="auto" w:fill="F6E6E6"/>
            <w:vAlign w:val="center"/>
            <w:hideMark/>
          </w:tcPr>
          <w:p w:rsidR="00294587" w:rsidRPr="00CC064B" w:rsidRDefault="00294587" w:rsidP="00140C71">
            <w:pPr>
              <w:spacing w:after="0" w:line="240" w:lineRule="auto"/>
              <w:jc w:val="left"/>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Generate Reports</w:t>
            </w:r>
          </w:p>
        </w:tc>
        <w:tc>
          <w:tcPr>
            <w:tcW w:w="6381" w:type="dxa"/>
            <w:tcBorders>
              <w:top w:val="single" w:sz="4" w:space="0" w:color="C0504D" w:themeColor="accent2"/>
              <w:left w:val="single" w:sz="4" w:space="0" w:color="C0504D" w:themeColor="accent2"/>
              <w:bottom w:val="nil"/>
              <w:right w:val="single" w:sz="4" w:space="0" w:color="C0504D" w:themeColor="accent2"/>
            </w:tcBorders>
            <w:shd w:val="clear" w:color="auto" w:fill="F6E6E6"/>
            <w:vAlign w:val="center"/>
            <w:hideMark/>
          </w:tcPr>
          <w:p w:rsidR="00294587" w:rsidRPr="00CC064B" w:rsidRDefault="00294587" w:rsidP="00795F5C">
            <w:pPr>
              <w:spacing w:after="0" w:line="240" w:lineRule="auto"/>
              <w:jc w:val="left"/>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 xml:space="preserve">Generates tables, charts and summary </w:t>
            </w:r>
            <w:r>
              <w:rPr>
                <w:rFonts w:ascii="MS Reference Sans Serif" w:eastAsia="Times New Roman" w:hAnsi="MS Reference Sans Serif" w:cs="Arial"/>
                <w:sz w:val="20"/>
                <w:szCs w:val="20"/>
                <w:lang w:eastAsia="en-GB"/>
              </w:rPr>
              <w:t xml:space="preserve">and validation </w:t>
            </w:r>
            <w:r w:rsidRPr="00CC064B">
              <w:rPr>
                <w:rFonts w:ascii="MS Reference Sans Serif" w:eastAsia="Times New Roman" w:hAnsi="MS Reference Sans Serif" w:cs="Arial"/>
                <w:sz w:val="20"/>
                <w:szCs w:val="20"/>
                <w:lang w:eastAsia="en-GB"/>
              </w:rPr>
              <w:t>reports using data from a selection of units and courses</w:t>
            </w:r>
          </w:p>
        </w:tc>
        <w:tc>
          <w:tcPr>
            <w:tcW w:w="992"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6E6E6"/>
          </w:tcPr>
          <w:p w:rsidR="00294587" w:rsidRDefault="00294587" w:rsidP="001D39E3">
            <w:pPr>
              <w:spacing w:after="0" w:line="240" w:lineRule="auto"/>
              <w:jc w:val="center"/>
              <w:rPr>
                <w:rFonts w:ascii="MS Reference Sans Serif" w:eastAsia="Times New Roman" w:hAnsi="MS Reference Sans Serif" w:cs="Arial"/>
                <w:sz w:val="20"/>
                <w:szCs w:val="20"/>
                <w:lang w:eastAsia="en-GB"/>
              </w:rPr>
            </w:pPr>
          </w:p>
          <w:p w:rsidR="00294587" w:rsidRDefault="00294587" w:rsidP="001D39E3">
            <w:pPr>
              <w:spacing w:after="0" w:line="240" w:lineRule="auto"/>
              <w:jc w:val="center"/>
              <w:rPr>
                <w:rFonts w:ascii="MS Reference Sans Serif" w:eastAsia="Times New Roman" w:hAnsi="MS Reference Sans Serif" w:cs="Arial"/>
                <w:sz w:val="20"/>
                <w:szCs w:val="20"/>
                <w:lang w:eastAsia="en-GB"/>
              </w:rPr>
            </w:pPr>
          </w:p>
          <w:p w:rsidR="00294587" w:rsidRDefault="00294587" w:rsidP="001D39E3">
            <w:pPr>
              <w:spacing w:after="0" w:line="240" w:lineRule="auto"/>
              <w:jc w:val="center"/>
              <w:rPr>
                <w:rFonts w:ascii="MS Reference Sans Serif" w:eastAsia="Times New Roman" w:hAnsi="MS Reference Sans Serif" w:cs="Arial"/>
                <w:sz w:val="20"/>
                <w:szCs w:val="20"/>
                <w:lang w:eastAsia="en-GB"/>
              </w:rPr>
            </w:pPr>
          </w:p>
          <w:p w:rsidR="00294587" w:rsidRPr="00CC064B" w:rsidRDefault="00294587" w:rsidP="001D39E3">
            <w:pPr>
              <w:spacing w:after="0" w:line="240" w:lineRule="auto"/>
              <w:jc w:val="center"/>
              <w:rPr>
                <w:rFonts w:ascii="MS Reference Sans Serif" w:eastAsia="Times New Roman" w:hAnsi="MS Reference Sans Serif" w:cs="Arial"/>
                <w:sz w:val="20"/>
                <w:szCs w:val="20"/>
                <w:lang w:eastAsia="en-GB"/>
              </w:rPr>
            </w:pPr>
          </w:p>
          <w:p w:rsidR="00294587" w:rsidRPr="00CC064B" w:rsidRDefault="00294587" w:rsidP="001D39E3">
            <w:pPr>
              <w:spacing w:after="0" w:line="240" w:lineRule="auto"/>
              <w:jc w:val="center"/>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Editor</w:t>
            </w:r>
          </w:p>
        </w:tc>
        <w:tc>
          <w:tcPr>
            <w:tcW w:w="709" w:type="dxa"/>
            <w:vMerge w:val="restart"/>
            <w:tcBorders>
              <w:top w:val="single" w:sz="4" w:space="0" w:color="C0504D" w:themeColor="accent2"/>
              <w:left w:val="single" w:sz="4" w:space="0" w:color="C0504D" w:themeColor="accent2"/>
              <w:right w:val="single" w:sz="4" w:space="0" w:color="C0504D" w:themeColor="accent2"/>
            </w:tcBorders>
            <w:shd w:val="clear" w:color="auto" w:fill="F2F2F2" w:themeFill="background1" w:themeFillShade="F2"/>
          </w:tcPr>
          <w:p w:rsidR="00294587" w:rsidRPr="00CC064B" w:rsidRDefault="00294587" w:rsidP="00140C71">
            <w:pPr>
              <w:spacing w:after="0" w:line="240" w:lineRule="auto"/>
              <w:jc w:val="center"/>
              <w:rPr>
                <w:rFonts w:ascii="MS Reference Sans Serif" w:eastAsia="Times New Roman" w:hAnsi="MS Reference Sans Serif" w:cs="Arial"/>
                <w:sz w:val="20"/>
                <w:szCs w:val="20"/>
                <w:lang w:val="en-GB" w:eastAsia="en-GB"/>
              </w:rPr>
            </w:pPr>
          </w:p>
        </w:tc>
        <w:tc>
          <w:tcPr>
            <w:tcW w:w="284" w:type="dxa"/>
            <w:vMerge w:val="restart"/>
            <w:tcBorders>
              <w:top w:val="single" w:sz="4" w:space="0" w:color="C0504D" w:themeColor="accent2"/>
              <w:left w:val="single" w:sz="4" w:space="0" w:color="C0504D" w:themeColor="accent2"/>
            </w:tcBorders>
            <w:shd w:val="clear" w:color="auto" w:fill="E5B8B7" w:themeFill="accent2" w:themeFillTint="66"/>
            <w:vAlign w:val="center"/>
          </w:tcPr>
          <w:p w:rsidR="00294587" w:rsidRPr="00CC064B" w:rsidRDefault="00294587" w:rsidP="00140C71">
            <w:pPr>
              <w:spacing w:after="0" w:line="240" w:lineRule="auto"/>
              <w:jc w:val="center"/>
              <w:rPr>
                <w:rFonts w:ascii="MS Reference Sans Serif" w:eastAsia="Times New Roman" w:hAnsi="MS Reference Sans Serif" w:cs="Arial"/>
                <w:sz w:val="20"/>
                <w:szCs w:val="20"/>
                <w:lang w:val="en-GB" w:eastAsia="en-GB"/>
              </w:rPr>
            </w:pPr>
          </w:p>
        </w:tc>
      </w:tr>
      <w:tr w:rsidR="00294587" w:rsidRPr="00CC064B" w:rsidTr="00BA719D">
        <w:trPr>
          <w:trHeight w:val="300"/>
        </w:trPr>
        <w:tc>
          <w:tcPr>
            <w:tcW w:w="1714" w:type="dxa"/>
            <w:tcBorders>
              <w:right w:val="single" w:sz="4" w:space="0" w:color="C0504D" w:themeColor="accent2"/>
            </w:tcBorders>
            <w:shd w:val="clear" w:color="auto" w:fill="FFFFFF" w:themeFill="background1"/>
            <w:vAlign w:val="center"/>
            <w:hideMark/>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Edit Unit Data</w:t>
            </w:r>
          </w:p>
        </w:tc>
        <w:tc>
          <w:tcPr>
            <w:tcW w:w="6381" w:type="dxa"/>
            <w:tcBorders>
              <w:left w:val="single" w:sz="4" w:space="0" w:color="C0504D" w:themeColor="accent2"/>
              <w:bottom w:val="nil"/>
              <w:right w:val="single" w:sz="4" w:space="0" w:color="C0504D" w:themeColor="accent2"/>
            </w:tcBorders>
            <w:shd w:val="clear" w:color="auto" w:fill="FFFFFF" w:themeFill="background1"/>
            <w:vAlign w:val="center"/>
            <w:hideMark/>
          </w:tcPr>
          <w:p w:rsidR="00294587" w:rsidRPr="00CC064B" w:rsidRDefault="00294587" w:rsidP="00BE09B5">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Enables edition in unit data e.g. ULOs, mapping, assessment details etc.</w:t>
            </w:r>
            <w:r>
              <w:rPr>
                <w:rFonts w:ascii="MS Reference Sans Serif" w:eastAsia="Times New Roman" w:hAnsi="MS Reference Sans Serif" w:cs="Arial"/>
                <w:sz w:val="20"/>
                <w:szCs w:val="20"/>
                <w:lang w:eastAsia="en-GB"/>
              </w:rPr>
              <w:t xml:space="preserve"> where user has edit permission for the primary course for that unit</w:t>
            </w:r>
          </w:p>
        </w:tc>
        <w:tc>
          <w:tcPr>
            <w:tcW w:w="992" w:type="dxa"/>
            <w:vMerge/>
            <w:tcBorders>
              <w:left w:val="single" w:sz="4" w:space="0" w:color="C0504D" w:themeColor="accent2"/>
              <w:bottom w:val="single" w:sz="4" w:space="0" w:color="C0504D" w:themeColor="accent2"/>
              <w:right w:val="single" w:sz="4" w:space="0" w:color="C0504D" w:themeColor="accent2"/>
            </w:tcBorders>
            <w:shd w:val="clear" w:color="auto" w:fill="FDE9D9" w:themeFill="accent6" w:themeFillTint="33"/>
          </w:tcPr>
          <w:p w:rsidR="00294587" w:rsidRPr="00CC064B" w:rsidRDefault="00294587" w:rsidP="00140C71">
            <w:pPr>
              <w:spacing w:after="0" w:line="240" w:lineRule="auto"/>
              <w:jc w:val="center"/>
              <w:rPr>
                <w:rFonts w:ascii="MS Reference Sans Serif" w:eastAsia="Times New Roman" w:hAnsi="MS Reference Sans Serif" w:cs="Arial"/>
                <w:sz w:val="20"/>
                <w:szCs w:val="20"/>
                <w:lang w:val="en-GB" w:eastAsia="en-GB"/>
              </w:rPr>
            </w:pPr>
          </w:p>
        </w:tc>
        <w:tc>
          <w:tcPr>
            <w:tcW w:w="709" w:type="dxa"/>
            <w:vMerge/>
            <w:tcBorders>
              <w:left w:val="single" w:sz="4" w:space="0" w:color="C0504D" w:themeColor="accent2"/>
              <w:right w:val="single" w:sz="4" w:space="0" w:color="C0504D" w:themeColor="accent2"/>
            </w:tcBorders>
            <w:shd w:val="clear" w:color="auto" w:fill="F2F2F2" w:themeFill="background1" w:themeFillShade="F2"/>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single" w:sz="4" w:space="0" w:color="C0504D" w:themeColor="accent2"/>
            </w:tcBorders>
            <w:shd w:val="clear" w:color="auto" w:fill="E5B8B7" w:themeFill="accent2" w:themeFillTint="66"/>
            <w:vAlign w:val="center"/>
            <w:hideMark/>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BA719D">
        <w:trPr>
          <w:trHeight w:val="300"/>
        </w:trPr>
        <w:tc>
          <w:tcPr>
            <w:tcW w:w="1714" w:type="dxa"/>
            <w:tcBorders>
              <w:right w:val="single" w:sz="4" w:space="0" w:color="C0504D" w:themeColor="accent2"/>
            </w:tcBorders>
            <w:shd w:val="clear" w:color="auto" w:fill="F6E6E6"/>
            <w:vAlign w:val="center"/>
            <w:hideMark/>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Edit Course Data</w:t>
            </w:r>
          </w:p>
        </w:tc>
        <w:tc>
          <w:tcPr>
            <w:tcW w:w="6381" w:type="dxa"/>
            <w:tcBorders>
              <w:left w:val="single" w:sz="4" w:space="0" w:color="C0504D" w:themeColor="accent2"/>
              <w:bottom w:val="nil"/>
              <w:right w:val="single" w:sz="4" w:space="0" w:color="C0504D" w:themeColor="accent2"/>
            </w:tcBorders>
            <w:shd w:val="clear" w:color="auto" w:fill="F6E6E6"/>
            <w:vAlign w:val="center"/>
            <w:hideMark/>
          </w:tcPr>
          <w:p w:rsidR="00294587" w:rsidRPr="00CC064B" w:rsidRDefault="00294587" w:rsidP="00B465D0">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Enables edition in course data e.g. CLOs, PA, mapping, unit sets etc.</w:t>
            </w:r>
            <w:r>
              <w:rPr>
                <w:rFonts w:ascii="MS Reference Sans Serif" w:eastAsia="Times New Roman" w:hAnsi="MS Reference Sans Serif" w:cs="Arial"/>
                <w:sz w:val="20"/>
                <w:szCs w:val="20"/>
                <w:lang w:eastAsia="en-GB"/>
              </w:rPr>
              <w:t xml:space="preserve"> where user has edit permissions</w:t>
            </w:r>
          </w:p>
        </w:tc>
        <w:tc>
          <w:tcPr>
            <w:tcW w:w="992" w:type="dxa"/>
            <w:vMerge/>
            <w:tcBorders>
              <w:left w:val="single" w:sz="4" w:space="0" w:color="C0504D" w:themeColor="accent2"/>
              <w:bottom w:val="single" w:sz="4" w:space="0" w:color="C0504D" w:themeColor="accent2"/>
              <w:right w:val="single" w:sz="4" w:space="0" w:color="C0504D" w:themeColor="accent2"/>
            </w:tcBorders>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709" w:type="dxa"/>
            <w:vMerge/>
            <w:tcBorders>
              <w:left w:val="single" w:sz="4" w:space="0" w:color="C0504D" w:themeColor="accent2"/>
              <w:right w:val="single" w:sz="4" w:space="0" w:color="C0504D" w:themeColor="accent2"/>
            </w:tcBorders>
            <w:shd w:val="clear" w:color="auto" w:fill="F2F2F2" w:themeFill="background1" w:themeFillShade="F2"/>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single" w:sz="4" w:space="0" w:color="C0504D" w:themeColor="accent2"/>
            </w:tcBorders>
            <w:shd w:val="clear" w:color="auto" w:fill="E5B8B7" w:themeFill="accent2" w:themeFillTint="66"/>
            <w:vAlign w:val="center"/>
            <w:hideMark/>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BA719D">
        <w:trPr>
          <w:trHeight w:val="315"/>
        </w:trPr>
        <w:tc>
          <w:tcPr>
            <w:tcW w:w="1714" w:type="dxa"/>
            <w:tcBorders>
              <w:right w:val="single" w:sz="4" w:space="0" w:color="C0504D" w:themeColor="accent2"/>
            </w:tcBorders>
            <w:shd w:val="clear" w:color="auto" w:fill="FFFFFF" w:themeFill="background1"/>
            <w:vAlign w:val="center"/>
          </w:tcPr>
          <w:p w:rsidR="00294587" w:rsidRPr="00CC064B" w:rsidRDefault="00294587" w:rsidP="00140C71">
            <w:pPr>
              <w:spacing w:after="0" w:line="240" w:lineRule="auto"/>
              <w:jc w:val="left"/>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Add New Unit</w:t>
            </w:r>
          </w:p>
        </w:tc>
        <w:tc>
          <w:tcPr>
            <w:tcW w:w="6381" w:type="dxa"/>
            <w:tcBorders>
              <w:left w:val="single" w:sz="4" w:space="0" w:color="C0504D" w:themeColor="accent2"/>
              <w:bottom w:val="nil"/>
              <w:right w:val="single" w:sz="4" w:space="0" w:color="C0504D" w:themeColor="accent2"/>
            </w:tcBorders>
            <w:shd w:val="clear" w:color="auto" w:fill="FFFFFF" w:themeFill="background1"/>
            <w:vAlign w:val="center"/>
          </w:tcPr>
          <w:p w:rsidR="00294587" w:rsidRPr="00CC064B" w:rsidRDefault="00294587" w:rsidP="00B465D0">
            <w:pPr>
              <w:spacing w:after="0" w:line="240" w:lineRule="auto"/>
              <w:jc w:val="left"/>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 xml:space="preserve">Allows addition of a new unit into </w:t>
            </w:r>
            <w:r>
              <w:rPr>
                <w:rFonts w:ascii="MS Reference Sans Serif" w:eastAsia="Times New Roman" w:hAnsi="MS Reference Sans Serif" w:cs="Arial"/>
                <w:sz w:val="20"/>
                <w:szCs w:val="20"/>
                <w:lang w:eastAsia="en-GB"/>
              </w:rPr>
              <w:t>CMT</w:t>
            </w:r>
          </w:p>
        </w:tc>
        <w:tc>
          <w:tcPr>
            <w:tcW w:w="992" w:type="dxa"/>
            <w:vMerge/>
            <w:tcBorders>
              <w:left w:val="single" w:sz="4" w:space="0" w:color="C0504D" w:themeColor="accent2"/>
              <w:bottom w:val="single" w:sz="4" w:space="0" w:color="C0504D" w:themeColor="accent2"/>
              <w:right w:val="single" w:sz="4" w:space="0" w:color="C0504D" w:themeColor="accent2"/>
            </w:tcBorders>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709" w:type="dxa"/>
            <w:vMerge/>
            <w:tcBorders>
              <w:left w:val="single" w:sz="4" w:space="0" w:color="C0504D" w:themeColor="accent2"/>
              <w:right w:val="single" w:sz="4" w:space="0" w:color="C0504D" w:themeColor="accent2"/>
            </w:tcBorders>
            <w:shd w:val="clear" w:color="auto" w:fill="F2F2F2" w:themeFill="background1" w:themeFillShade="F2"/>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single" w:sz="4" w:space="0" w:color="C0504D" w:themeColor="accent2"/>
            </w:tcBorders>
            <w:shd w:val="clear" w:color="auto" w:fill="E5B8B7" w:themeFill="accent2" w:themeFillTint="66"/>
            <w:vAlign w:val="center"/>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BA719D">
        <w:trPr>
          <w:trHeight w:val="315"/>
        </w:trPr>
        <w:tc>
          <w:tcPr>
            <w:tcW w:w="1714" w:type="dxa"/>
            <w:tcBorders>
              <w:bottom w:val="single" w:sz="4" w:space="0" w:color="C0504D" w:themeColor="accent2"/>
              <w:right w:val="single" w:sz="4" w:space="0" w:color="C0504D" w:themeColor="accent2"/>
            </w:tcBorders>
            <w:shd w:val="clear" w:color="auto" w:fill="F6E6E6"/>
            <w:vAlign w:val="center"/>
            <w:hideMark/>
          </w:tcPr>
          <w:p w:rsidR="00294587" w:rsidRPr="00CC064B" w:rsidRDefault="00294587" w:rsidP="00AC47DB">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Delete Unit</w:t>
            </w:r>
          </w:p>
        </w:tc>
        <w:tc>
          <w:tcPr>
            <w:tcW w:w="6381" w:type="dxa"/>
            <w:tcBorders>
              <w:left w:val="single" w:sz="4" w:space="0" w:color="C0504D" w:themeColor="accent2"/>
              <w:bottom w:val="single" w:sz="4" w:space="0" w:color="C0504D" w:themeColor="accent2"/>
              <w:right w:val="single" w:sz="4" w:space="0" w:color="C0504D" w:themeColor="accent2"/>
            </w:tcBorders>
            <w:shd w:val="clear" w:color="auto" w:fill="F6E6E6"/>
            <w:vAlign w:val="center"/>
            <w:hideMark/>
          </w:tcPr>
          <w:p w:rsidR="00294587" w:rsidRPr="00CC064B" w:rsidRDefault="00294587" w:rsidP="00B465D0">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 xml:space="preserve">Allows deletion of an existing unit from </w:t>
            </w:r>
            <w:r>
              <w:rPr>
                <w:rFonts w:ascii="MS Reference Sans Serif" w:eastAsia="Times New Roman" w:hAnsi="MS Reference Sans Serif" w:cs="Arial"/>
                <w:sz w:val="20"/>
                <w:szCs w:val="20"/>
                <w:lang w:eastAsia="en-GB"/>
              </w:rPr>
              <w:t>CMT</w:t>
            </w:r>
          </w:p>
        </w:tc>
        <w:tc>
          <w:tcPr>
            <w:tcW w:w="992" w:type="dxa"/>
            <w:vMerge/>
            <w:tcBorders>
              <w:left w:val="single" w:sz="4" w:space="0" w:color="C0504D" w:themeColor="accent2"/>
              <w:bottom w:val="single" w:sz="4" w:space="0" w:color="C0504D" w:themeColor="accent2"/>
              <w:right w:val="single" w:sz="4" w:space="0" w:color="C0504D" w:themeColor="accent2"/>
            </w:tcBorders>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709" w:type="dxa"/>
            <w:vMerge/>
            <w:tcBorders>
              <w:left w:val="single" w:sz="4" w:space="0" w:color="C0504D" w:themeColor="accent2"/>
              <w:right w:val="single" w:sz="4" w:space="0" w:color="C0504D" w:themeColor="accent2"/>
            </w:tcBorders>
            <w:shd w:val="clear" w:color="auto" w:fill="F2F2F2" w:themeFill="background1" w:themeFillShade="F2"/>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single" w:sz="4" w:space="0" w:color="C0504D" w:themeColor="accent2"/>
            </w:tcBorders>
            <w:shd w:val="clear" w:color="auto" w:fill="E5B8B7" w:themeFill="accent2" w:themeFillTint="66"/>
            <w:vAlign w:val="center"/>
            <w:hideMark/>
          </w:tcPr>
          <w:p w:rsidR="00294587" w:rsidRPr="00CC064B" w:rsidRDefault="00294587" w:rsidP="00140C71">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BA719D">
        <w:trPr>
          <w:trHeight w:val="315"/>
        </w:trPr>
        <w:tc>
          <w:tcPr>
            <w:tcW w:w="1714" w:type="dxa"/>
            <w:tcBorders>
              <w:top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Add New Course</w:t>
            </w:r>
          </w:p>
        </w:tc>
        <w:tc>
          <w:tcPr>
            <w:tcW w:w="638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 xml:space="preserve">Allows addition of a new course into </w:t>
            </w:r>
            <w:r>
              <w:rPr>
                <w:rFonts w:ascii="MS Reference Sans Serif" w:eastAsia="Times New Roman" w:hAnsi="MS Reference Sans Serif" w:cs="Arial"/>
                <w:sz w:val="20"/>
                <w:szCs w:val="20"/>
                <w:lang w:eastAsia="en-GB"/>
              </w:rPr>
              <w:t>CMT</w:t>
            </w:r>
          </w:p>
        </w:tc>
        <w:tc>
          <w:tcPr>
            <w:tcW w:w="992" w:type="dxa"/>
            <w:vMerge/>
            <w:tcBorders>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tcPr>
          <w:p w:rsidR="00294587" w:rsidRDefault="00294587" w:rsidP="0033768B">
            <w:pPr>
              <w:spacing w:after="0" w:line="240" w:lineRule="auto"/>
              <w:jc w:val="left"/>
              <w:rPr>
                <w:rFonts w:ascii="MS Reference Sans Serif" w:eastAsia="Times New Roman" w:hAnsi="MS Reference Sans Serif" w:cs="Arial"/>
                <w:sz w:val="20"/>
                <w:szCs w:val="20"/>
                <w:lang w:val="en-GB" w:eastAsia="en-GB"/>
              </w:rPr>
            </w:pPr>
          </w:p>
        </w:tc>
        <w:tc>
          <w:tcPr>
            <w:tcW w:w="709" w:type="dxa"/>
            <w:vMerge/>
            <w:tcBorders>
              <w:left w:val="single" w:sz="4" w:space="0" w:color="C0504D" w:themeColor="accent2"/>
              <w:bottom w:val="nil"/>
              <w:right w:val="single" w:sz="4" w:space="0" w:color="C0504D" w:themeColor="accent2"/>
            </w:tcBorders>
            <w:shd w:val="clear" w:color="auto" w:fill="F2F2F2" w:themeFill="background1" w:themeFillShade="F2"/>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single" w:sz="4" w:space="0" w:color="C0504D" w:themeColor="accent2"/>
            </w:tcBorders>
            <w:shd w:val="clear" w:color="auto" w:fill="E5B8B7" w:themeFill="accent2" w:themeFillTint="66"/>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516B87">
        <w:trPr>
          <w:trHeight w:val="657"/>
        </w:trPr>
        <w:tc>
          <w:tcPr>
            <w:tcW w:w="1714" w:type="dxa"/>
            <w:tcBorders>
              <w:top w:val="single" w:sz="4" w:space="0" w:color="C0504D" w:themeColor="accent2"/>
              <w:bottom w:val="nil"/>
              <w:right w:val="single" w:sz="4" w:space="0" w:color="C0504D" w:themeColor="accent2"/>
            </w:tcBorders>
            <w:shd w:val="clear" w:color="auto" w:fill="F2F2F2" w:themeFill="background1" w:themeFillShade="F2"/>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eastAsia="en-GB"/>
              </w:rPr>
            </w:pPr>
            <w:r>
              <w:rPr>
                <w:rFonts w:ascii="MS Reference Sans Serif" w:eastAsia="Times New Roman" w:hAnsi="MS Reference Sans Serif" w:cs="Arial"/>
                <w:sz w:val="20"/>
                <w:szCs w:val="20"/>
                <w:lang w:eastAsia="en-GB"/>
              </w:rPr>
              <w:t>Maintain Edit Course permissions</w:t>
            </w:r>
          </w:p>
        </w:tc>
        <w:tc>
          <w:tcPr>
            <w:tcW w:w="6381" w:type="dxa"/>
            <w:tcBorders>
              <w:top w:val="single" w:sz="4" w:space="0" w:color="C0504D" w:themeColor="accent2"/>
              <w:left w:val="single" w:sz="4" w:space="0" w:color="C0504D" w:themeColor="accent2"/>
              <w:bottom w:val="nil"/>
              <w:right w:val="single" w:sz="4" w:space="0" w:color="C0504D" w:themeColor="accent2"/>
            </w:tcBorders>
            <w:shd w:val="clear" w:color="auto" w:fill="F2F2F2" w:themeFill="background1" w:themeFillShade="F2"/>
            <w:vAlign w:val="center"/>
          </w:tcPr>
          <w:p w:rsidR="00294587" w:rsidRPr="00CC064B" w:rsidRDefault="00E8156F" w:rsidP="0033768B">
            <w:pPr>
              <w:spacing w:after="0" w:line="240" w:lineRule="auto"/>
              <w:jc w:val="left"/>
              <w:rPr>
                <w:rFonts w:ascii="MS Reference Sans Serif" w:eastAsia="Times New Roman" w:hAnsi="MS Reference Sans Serif" w:cs="Arial"/>
                <w:sz w:val="20"/>
                <w:szCs w:val="20"/>
                <w:lang w:eastAsia="en-GB"/>
              </w:rPr>
            </w:pPr>
            <w:r>
              <w:rPr>
                <w:rFonts w:ascii="MS Reference Sans Serif" w:eastAsia="Times New Roman" w:hAnsi="MS Reference Sans Serif" w:cs="Arial"/>
                <w:noProof/>
                <w:sz w:val="20"/>
                <w:szCs w:val="20"/>
                <w:lang w:eastAsia="en-AU"/>
              </w:rPr>
              <w:pict>
                <v:shapetype id="_x0000_t32" coordsize="21600,21600" o:spt="32" o:oned="t" path="m,l21600,21600e" filled="f">
                  <v:path arrowok="t" fillok="f" o:connecttype="none"/>
                  <o:lock v:ext="edit" shapetype="t"/>
                </v:shapetype>
                <v:shape id="_x0000_s1183" type="#_x0000_t32" style="position:absolute;margin-left:313.9pt;margin-top:-6pt;width:48.75pt;height:0;z-index:251698176;mso-position-horizontal-relative:text;mso-position-vertical-relative:text" o:connectortype="straight" strokecolor="#c0504d [3205]" strokeweight=".25pt">
                  <v:shadow type="perspective" color="#622423 [1605]" opacity=".5" offset="1pt" offset2="-1pt"/>
                </v:shape>
              </w:pict>
            </w:r>
            <w:r w:rsidR="00294587">
              <w:rPr>
                <w:rFonts w:ascii="MS Reference Sans Serif" w:eastAsia="Times New Roman" w:hAnsi="MS Reference Sans Serif" w:cs="Arial"/>
                <w:sz w:val="20"/>
                <w:szCs w:val="20"/>
                <w:lang w:eastAsia="en-GB"/>
              </w:rPr>
              <w:t>Course administrator – can delete course and assign edit permissions for course to other users</w:t>
            </w:r>
          </w:p>
        </w:tc>
        <w:tc>
          <w:tcPr>
            <w:tcW w:w="1701" w:type="dxa"/>
            <w:gridSpan w:val="2"/>
            <w:vMerge w:val="restart"/>
            <w:tcBorders>
              <w:left w:val="single" w:sz="4" w:space="0" w:color="C0504D" w:themeColor="accent2"/>
              <w:right w:val="single" w:sz="4" w:space="0" w:color="C0504D" w:themeColor="accent2"/>
            </w:tcBorders>
            <w:shd w:val="clear" w:color="auto" w:fill="F2F2F2" w:themeFill="background1" w:themeFillShade="F2"/>
          </w:tcPr>
          <w:p w:rsidR="00294587" w:rsidRDefault="00294587" w:rsidP="0033768B">
            <w:pPr>
              <w:spacing w:after="0" w:line="240" w:lineRule="auto"/>
              <w:jc w:val="left"/>
              <w:rPr>
                <w:rFonts w:ascii="MS Reference Sans Serif" w:eastAsia="Times New Roman" w:hAnsi="MS Reference Sans Serif" w:cs="Arial"/>
                <w:sz w:val="20"/>
                <w:szCs w:val="20"/>
                <w:lang w:val="en-GB" w:eastAsia="en-GB"/>
              </w:rPr>
            </w:pPr>
          </w:p>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r>
              <w:rPr>
                <w:rFonts w:ascii="MS Reference Sans Serif" w:eastAsia="Times New Roman" w:hAnsi="MS Reference Sans Serif" w:cs="Arial"/>
                <w:sz w:val="20"/>
                <w:szCs w:val="20"/>
                <w:lang w:val="en-GB" w:eastAsia="en-GB"/>
              </w:rPr>
              <w:t>Course Administrator</w:t>
            </w:r>
          </w:p>
        </w:tc>
        <w:tc>
          <w:tcPr>
            <w:tcW w:w="284" w:type="dxa"/>
            <w:vMerge/>
            <w:tcBorders>
              <w:left w:val="single" w:sz="4" w:space="0" w:color="C0504D" w:themeColor="accent2"/>
            </w:tcBorders>
            <w:shd w:val="clear" w:color="auto" w:fill="E5B8B7" w:themeFill="accent2" w:themeFillTint="66"/>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516B87">
        <w:trPr>
          <w:trHeight w:val="300"/>
        </w:trPr>
        <w:tc>
          <w:tcPr>
            <w:tcW w:w="1714" w:type="dxa"/>
            <w:tcBorders>
              <w:bottom w:val="single" w:sz="4" w:space="0" w:color="C0504D" w:themeColor="accent2"/>
              <w:right w:val="single" w:sz="4" w:space="0" w:color="C0504D" w:themeColor="accent2"/>
            </w:tcBorders>
            <w:shd w:val="clear" w:color="auto" w:fill="FFFFFF" w:themeFill="background1"/>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Delete Course</w:t>
            </w:r>
          </w:p>
        </w:tc>
        <w:tc>
          <w:tcPr>
            <w:tcW w:w="6381" w:type="dxa"/>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 xml:space="preserve">Allows deletion of an existing course from </w:t>
            </w:r>
            <w:r>
              <w:rPr>
                <w:rFonts w:ascii="MS Reference Sans Serif" w:eastAsia="Times New Roman" w:hAnsi="MS Reference Sans Serif" w:cs="Arial"/>
                <w:sz w:val="20"/>
                <w:szCs w:val="20"/>
                <w:lang w:eastAsia="en-GB"/>
              </w:rPr>
              <w:t>CMT</w:t>
            </w:r>
          </w:p>
        </w:tc>
        <w:tc>
          <w:tcPr>
            <w:tcW w:w="1701" w:type="dxa"/>
            <w:gridSpan w:val="2"/>
            <w:vMerge/>
            <w:tcBorders>
              <w:left w:val="single" w:sz="4" w:space="0" w:color="C0504D" w:themeColor="accent2"/>
              <w:bottom w:val="single" w:sz="4" w:space="0" w:color="C0504D" w:themeColor="accent2"/>
              <w:right w:val="single" w:sz="4" w:space="0" w:color="C0504D" w:themeColor="accent2"/>
            </w:tcBorders>
            <w:shd w:val="clear" w:color="auto" w:fill="E5B8B7" w:themeFill="accent2" w:themeFillTint="66"/>
          </w:tcPr>
          <w:p w:rsidR="00294587" w:rsidRPr="00CC064B" w:rsidRDefault="00294587" w:rsidP="00294587">
            <w:pPr>
              <w:spacing w:after="0" w:line="240" w:lineRule="auto"/>
              <w:jc w:val="center"/>
              <w:rPr>
                <w:rFonts w:ascii="MS Reference Sans Serif" w:eastAsia="Times New Roman" w:hAnsi="MS Reference Sans Serif" w:cs="Arial"/>
                <w:sz w:val="20"/>
                <w:szCs w:val="20"/>
                <w:lang w:eastAsia="en-GB"/>
              </w:rPr>
            </w:pPr>
          </w:p>
        </w:tc>
        <w:tc>
          <w:tcPr>
            <w:tcW w:w="284" w:type="dxa"/>
            <w:vMerge/>
            <w:tcBorders>
              <w:left w:val="single" w:sz="4" w:space="0" w:color="C0504D" w:themeColor="accent2"/>
            </w:tcBorders>
            <w:shd w:val="clear" w:color="auto" w:fill="E5B8B7" w:themeFill="accent2" w:themeFillTint="66"/>
            <w:vAlign w:val="center"/>
          </w:tcPr>
          <w:p w:rsidR="00294587" w:rsidRPr="00CC064B" w:rsidRDefault="00294587" w:rsidP="0033768B">
            <w:pPr>
              <w:spacing w:after="0" w:line="240" w:lineRule="auto"/>
              <w:jc w:val="center"/>
              <w:rPr>
                <w:rFonts w:ascii="MS Reference Sans Serif" w:eastAsia="Times New Roman" w:hAnsi="MS Reference Sans Serif" w:cs="Arial"/>
                <w:sz w:val="20"/>
                <w:szCs w:val="20"/>
                <w:lang w:val="en-GB" w:eastAsia="en-GB"/>
              </w:rPr>
            </w:pPr>
          </w:p>
        </w:tc>
      </w:tr>
      <w:tr w:rsidR="00294587" w:rsidRPr="00CC064B" w:rsidTr="00516B87">
        <w:trPr>
          <w:trHeight w:val="70"/>
        </w:trPr>
        <w:tc>
          <w:tcPr>
            <w:tcW w:w="1714" w:type="dxa"/>
            <w:tcBorders>
              <w:top w:val="single" w:sz="4" w:space="0" w:color="C0504D" w:themeColor="accent2"/>
              <w:right w:val="single" w:sz="4" w:space="0" w:color="C0504D" w:themeColor="accent2"/>
            </w:tcBorders>
            <w:shd w:val="clear" w:color="auto" w:fill="E5B8B7" w:themeFill="accent2" w:themeFillTint="66"/>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Maintain Reference Data</w:t>
            </w:r>
          </w:p>
        </w:tc>
        <w:tc>
          <w:tcPr>
            <w:tcW w:w="6381" w:type="dxa"/>
            <w:tcBorders>
              <w:top w:val="single" w:sz="4" w:space="0" w:color="C0504D" w:themeColor="accent2"/>
              <w:left w:val="single" w:sz="4" w:space="0" w:color="C0504D" w:themeColor="accent2"/>
              <w:bottom w:val="nil"/>
              <w:right w:val="single" w:sz="4" w:space="0" w:color="C0504D" w:themeColor="accent2"/>
            </w:tcBorders>
            <w:shd w:val="clear" w:color="auto" w:fill="E5B8B7" w:themeFill="accent2" w:themeFillTint="66"/>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Enables additions and editions in reference data lists</w:t>
            </w:r>
          </w:p>
        </w:tc>
        <w:tc>
          <w:tcPr>
            <w:tcW w:w="1701" w:type="dxa"/>
            <w:gridSpan w:val="2"/>
            <w:vMerge w:val="restart"/>
            <w:tcBorders>
              <w:top w:val="single" w:sz="4" w:space="0" w:color="C0504D" w:themeColor="accent2"/>
              <w:left w:val="single" w:sz="4" w:space="0" w:color="C0504D" w:themeColor="accent2"/>
              <w:bottom w:val="single" w:sz="4" w:space="0" w:color="C0504D" w:themeColor="accent2"/>
              <w:right w:val="nil"/>
            </w:tcBorders>
            <w:shd w:val="clear" w:color="auto" w:fill="E5B8B7" w:themeFill="accent2" w:themeFillTint="66"/>
          </w:tcPr>
          <w:p w:rsidR="00294587" w:rsidRDefault="00294587" w:rsidP="00294587">
            <w:pPr>
              <w:spacing w:after="0" w:line="240" w:lineRule="auto"/>
              <w:jc w:val="center"/>
              <w:rPr>
                <w:rFonts w:ascii="MS Reference Sans Serif" w:eastAsia="Times New Roman" w:hAnsi="MS Reference Sans Serif" w:cs="Arial"/>
                <w:sz w:val="20"/>
                <w:szCs w:val="20"/>
                <w:lang w:eastAsia="en-GB"/>
              </w:rPr>
            </w:pPr>
          </w:p>
          <w:p w:rsidR="00294587" w:rsidRDefault="00294587" w:rsidP="00294587">
            <w:pPr>
              <w:spacing w:after="0" w:line="240" w:lineRule="auto"/>
              <w:jc w:val="center"/>
              <w:rPr>
                <w:rFonts w:ascii="MS Reference Sans Serif" w:eastAsia="Times New Roman" w:hAnsi="MS Reference Sans Serif" w:cs="Arial"/>
                <w:sz w:val="20"/>
                <w:szCs w:val="20"/>
                <w:lang w:eastAsia="en-GB"/>
              </w:rPr>
            </w:pPr>
          </w:p>
          <w:p w:rsidR="00294587" w:rsidRDefault="00294587" w:rsidP="00294587">
            <w:pPr>
              <w:spacing w:after="0" w:line="240" w:lineRule="auto"/>
              <w:jc w:val="center"/>
              <w:rPr>
                <w:rFonts w:ascii="MS Reference Sans Serif" w:eastAsia="Times New Roman" w:hAnsi="MS Reference Sans Serif" w:cs="Arial"/>
                <w:sz w:val="20"/>
                <w:szCs w:val="20"/>
                <w:lang w:eastAsia="en-GB"/>
              </w:rPr>
            </w:pPr>
          </w:p>
          <w:p w:rsidR="00294587" w:rsidRPr="00CC064B" w:rsidRDefault="00294587" w:rsidP="00294587">
            <w:pPr>
              <w:spacing w:after="0" w:line="240" w:lineRule="auto"/>
              <w:jc w:val="center"/>
              <w:rPr>
                <w:rFonts w:ascii="MS Reference Sans Serif" w:eastAsia="Times New Roman" w:hAnsi="MS Reference Sans Serif" w:cs="Arial"/>
                <w:sz w:val="20"/>
                <w:szCs w:val="20"/>
                <w:lang w:eastAsia="en-GB"/>
              </w:rPr>
            </w:pPr>
            <w:r w:rsidRPr="00CC064B">
              <w:rPr>
                <w:rFonts w:ascii="MS Reference Sans Serif" w:eastAsia="Times New Roman" w:hAnsi="MS Reference Sans Serif" w:cs="Arial"/>
                <w:sz w:val="20"/>
                <w:szCs w:val="20"/>
                <w:lang w:eastAsia="en-GB"/>
              </w:rPr>
              <w:t>Administrator</w:t>
            </w:r>
          </w:p>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nil"/>
            </w:tcBorders>
            <w:shd w:val="clear" w:color="auto" w:fill="E5B8B7" w:themeFill="accent2" w:themeFillTint="66"/>
            <w:vAlign w:val="center"/>
          </w:tcPr>
          <w:p w:rsidR="00294587" w:rsidRPr="00CC064B" w:rsidRDefault="00294587" w:rsidP="0033768B">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516B87">
        <w:trPr>
          <w:trHeight w:val="300"/>
        </w:trPr>
        <w:tc>
          <w:tcPr>
            <w:tcW w:w="1714" w:type="dxa"/>
            <w:tcBorders>
              <w:right w:val="single" w:sz="4" w:space="0" w:color="C0504D" w:themeColor="accent2"/>
            </w:tcBorders>
            <w:shd w:val="clear" w:color="auto" w:fill="auto"/>
            <w:vAlign w:val="center"/>
            <w:hideMark/>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r w:rsidRPr="00CC064B">
              <w:rPr>
                <w:rFonts w:ascii="MS Reference Sans Serif" w:eastAsia="Times New Roman" w:hAnsi="MS Reference Sans Serif" w:cs="Arial"/>
                <w:sz w:val="20"/>
                <w:szCs w:val="20"/>
                <w:lang w:eastAsia="en-GB"/>
              </w:rPr>
              <w:t>Manage Users</w:t>
            </w:r>
          </w:p>
        </w:tc>
        <w:tc>
          <w:tcPr>
            <w:tcW w:w="6381" w:type="dxa"/>
            <w:tcBorders>
              <w:left w:val="single" w:sz="4" w:space="0" w:color="C0504D" w:themeColor="accent2"/>
              <w:bottom w:val="nil"/>
              <w:right w:val="single" w:sz="4" w:space="0" w:color="C0504D" w:themeColor="accent2"/>
            </w:tcBorders>
            <w:shd w:val="clear" w:color="auto" w:fill="auto"/>
            <w:vAlign w:val="center"/>
            <w:hideMark/>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r>
              <w:rPr>
                <w:rFonts w:ascii="MS Reference Sans Serif" w:eastAsia="Times New Roman" w:hAnsi="MS Reference Sans Serif" w:cs="Arial"/>
                <w:sz w:val="20"/>
                <w:szCs w:val="20"/>
                <w:lang w:eastAsia="en-GB"/>
              </w:rPr>
              <w:t>A</w:t>
            </w:r>
            <w:r w:rsidRPr="00CC064B">
              <w:rPr>
                <w:rFonts w:ascii="MS Reference Sans Serif" w:eastAsia="Times New Roman" w:hAnsi="MS Reference Sans Serif" w:cs="Arial"/>
                <w:sz w:val="20"/>
                <w:szCs w:val="20"/>
                <w:lang w:eastAsia="en-GB"/>
              </w:rPr>
              <w:t>ddition of new users and changes in access permissions e.g. providing editor/admin access to a course</w:t>
            </w:r>
          </w:p>
        </w:tc>
        <w:tc>
          <w:tcPr>
            <w:tcW w:w="1701" w:type="dxa"/>
            <w:gridSpan w:val="2"/>
            <w:vMerge/>
            <w:tcBorders>
              <w:left w:val="single" w:sz="4" w:space="0" w:color="C0504D" w:themeColor="accent2"/>
              <w:bottom w:val="single" w:sz="4" w:space="0" w:color="C0504D" w:themeColor="accent2"/>
              <w:right w:val="nil"/>
            </w:tcBorders>
            <w:shd w:val="clear" w:color="auto" w:fill="E5B8B7" w:themeFill="accent2" w:themeFillTint="66"/>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nil"/>
            </w:tcBorders>
            <w:shd w:val="clear" w:color="auto" w:fill="E5B8B7" w:themeFill="accent2" w:themeFillTint="66"/>
            <w:vAlign w:val="center"/>
            <w:hideMark/>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p>
        </w:tc>
      </w:tr>
      <w:tr w:rsidR="00294587" w:rsidRPr="00CC064B" w:rsidTr="00516B87">
        <w:trPr>
          <w:trHeight w:val="883"/>
        </w:trPr>
        <w:tc>
          <w:tcPr>
            <w:tcW w:w="1714" w:type="dxa"/>
            <w:tcBorders>
              <w:bottom w:val="single" w:sz="4" w:space="0" w:color="C0504D" w:themeColor="accent2"/>
              <w:right w:val="single" w:sz="4" w:space="0" w:color="C0504D" w:themeColor="accent2"/>
            </w:tcBorders>
            <w:shd w:val="clear" w:color="auto" w:fill="E5B8B7" w:themeFill="accent2" w:themeFillTint="66"/>
            <w:vAlign w:val="center"/>
            <w:hideMark/>
          </w:tcPr>
          <w:p w:rsidR="00294587" w:rsidRPr="00CC064B" w:rsidRDefault="00294587" w:rsidP="00C30625">
            <w:pPr>
              <w:spacing w:after="0" w:line="240" w:lineRule="auto"/>
              <w:jc w:val="left"/>
              <w:rPr>
                <w:rFonts w:ascii="MS Reference Sans Serif" w:eastAsia="Times New Roman" w:hAnsi="MS Reference Sans Serif" w:cs="Arial"/>
                <w:sz w:val="20"/>
                <w:szCs w:val="20"/>
                <w:lang w:val="en-GB" w:eastAsia="en-GB"/>
              </w:rPr>
            </w:pPr>
            <w:r>
              <w:rPr>
                <w:rFonts w:ascii="MS Reference Sans Serif" w:eastAsia="Times New Roman" w:hAnsi="MS Reference Sans Serif" w:cs="Arial"/>
                <w:sz w:val="20"/>
                <w:szCs w:val="20"/>
                <w:lang w:eastAsia="en-GB"/>
              </w:rPr>
              <w:t>Validation -multiple units and courses</w:t>
            </w:r>
          </w:p>
        </w:tc>
        <w:tc>
          <w:tcPr>
            <w:tcW w:w="6381" w:type="dxa"/>
            <w:tcBorders>
              <w:left w:val="single" w:sz="4" w:space="0" w:color="C0504D" w:themeColor="accent2"/>
              <w:bottom w:val="single" w:sz="4" w:space="0" w:color="C0504D" w:themeColor="accent2"/>
              <w:right w:val="single" w:sz="4" w:space="0" w:color="C0504D" w:themeColor="accent2"/>
            </w:tcBorders>
            <w:shd w:val="clear" w:color="auto" w:fill="E5B8B7" w:themeFill="accent2" w:themeFillTint="66"/>
            <w:vAlign w:val="center"/>
            <w:hideMark/>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r>
              <w:rPr>
                <w:rFonts w:ascii="MS Reference Sans Serif" w:eastAsia="Times New Roman" w:hAnsi="MS Reference Sans Serif" w:cs="Arial"/>
                <w:sz w:val="20"/>
                <w:szCs w:val="20"/>
                <w:lang w:eastAsia="en-GB"/>
              </w:rPr>
              <w:t>Run validation reports across groups of units (e.g. by primary course) or multiple units/courses</w:t>
            </w:r>
          </w:p>
        </w:tc>
        <w:tc>
          <w:tcPr>
            <w:tcW w:w="1701" w:type="dxa"/>
            <w:gridSpan w:val="2"/>
            <w:vMerge/>
            <w:tcBorders>
              <w:left w:val="single" w:sz="4" w:space="0" w:color="C0504D" w:themeColor="accent2"/>
              <w:bottom w:val="single" w:sz="4" w:space="0" w:color="C0504D" w:themeColor="accent2"/>
              <w:right w:val="nil"/>
            </w:tcBorders>
            <w:shd w:val="clear" w:color="auto" w:fill="E5B8B7" w:themeFill="accent2" w:themeFillTint="66"/>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p>
        </w:tc>
        <w:tc>
          <w:tcPr>
            <w:tcW w:w="284" w:type="dxa"/>
            <w:vMerge/>
            <w:tcBorders>
              <w:left w:val="nil"/>
            </w:tcBorders>
            <w:shd w:val="clear" w:color="auto" w:fill="E5B8B7" w:themeFill="accent2" w:themeFillTint="66"/>
            <w:vAlign w:val="center"/>
            <w:hideMark/>
          </w:tcPr>
          <w:p w:rsidR="00294587" w:rsidRPr="00CC064B" w:rsidRDefault="00294587" w:rsidP="00294587">
            <w:pPr>
              <w:spacing w:after="0" w:line="240" w:lineRule="auto"/>
              <w:jc w:val="left"/>
              <w:rPr>
                <w:rFonts w:ascii="MS Reference Sans Serif" w:eastAsia="Times New Roman" w:hAnsi="MS Reference Sans Serif" w:cs="Arial"/>
                <w:sz w:val="20"/>
                <w:szCs w:val="20"/>
                <w:lang w:val="en-GB" w:eastAsia="en-GB"/>
              </w:rPr>
            </w:pPr>
          </w:p>
        </w:tc>
      </w:tr>
    </w:tbl>
    <w:p w:rsidR="009A13D4" w:rsidRPr="00622EFD" w:rsidRDefault="008D4F1C" w:rsidP="00282C01">
      <w:pPr>
        <w:pStyle w:val="CMTHeading1"/>
        <w:rPr>
          <w:sz w:val="20"/>
        </w:rPr>
      </w:pPr>
      <w:bookmarkStart w:id="115" w:name="_Toc346269062"/>
      <w:bookmarkStart w:id="116" w:name="_Toc479871468"/>
      <w:bookmarkStart w:id="117" w:name="_Toc479881177"/>
      <w:r w:rsidRPr="00622EFD">
        <w:lastRenderedPageBreak/>
        <w:t>CMT layout and navigation</w:t>
      </w:r>
      <w:bookmarkEnd w:id="116"/>
      <w:bookmarkEnd w:id="117"/>
    </w:p>
    <w:p w:rsidR="00F16D57" w:rsidRDefault="00E8156F" w:rsidP="00F16D57">
      <w:pPr>
        <w:spacing w:after="0"/>
        <w:ind w:left="284"/>
        <w:jc w:val="left"/>
        <w:rPr>
          <w:rFonts w:ascii="MS Reference Sans Serif" w:hAnsi="MS Reference Sans Serif"/>
          <w:sz w:val="20"/>
          <w:szCs w:val="20"/>
        </w:rPr>
      </w:pPr>
      <w:r>
        <w:rPr>
          <w:noProof/>
          <w:lang w:eastAsia="en-AU"/>
        </w:rPr>
        <w:pict>
          <v:shapetype id="_x0000_t202" coordsize="21600,21600" o:spt="202" path="m,l,21600r21600,l21600,xe">
            <v:stroke joinstyle="miter"/>
            <v:path gradientshapeok="t" o:connecttype="rect"/>
          </v:shapetype>
          <v:shape id="_x0000_s1188" type="#_x0000_t202" style="position:absolute;left:0;text-align:left;margin-left:-24.65pt;margin-top:140.3pt;width:44.15pt;height:12pt;z-index:251704320;visibility:visible;mso-wrap-distance-left:9pt;mso-wrap-distance-top:3.6pt;mso-wrap-distance-right:9pt;mso-wrap-distance-bottom:3.6pt;mso-position-horizontal-relative:text;mso-position-vertical-relative:text;mso-width-relative:margin;mso-height-relative:margin;v-text-anchor:middle" stroked="f">
            <v:textbox style="mso-next-textbox:#_x0000_s1188" inset=",0,,0">
              <w:txbxContent>
                <w:p w:rsidR="00551335" w:rsidRPr="00C46B87" w:rsidRDefault="00551335">
                  <w:pPr>
                    <w:rPr>
                      <w:rFonts w:ascii="MS Reference Sans Serif" w:hAnsi="MS Reference Sans Serif"/>
                      <w:b/>
                      <w:color w:val="548DD4" w:themeColor="text2" w:themeTint="99"/>
                      <w:sz w:val="16"/>
                      <w:szCs w:val="16"/>
                    </w:rPr>
                  </w:pPr>
                  <w:r w:rsidRPr="00C46B87">
                    <w:rPr>
                      <w:rFonts w:ascii="MS Reference Sans Serif" w:hAnsi="MS Reference Sans Serif"/>
                      <w:b/>
                      <w:color w:val="548DD4" w:themeColor="text2" w:themeTint="99"/>
                      <w:sz w:val="16"/>
                      <w:szCs w:val="16"/>
                    </w:rPr>
                    <w:t>Level 3</w:t>
                  </w:r>
                </w:p>
              </w:txbxContent>
            </v:textbox>
          </v:shape>
        </w:pict>
      </w:r>
      <w:r>
        <w:rPr>
          <w:noProof/>
          <w:lang w:eastAsia="en-AU"/>
        </w:rPr>
        <w:pict>
          <v:shape id="_x0000_s1187" type="#_x0000_t202" style="position:absolute;left:0;text-align:left;margin-left:-23.9pt;margin-top:52.3pt;width:44.15pt;height:10.75pt;z-index:251703296;visibility:visible;mso-wrap-distance-left:9pt;mso-wrap-distance-top:3.6pt;mso-wrap-distance-right:9pt;mso-wrap-distance-bottom:3.6pt;mso-position-horizontal-relative:text;mso-position-vertical-relative:text;mso-width-relative:margin;mso-height-relative:margin;v-text-anchor:middle" stroked="f">
            <v:textbox style="mso-next-textbox:#_x0000_s1187" inset=",0,,0">
              <w:txbxContent>
                <w:p w:rsidR="00551335" w:rsidRPr="00C46B87" w:rsidRDefault="00551335">
                  <w:pPr>
                    <w:rPr>
                      <w:rFonts w:ascii="MS Reference Sans Serif" w:hAnsi="MS Reference Sans Serif"/>
                      <w:b/>
                      <w:color w:val="548DD4" w:themeColor="text2" w:themeTint="99"/>
                      <w:sz w:val="16"/>
                      <w:szCs w:val="16"/>
                    </w:rPr>
                  </w:pPr>
                  <w:r w:rsidRPr="00C46B87">
                    <w:rPr>
                      <w:rFonts w:ascii="MS Reference Sans Serif" w:hAnsi="MS Reference Sans Serif"/>
                      <w:b/>
                      <w:color w:val="548DD4" w:themeColor="text2" w:themeTint="99"/>
                      <w:sz w:val="16"/>
                      <w:szCs w:val="16"/>
                    </w:rPr>
                    <w:t>Level 2</w:t>
                  </w:r>
                </w:p>
              </w:txbxContent>
            </v:textbox>
          </v:shape>
        </w:pict>
      </w:r>
      <w:r>
        <w:rPr>
          <w:noProof/>
        </w:rPr>
        <w:pict>
          <v:shape id="Text Box 2" o:spid="_x0000_s1185" type="#_x0000_t202" style="position:absolute;left:0;text-align:left;margin-left:-23.15pt;margin-top:20.55pt;width:44.15pt;height:11.75pt;z-index:251702272;visibility:visible;mso-wrap-distance-left:9pt;mso-wrap-distance-top:3.6pt;mso-wrap-distance-right:9pt;mso-wrap-distance-bottom:3.6pt;mso-position-horizontal-relative:text;mso-position-vertical-relative:text;mso-width-relative:margin;mso-height-relative:margin;v-text-anchor:middle" stroked="f">
            <v:textbox style="mso-next-textbox:#Text Box 2" inset=",0,,0">
              <w:txbxContent>
                <w:p w:rsidR="00551335" w:rsidRPr="00C46B87" w:rsidRDefault="00551335" w:rsidP="00303FE2">
                  <w:pPr>
                    <w:spacing w:after="0" w:line="240" w:lineRule="auto"/>
                    <w:rPr>
                      <w:rFonts w:ascii="MS Reference Sans Serif" w:hAnsi="MS Reference Sans Serif"/>
                      <w:b/>
                      <w:color w:val="548DD4" w:themeColor="text2" w:themeTint="99"/>
                      <w:sz w:val="16"/>
                      <w:szCs w:val="16"/>
                    </w:rPr>
                  </w:pPr>
                  <w:r w:rsidRPr="00C46B87">
                    <w:rPr>
                      <w:rFonts w:ascii="MS Reference Sans Serif" w:hAnsi="MS Reference Sans Serif"/>
                      <w:b/>
                      <w:color w:val="548DD4" w:themeColor="text2" w:themeTint="99"/>
                      <w:sz w:val="16"/>
                      <w:szCs w:val="16"/>
                    </w:rPr>
                    <w:t>Level 1</w:t>
                  </w:r>
                </w:p>
              </w:txbxContent>
            </v:textbox>
          </v:shape>
        </w:pict>
      </w:r>
      <w:r>
        <w:rPr>
          <w:noProof/>
          <w:color w:val="FF0000"/>
          <w:sz w:val="24"/>
          <w:lang w:eastAsia="en-AU"/>
        </w:rPr>
        <w:pict>
          <v:shape id="Straight Arrow Connector 46" o:spid="_x0000_s1169" type="#_x0000_t32" style="position:absolute;left:0;text-align:left;margin-left:-8.25pt;margin-top:36.55pt;width:19.5pt;height:1pt;flip:y;z-index:251699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8EAAADcAAAADwAAAGRycy9kb3ducmV2LnhtbERPTWsCMRC9C/6HMII3zSpSdWuUUlDs&#10;oYi29jxsppulm8myGXXtr28OBY+P973adL5WV2pjFdjAZJyBIi6Crbg08PmxHS1ARUG2WAcmA3eK&#10;sFn3eyvMbbjxka4nKVUK4ZijASfS5FrHwpHHOA4NceK+Q+tREmxLbVu8pXBf62mWPWmPFacGhw29&#10;Oip+Thdv4OLeZF583ZfIvwe/n+ykOx/ejRkOupdnUEKdPMT/7r01MJ2ltelMO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6z4rwQAAANwAAAAPAAAAAAAAAAAAAAAA&#10;AKECAABkcnMvZG93bnJldi54bWxQSwUGAAAAAAQABAD5AAAAjwMAAAAA&#10;" strokecolor="red" strokeweight="2.25pt">
            <v:stroke endarrow="open"/>
          </v:shape>
        </w:pict>
      </w:r>
      <w:r>
        <w:rPr>
          <w:noProof/>
          <w:color w:val="FF0000"/>
          <w:sz w:val="24"/>
          <w:lang w:eastAsia="en-AU"/>
        </w:rPr>
        <w:pict>
          <v:shape id="Straight Arrow Connector 47" o:spid="_x0000_s1168" type="#_x0000_t32" style="position:absolute;left:0;text-align:left;margin-left:-8.25pt;margin-top:47.8pt;width:19.5pt;height:.75pt;flip:y;z-index:2517002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bsMQAAADcAAAADwAAAGRycy9kb3ducmV2LnhtbESPQWsCMRSE7wX/Q3hCb5pVpK1bo4ig&#10;2EORqu35sXndLG5els1T1/76piD0OMzMN8xs0flaXaiNVWADo2EGirgItuLSwPGwHryAioJssQ5M&#10;Bm4UYTHvPcwwt+HKH3TZS6kShGOOBpxIk2sdC0ce4zA0xMn7Dq1HSbIttW3xmuC+1uMse9IeK04L&#10;DhtaOSpO+7M3cHZv8lx83abIPzu/HW2k+9y9G/PY75avoIQ6+Q/f21trYDyZwt+ZdAT0/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5uwxAAAANwAAAAPAAAAAAAAAAAA&#10;AAAAAKECAABkcnMvZG93bnJldi54bWxQSwUGAAAAAAQABAD5AAAAkgMAAAAA&#10;" strokecolor="red" strokeweight="2.25pt">
            <v:stroke endarrow="open"/>
          </v:shape>
        </w:pict>
      </w:r>
      <w:r>
        <w:rPr>
          <w:noProof/>
          <w:color w:val="FF0000"/>
          <w:sz w:val="24"/>
          <w:lang w:eastAsia="en-AU"/>
        </w:rPr>
        <w:pict>
          <v:shape id="Straight Arrow Connector 48" o:spid="_x0000_s1029" type="#_x0000_t32" style="position:absolute;left:0;text-align:left;margin-left:-13.2pt;margin-top:156.05pt;width:20.7pt;height:0;z-index:251701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k8MEAAADcAAAADwAAAGRycy9kb3ducmV2LnhtbERPTWsCMRC9C/6HMII3zSpYdWuUUlDs&#10;oYi29jxsppulm8myGXXtr28OBY+P973adL5WV2pjFdjAZJyBIi6Crbg08PmxHS1ARUG2WAcmA3eK&#10;sFn3eyvMbbjxka4nKVUK4ZijASfS5FrHwpHHOA4NceK+Q+tREmxLbVu8pXBf62mWPWmPFacGhw29&#10;Oip+Thdv4OLeZF583ZfIvwe/n+ykOx/ejRkOupdnUEKdPMT/7r01MJ2l+elMO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RKTwwQAAANwAAAAPAAAAAAAAAAAAAAAA&#10;AKECAABkcnMvZG93bnJldi54bWxQSwUGAAAAAAQABAD5AAAAjwMAAAAA&#10;" strokecolor="red" strokeweight="2.25pt">
            <v:stroke endarrow="open"/>
          </v:shape>
        </w:pict>
      </w:r>
      <w:r w:rsidR="00611117">
        <w:rPr>
          <w:noProof/>
          <w:lang w:eastAsia="en-AU"/>
        </w:rPr>
        <w:drawing>
          <wp:inline distT="0" distB="0" distL="0" distR="0" wp14:anchorId="5F2BA495" wp14:editId="675AA9FA">
            <wp:extent cx="6301105" cy="2148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1105" cy="2148205"/>
                    </a:xfrm>
                    <a:prstGeom prst="rect">
                      <a:avLst/>
                    </a:prstGeom>
                  </pic:spPr>
                </pic:pic>
              </a:graphicData>
            </a:graphic>
          </wp:inline>
        </w:drawing>
      </w:r>
    </w:p>
    <w:p w:rsidR="008F6B54" w:rsidRPr="00622EFD" w:rsidRDefault="007601E2" w:rsidP="00F16D57">
      <w:pPr>
        <w:jc w:val="left"/>
        <w:rPr>
          <w:rFonts w:ascii="MS Reference Sans Serif" w:hAnsi="MS Reference Sans Serif"/>
          <w:sz w:val="20"/>
          <w:szCs w:val="20"/>
        </w:rPr>
      </w:pPr>
      <w:r w:rsidRPr="00622EFD">
        <w:rPr>
          <w:rFonts w:ascii="MS Reference Sans Serif" w:hAnsi="MS Reference Sans Serif"/>
          <w:sz w:val="20"/>
          <w:szCs w:val="20"/>
        </w:rPr>
        <w:t xml:space="preserve">The </w:t>
      </w:r>
      <w:r w:rsidR="00980CE1">
        <w:rPr>
          <w:rFonts w:ascii="MS Reference Sans Serif" w:hAnsi="MS Reference Sans Serif"/>
          <w:sz w:val="20"/>
          <w:szCs w:val="20"/>
        </w:rPr>
        <w:t>opening form</w:t>
      </w:r>
      <w:r w:rsidRPr="00622EFD">
        <w:rPr>
          <w:rFonts w:ascii="MS Reference Sans Serif" w:hAnsi="MS Reference Sans Serif"/>
          <w:sz w:val="20"/>
          <w:szCs w:val="20"/>
        </w:rPr>
        <w:t xml:space="preserve"> presents all information in a hierarchy of three levels as marked in the screenshot</w:t>
      </w:r>
      <w:r w:rsidR="00341ABB" w:rsidRPr="00622EFD">
        <w:rPr>
          <w:rFonts w:ascii="MS Reference Sans Serif" w:hAnsi="MS Reference Sans Serif"/>
          <w:sz w:val="20"/>
          <w:szCs w:val="20"/>
        </w:rPr>
        <w:t xml:space="preserve"> above</w:t>
      </w:r>
      <w:r w:rsidRPr="00622EFD">
        <w:rPr>
          <w:rFonts w:ascii="MS Reference Sans Serif" w:hAnsi="MS Reference Sans Serif"/>
          <w:sz w:val="20"/>
          <w:szCs w:val="20"/>
        </w:rPr>
        <w:t>.</w:t>
      </w:r>
    </w:p>
    <w:p w:rsidR="008F6B54" w:rsidRPr="00622EFD" w:rsidRDefault="008F6B54" w:rsidP="00786A83">
      <w:pPr>
        <w:jc w:val="left"/>
        <w:rPr>
          <w:rFonts w:ascii="MS Reference Sans Serif" w:hAnsi="MS Reference Sans Serif"/>
          <w:sz w:val="20"/>
          <w:szCs w:val="20"/>
        </w:rPr>
      </w:pPr>
      <w:bookmarkStart w:id="118" w:name="_Toc350930238"/>
      <w:bookmarkStart w:id="119" w:name="_Toc352320105"/>
      <w:bookmarkStart w:id="120" w:name="_Toc352846204"/>
      <w:bookmarkStart w:id="121" w:name="_Toc352926462"/>
      <w:bookmarkStart w:id="122" w:name="_Toc352926537"/>
      <w:bookmarkStart w:id="123" w:name="_Toc353365172"/>
      <w:r w:rsidRPr="00622EFD">
        <w:rPr>
          <w:rFonts w:ascii="MS Reference Sans Serif" w:hAnsi="MS Reference Sans Serif"/>
          <w:b/>
          <w:color w:val="4F81BD" w:themeColor="accent1"/>
          <w:sz w:val="20"/>
          <w:szCs w:val="20"/>
        </w:rPr>
        <w:t>Level 1</w:t>
      </w:r>
      <w:bookmarkEnd w:id="118"/>
      <w:bookmarkEnd w:id="119"/>
      <w:bookmarkEnd w:id="120"/>
      <w:bookmarkEnd w:id="121"/>
      <w:bookmarkEnd w:id="122"/>
      <w:bookmarkEnd w:id="123"/>
      <w:r w:rsidRPr="00622EFD">
        <w:rPr>
          <w:rFonts w:ascii="MS Reference Sans Serif" w:hAnsi="MS Reference Sans Serif"/>
          <w:color w:val="4F81BD" w:themeColor="accent1"/>
          <w:sz w:val="20"/>
          <w:szCs w:val="20"/>
        </w:rPr>
        <w:t xml:space="preserve"> </w:t>
      </w:r>
      <w:r w:rsidRPr="00622EFD">
        <w:rPr>
          <w:rFonts w:ascii="MS Reference Sans Serif" w:hAnsi="MS Reference Sans Serif"/>
          <w:sz w:val="20"/>
          <w:szCs w:val="20"/>
        </w:rPr>
        <w:t xml:space="preserve">represents major functional areas </w:t>
      </w:r>
      <w:r w:rsidR="00763C9F">
        <w:rPr>
          <w:rFonts w:ascii="MS Reference Sans Serif" w:hAnsi="MS Reference Sans Serif"/>
          <w:sz w:val="20"/>
          <w:szCs w:val="20"/>
        </w:rPr>
        <w:t>in the CMT. Note only the Existing Data link will be visible for Edit only and Course Administrator level.</w:t>
      </w:r>
    </w:p>
    <w:p w:rsidR="008F6B54" w:rsidRPr="00622EFD" w:rsidRDefault="008F6B54" w:rsidP="00D07D49">
      <w:pPr>
        <w:pStyle w:val="ListParagraph"/>
        <w:numPr>
          <w:ilvl w:val="0"/>
          <w:numId w:val="21"/>
        </w:numPr>
        <w:rPr>
          <w:rFonts w:ascii="MS Reference Sans Serif" w:hAnsi="MS Reference Sans Serif"/>
          <w:sz w:val="20"/>
          <w:szCs w:val="20"/>
        </w:rPr>
      </w:pPr>
      <w:r w:rsidRPr="00622EFD">
        <w:rPr>
          <w:rFonts w:ascii="MS Reference Sans Serif" w:hAnsi="MS Reference Sans Serif"/>
          <w:sz w:val="20"/>
          <w:szCs w:val="20"/>
        </w:rPr>
        <w:t xml:space="preserve">Existing Data (for </w:t>
      </w:r>
      <w:r w:rsidR="00E82423">
        <w:rPr>
          <w:rFonts w:ascii="MS Reference Sans Serif" w:hAnsi="MS Reference Sans Serif"/>
          <w:sz w:val="20"/>
          <w:szCs w:val="20"/>
        </w:rPr>
        <w:t>Edit and Course Administrators</w:t>
      </w:r>
      <w:r w:rsidRPr="00622EFD">
        <w:rPr>
          <w:rFonts w:ascii="MS Reference Sans Serif" w:hAnsi="MS Reference Sans Serif"/>
          <w:sz w:val="20"/>
          <w:szCs w:val="20"/>
        </w:rPr>
        <w:t>)</w:t>
      </w:r>
    </w:p>
    <w:p w:rsidR="008F6B54" w:rsidRPr="00622EFD" w:rsidRDefault="008F6B54" w:rsidP="00D07D49">
      <w:pPr>
        <w:pStyle w:val="ListParagraph"/>
        <w:numPr>
          <w:ilvl w:val="0"/>
          <w:numId w:val="21"/>
        </w:numPr>
        <w:rPr>
          <w:rFonts w:ascii="MS Reference Sans Serif" w:hAnsi="MS Reference Sans Serif"/>
          <w:sz w:val="20"/>
          <w:szCs w:val="20"/>
        </w:rPr>
      </w:pPr>
      <w:r w:rsidRPr="00622EFD">
        <w:rPr>
          <w:rFonts w:ascii="MS Reference Sans Serif" w:hAnsi="MS Reference Sans Serif"/>
          <w:sz w:val="20"/>
          <w:szCs w:val="20"/>
        </w:rPr>
        <w:t>Reference Data (for Administrator only)</w:t>
      </w:r>
    </w:p>
    <w:p w:rsidR="008F6B54" w:rsidRPr="00622EFD" w:rsidRDefault="008F6B54" w:rsidP="00D07D49">
      <w:pPr>
        <w:pStyle w:val="ListParagraph"/>
        <w:numPr>
          <w:ilvl w:val="0"/>
          <w:numId w:val="21"/>
        </w:numPr>
        <w:rPr>
          <w:rFonts w:ascii="MS Reference Sans Serif" w:hAnsi="MS Reference Sans Serif"/>
          <w:sz w:val="20"/>
          <w:szCs w:val="20"/>
        </w:rPr>
      </w:pPr>
      <w:r w:rsidRPr="00622EFD">
        <w:rPr>
          <w:rFonts w:ascii="MS Reference Sans Serif" w:hAnsi="MS Reference Sans Serif"/>
          <w:sz w:val="20"/>
          <w:szCs w:val="20"/>
        </w:rPr>
        <w:t>System Administration</w:t>
      </w:r>
      <w:r w:rsidR="007601E2" w:rsidRPr="00622EFD">
        <w:rPr>
          <w:rFonts w:ascii="MS Reference Sans Serif" w:hAnsi="MS Reference Sans Serif"/>
          <w:sz w:val="20"/>
          <w:szCs w:val="20"/>
        </w:rPr>
        <w:t xml:space="preserve"> </w:t>
      </w:r>
      <w:r w:rsidRPr="00622EFD">
        <w:rPr>
          <w:rFonts w:ascii="MS Reference Sans Serif" w:hAnsi="MS Reference Sans Serif"/>
          <w:sz w:val="20"/>
          <w:szCs w:val="20"/>
        </w:rPr>
        <w:t>(for Administrator only)</w:t>
      </w:r>
    </w:p>
    <w:p w:rsidR="008F6B54" w:rsidRPr="00622EFD" w:rsidRDefault="00E8156F" w:rsidP="00114F29">
      <w:pPr>
        <w:pStyle w:val="ListParagraph"/>
        <w:ind w:left="426"/>
        <w:rPr>
          <w:sz w:val="20"/>
          <w:szCs w:val="20"/>
        </w:rPr>
      </w:pPr>
      <w:r>
        <w:rPr>
          <w:noProof/>
          <w:sz w:val="20"/>
          <w:szCs w:val="20"/>
          <w:lang w:eastAsia="en-AU"/>
        </w:rPr>
        <w:pict>
          <v:oval id="Oval 57" o:spid="_x0000_s1166" style="position:absolute;left:0;text-align:left;margin-left:21pt;margin-top:33.75pt;width:298.5pt;height:35.25pt;z-index:251629568;visibility:visible;v-text-anchor:middle" filled="f" strokecolor="red" strokeweight="1pt"/>
        </w:pict>
      </w:r>
      <w:r w:rsidR="00C90D4C">
        <w:rPr>
          <w:noProof/>
          <w:lang w:eastAsia="en-AU"/>
        </w:rPr>
        <w:drawing>
          <wp:inline distT="0" distB="0" distL="0" distR="0" wp14:anchorId="55A429FB" wp14:editId="15EB69AA">
            <wp:extent cx="6119893" cy="771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774" r="29256" b="75614"/>
                    <a:stretch/>
                  </pic:blipFill>
                  <pic:spPr bwMode="auto">
                    <a:xfrm>
                      <a:off x="0" y="0"/>
                      <a:ext cx="6124531" cy="772110"/>
                    </a:xfrm>
                    <a:prstGeom prst="rect">
                      <a:avLst/>
                    </a:prstGeom>
                    <a:ln>
                      <a:noFill/>
                    </a:ln>
                    <a:extLst>
                      <a:ext uri="{53640926-AAD7-44D8-BBD7-CCE9431645EC}">
                        <a14:shadowObscured xmlns:a14="http://schemas.microsoft.com/office/drawing/2010/main"/>
                      </a:ext>
                    </a:extLst>
                  </pic:spPr>
                </pic:pic>
              </a:graphicData>
            </a:graphic>
          </wp:inline>
        </w:drawing>
      </w:r>
    </w:p>
    <w:p w:rsidR="00B27677" w:rsidRDefault="00B37FE5" w:rsidP="00B27677">
      <w:pPr>
        <w:spacing w:after="60"/>
        <w:jc w:val="left"/>
        <w:rPr>
          <w:rFonts w:ascii="MS Reference Sans Serif" w:hAnsi="MS Reference Sans Serif"/>
          <w:sz w:val="20"/>
          <w:szCs w:val="20"/>
        </w:rPr>
      </w:pPr>
      <w:bookmarkStart w:id="124" w:name="_Toc350930239"/>
      <w:bookmarkStart w:id="125" w:name="_Toc352320106"/>
      <w:bookmarkStart w:id="126" w:name="_Toc352846205"/>
      <w:bookmarkStart w:id="127" w:name="_Toc352926463"/>
      <w:bookmarkStart w:id="128" w:name="_Toc352926538"/>
      <w:bookmarkStart w:id="129" w:name="_Toc353365173"/>
      <w:r w:rsidRPr="00622EFD">
        <w:rPr>
          <w:rFonts w:ascii="MS Reference Sans Serif" w:hAnsi="MS Reference Sans Serif"/>
          <w:b/>
          <w:color w:val="4F81BD" w:themeColor="accent1"/>
          <w:sz w:val="20"/>
          <w:szCs w:val="20"/>
        </w:rPr>
        <w:t>Level 2</w:t>
      </w:r>
      <w:bookmarkEnd w:id="124"/>
      <w:bookmarkEnd w:id="125"/>
      <w:bookmarkEnd w:id="126"/>
      <w:bookmarkEnd w:id="127"/>
      <w:bookmarkEnd w:id="128"/>
      <w:bookmarkEnd w:id="129"/>
      <w:r w:rsidRPr="00622EFD">
        <w:rPr>
          <w:rFonts w:ascii="MS Reference Sans Serif" w:hAnsi="MS Reference Sans Serif"/>
          <w:color w:val="4F81BD" w:themeColor="accent1"/>
          <w:sz w:val="20"/>
          <w:szCs w:val="20"/>
        </w:rPr>
        <w:t xml:space="preserve"> </w:t>
      </w:r>
      <w:r w:rsidR="00F16BB4">
        <w:rPr>
          <w:rFonts w:ascii="MS Reference Sans Serif" w:hAnsi="MS Reference Sans Serif"/>
          <w:sz w:val="20"/>
          <w:szCs w:val="20"/>
        </w:rPr>
        <w:t>accesses Unit maintenance, Course maintenance and stored reports created in the Course area.</w:t>
      </w:r>
    </w:p>
    <w:p w:rsidR="00F77AF9" w:rsidRPr="00622EFD" w:rsidRDefault="00E8156F" w:rsidP="00B27677">
      <w:pPr>
        <w:ind w:left="426"/>
        <w:jc w:val="left"/>
        <w:rPr>
          <w:sz w:val="20"/>
          <w:szCs w:val="20"/>
        </w:rPr>
      </w:pPr>
      <w:r>
        <w:rPr>
          <w:noProof/>
          <w:sz w:val="20"/>
          <w:szCs w:val="20"/>
          <w:lang w:eastAsia="en-AU"/>
        </w:rPr>
        <w:pict>
          <v:oval id="Oval 59" o:spid="_x0000_s1165" style="position:absolute;left:0;text-align:left;margin-left:1.4pt;margin-top:59.8pt;width:198.75pt;height:25.5pt;z-index:251630592;visibility:visible;v-text-anchor:middle" filled="f" strokecolor="red" strokeweight="1pt"/>
        </w:pict>
      </w:r>
      <w:r w:rsidR="00EE5A64">
        <w:rPr>
          <w:noProof/>
          <w:lang w:eastAsia="en-AU"/>
        </w:rPr>
        <w:drawing>
          <wp:inline distT="0" distB="0" distL="0" distR="0" wp14:anchorId="75DB8494" wp14:editId="017A07E6">
            <wp:extent cx="6119495"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774" r="29256" b="64308"/>
                    <a:stretch/>
                  </pic:blipFill>
                  <pic:spPr bwMode="auto">
                    <a:xfrm>
                      <a:off x="0" y="0"/>
                      <a:ext cx="6124531" cy="1105809"/>
                    </a:xfrm>
                    <a:prstGeom prst="rect">
                      <a:avLst/>
                    </a:prstGeom>
                    <a:ln>
                      <a:noFill/>
                    </a:ln>
                    <a:extLst>
                      <a:ext uri="{53640926-AAD7-44D8-BBD7-CCE9431645EC}">
                        <a14:shadowObscured xmlns:a14="http://schemas.microsoft.com/office/drawing/2010/main"/>
                      </a:ext>
                    </a:extLst>
                  </pic:spPr>
                </pic:pic>
              </a:graphicData>
            </a:graphic>
          </wp:inline>
        </w:drawing>
      </w:r>
    </w:p>
    <w:p w:rsidR="00F77AF9" w:rsidRPr="00622EFD" w:rsidRDefault="00240564" w:rsidP="00206126">
      <w:pPr>
        <w:spacing w:after="60"/>
        <w:jc w:val="left"/>
        <w:rPr>
          <w:rFonts w:ascii="MS Reference Sans Serif" w:hAnsi="MS Reference Sans Serif"/>
          <w:sz w:val="20"/>
          <w:szCs w:val="20"/>
        </w:rPr>
      </w:pPr>
      <w:r>
        <w:rPr>
          <w:rFonts w:ascii="MS Reference Sans Serif" w:hAnsi="MS Reference Sans Serif"/>
          <w:sz w:val="20"/>
          <w:szCs w:val="20"/>
        </w:rPr>
        <w:t>Units and Courses initially show all headings with blank values.</w:t>
      </w:r>
      <w:r w:rsidR="00F77AF9" w:rsidRPr="00622EFD">
        <w:rPr>
          <w:rFonts w:ascii="MS Reference Sans Serif" w:hAnsi="MS Reference Sans Serif"/>
          <w:sz w:val="20"/>
          <w:szCs w:val="20"/>
        </w:rPr>
        <w:t xml:space="preserve"> A unit </w:t>
      </w:r>
      <w:r>
        <w:rPr>
          <w:rFonts w:ascii="MS Reference Sans Serif" w:hAnsi="MS Reference Sans Serif"/>
          <w:sz w:val="20"/>
          <w:szCs w:val="20"/>
        </w:rPr>
        <w:t>or course is then</w:t>
      </w:r>
      <w:r w:rsidR="00F77AF9" w:rsidRPr="00622EFD">
        <w:rPr>
          <w:rFonts w:ascii="MS Reference Sans Serif" w:hAnsi="MS Reference Sans Serif"/>
          <w:sz w:val="20"/>
          <w:szCs w:val="20"/>
        </w:rPr>
        <w:t xml:space="preserve"> selected </w:t>
      </w:r>
      <w:r w:rsidR="00A36E2B">
        <w:rPr>
          <w:rFonts w:ascii="MS Reference Sans Serif" w:hAnsi="MS Reference Sans Serif"/>
          <w:sz w:val="20"/>
          <w:szCs w:val="20"/>
        </w:rPr>
        <w:t>by</w:t>
      </w:r>
      <w:r w:rsidR="00F77AF9" w:rsidRPr="00622EFD">
        <w:rPr>
          <w:rFonts w:ascii="MS Reference Sans Serif" w:hAnsi="MS Reference Sans Serif"/>
          <w:sz w:val="20"/>
          <w:szCs w:val="20"/>
        </w:rPr>
        <w:t xml:space="preserve"> name or code in the provided drop-down lists. </w:t>
      </w:r>
      <w:r w:rsidR="00915CAA">
        <w:rPr>
          <w:rFonts w:ascii="MS Reference Sans Serif" w:hAnsi="MS Reference Sans Serif"/>
          <w:sz w:val="20"/>
          <w:szCs w:val="20"/>
        </w:rPr>
        <w:t xml:space="preserve">Options available for fields such as Blended Learning Profile can be viewed by hovering over the field </w:t>
      </w:r>
      <w:r w:rsidR="00915CAA" w:rsidRPr="00915CAA">
        <w:rPr>
          <w:rFonts w:ascii="MS Reference Sans Serif" w:hAnsi="MS Reference Sans Serif"/>
          <w:b/>
          <w:sz w:val="20"/>
          <w:szCs w:val="20"/>
        </w:rPr>
        <w:t>even in the blank state.</w:t>
      </w:r>
    </w:p>
    <w:p w:rsidR="00915CAA" w:rsidRDefault="00E8156F" w:rsidP="00206126">
      <w:pPr>
        <w:spacing w:after="0"/>
        <w:ind w:left="426"/>
        <w:jc w:val="left"/>
        <w:rPr>
          <w:rFonts w:ascii="MS Reference Sans Serif" w:hAnsi="MS Reference Sans Serif"/>
          <w:b/>
          <w:color w:val="4F81BD" w:themeColor="accent1"/>
          <w:sz w:val="20"/>
          <w:szCs w:val="20"/>
        </w:rPr>
      </w:pPr>
      <w:bookmarkStart w:id="130" w:name="_Toc350930240"/>
      <w:bookmarkStart w:id="131" w:name="_Toc352320107"/>
      <w:bookmarkStart w:id="132" w:name="_Toc352846206"/>
      <w:bookmarkStart w:id="133" w:name="_Toc352926464"/>
      <w:bookmarkStart w:id="134" w:name="_Toc352926539"/>
      <w:bookmarkStart w:id="135" w:name="_Toc353365174"/>
      <w:r>
        <w:rPr>
          <w:rFonts w:ascii="MS Reference Sans Serif" w:hAnsi="MS Reference Sans Serif"/>
          <w:noProof/>
          <w:sz w:val="20"/>
          <w:szCs w:val="20"/>
          <w:lang w:eastAsia="en-AU"/>
        </w:rPr>
        <w:pict>
          <v:oval id="Oval 101" o:spid="_x0000_s1164" style="position:absolute;left:0;text-align:left;margin-left:21pt;margin-top:103.1pt;width:123pt;height:29.25pt;z-index:251672576;visibility:visible;v-text-anchor:middle" filled="f" strokecolor="red" strokeweight="1pt"/>
        </w:pict>
      </w:r>
      <w:r w:rsidR="00915CAA">
        <w:rPr>
          <w:noProof/>
          <w:lang w:eastAsia="en-AU"/>
        </w:rPr>
        <w:drawing>
          <wp:inline distT="0" distB="0" distL="0" distR="0" wp14:anchorId="0B38D487" wp14:editId="1E3DF033">
            <wp:extent cx="4495800" cy="1675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5678" r="31730" b="-287"/>
                    <a:stretch/>
                  </pic:blipFill>
                  <pic:spPr bwMode="auto">
                    <a:xfrm>
                      <a:off x="0" y="0"/>
                      <a:ext cx="4517738" cy="1683222"/>
                    </a:xfrm>
                    <a:prstGeom prst="rect">
                      <a:avLst/>
                    </a:prstGeom>
                    <a:ln>
                      <a:noFill/>
                    </a:ln>
                    <a:extLst>
                      <a:ext uri="{53640926-AAD7-44D8-BBD7-CCE9431645EC}">
                        <a14:shadowObscured xmlns:a14="http://schemas.microsoft.com/office/drawing/2010/main"/>
                      </a:ext>
                    </a:extLst>
                  </pic:spPr>
                </pic:pic>
              </a:graphicData>
            </a:graphic>
          </wp:inline>
        </w:drawing>
      </w:r>
    </w:p>
    <w:p w:rsidR="003C507D" w:rsidRPr="00622EFD" w:rsidRDefault="003C507D" w:rsidP="00C614F3">
      <w:pPr>
        <w:spacing w:after="60"/>
        <w:jc w:val="left"/>
        <w:rPr>
          <w:rFonts w:ascii="MS Reference Sans Serif" w:hAnsi="MS Reference Sans Serif"/>
          <w:sz w:val="20"/>
          <w:szCs w:val="20"/>
        </w:rPr>
      </w:pPr>
      <w:r w:rsidRPr="00622EFD">
        <w:rPr>
          <w:rFonts w:ascii="MS Reference Sans Serif" w:hAnsi="MS Reference Sans Serif"/>
          <w:b/>
          <w:color w:val="4F81BD" w:themeColor="accent1"/>
          <w:sz w:val="20"/>
          <w:szCs w:val="20"/>
        </w:rPr>
        <w:t>Level 3</w:t>
      </w:r>
      <w:bookmarkEnd w:id="130"/>
      <w:bookmarkEnd w:id="131"/>
      <w:bookmarkEnd w:id="132"/>
      <w:bookmarkEnd w:id="133"/>
      <w:bookmarkEnd w:id="134"/>
      <w:bookmarkEnd w:id="135"/>
      <w:r w:rsidRPr="00622EFD">
        <w:rPr>
          <w:rFonts w:ascii="MS Reference Sans Serif" w:hAnsi="MS Reference Sans Serif"/>
          <w:color w:val="4F81BD" w:themeColor="accent1"/>
          <w:sz w:val="20"/>
          <w:szCs w:val="20"/>
        </w:rPr>
        <w:t xml:space="preserve"> </w:t>
      </w:r>
      <w:r w:rsidRPr="00622EFD">
        <w:rPr>
          <w:rFonts w:ascii="MS Reference Sans Serif" w:hAnsi="MS Reference Sans Serif"/>
          <w:sz w:val="20"/>
          <w:szCs w:val="20"/>
        </w:rPr>
        <w:t xml:space="preserve">offers further information for the selected level 2 item. For example </w:t>
      </w:r>
      <w:r w:rsidRPr="00A42C45">
        <w:rPr>
          <w:rFonts w:ascii="MS Reference Sans Serif" w:hAnsi="MS Reference Sans Serif"/>
          <w:b/>
          <w:sz w:val="20"/>
          <w:szCs w:val="20"/>
        </w:rPr>
        <w:t>Units</w:t>
      </w:r>
      <w:r w:rsidRPr="00622EFD">
        <w:rPr>
          <w:rFonts w:ascii="MS Reference Sans Serif" w:hAnsi="MS Reference Sans Serif"/>
          <w:sz w:val="20"/>
          <w:szCs w:val="20"/>
        </w:rPr>
        <w:t xml:space="preserve"> tab will display two level 3 tabs (shown in screenshot below) i.e. </w:t>
      </w:r>
    </w:p>
    <w:p w:rsidR="003C507D" w:rsidRPr="00622EFD" w:rsidRDefault="003C507D" w:rsidP="00D07D49">
      <w:pPr>
        <w:pStyle w:val="ListParagraph"/>
        <w:numPr>
          <w:ilvl w:val="0"/>
          <w:numId w:val="35"/>
        </w:numPr>
        <w:spacing w:after="0" w:line="240" w:lineRule="auto"/>
        <w:ind w:left="709" w:hanging="357"/>
        <w:jc w:val="left"/>
        <w:rPr>
          <w:rFonts w:ascii="MS Reference Sans Serif" w:hAnsi="MS Reference Sans Serif"/>
          <w:sz w:val="20"/>
          <w:szCs w:val="20"/>
        </w:rPr>
      </w:pPr>
      <w:r w:rsidRPr="00622EFD">
        <w:rPr>
          <w:rFonts w:ascii="MS Reference Sans Serif" w:hAnsi="MS Reference Sans Serif"/>
          <w:sz w:val="20"/>
          <w:szCs w:val="20"/>
        </w:rPr>
        <w:t xml:space="preserve">Unit Learning Outcomes </w:t>
      </w:r>
    </w:p>
    <w:p w:rsidR="003C507D" w:rsidRPr="00622EFD" w:rsidRDefault="003C507D" w:rsidP="00D07D49">
      <w:pPr>
        <w:pStyle w:val="ListParagraph"/>
        <w:numPr>
          <w:ilvl w:val="0"/>
          <w:numId w:val="35"/>
        </w:numPr>
        <w:spacing w:after="0" w:line="240" w:lineRule="auto"/>
        <w:ind w:left="709" w:hanging="357"/>
        <w:jc w:val="left"/>
        <w:rPr>
          <w:rFonts w:ascii="MS Reference Sans Serif" w:hAnsi="MS Reference Sans Serif"/>
          <w:sz w:val="20"/>
          <w:szCs w:val="20"/>
        </w:rPr>
      </w:pPr>
      <w:r w:rsidRPr="00622EFD">
        <w:rPr>
          <w:rFonts w:ascii="MS Reference Sans Serif" w:hAnsi="MS Reference Sans Serif"/>
          <w:sz w:val="20"/>
          <w:szCs w:val="20"/>
        </w:rPr>
        <w:t>Assessments</w:t>
      </w:r>
    </w:p>
    <w:p w:rsidR="00F77AF9" w:rsidRPr="00622EFD" w:rsidRDefault="001A30DB" w:rsidP="00F77AF9">
      <w:pPr>
        <w:jc w:val="left"/>
        <w:rPr>
          <w:rFonts w:ascii="MS Reference Sans Serif" w:hAnsi="MS Reference Sans Serif"/>
          <w:sz w:val="20"/>
          <w:szCs w:val="20"/>
        </w:rPr>
      </w:pPr>
      <w:r w:rsidRPr="00622EFD">
        <w:rPr>
          <w:rFonts w:ascii="MS Reference Sans Serif" w:hAnsi="MS Reference Sans Serif"/>
          <w:noProof/>
          <w:sz w:val="20"/>
          <w:szCs w:val="20"/>
          <w:lang w:eastAsia="en-AU"/>
        </w:rPr>
        <w:t xml:space="preserve"> </w:t>
      </w:r>
    </w:p>
    <w:p w:rsidR="007B65C1" w:rsidRPr="00810ED8" w:rsidRDefault="007B65C1" w:rsidP="00CE15AE">
      <w:pPr>
        <w:jc w:val="left"/>
        <w:rPr>
          <w:sz w:val="20"/>
          <w:szCs w:val="20"/>
        </w:rPr>
        <w:sectPr w:rsidR="007B65C1" w:rsidRPr="00810ED8" w:rsidSect="00970A0E">
          <w:headerReference w:type="default" r:id="rId38"/>
          <w:footerReference w:type="default" r:id="rId39"/>
          <w:type w:val="continuous"/>
          <w:pgSz w:w="11906" w:h="16838" w:code="9"/>
          <w:pgMar w:top="567" w:right="849" w:bottom="567" w:left="1134" w:header="709" w:footer="171" w:gutter="0"/>
          <w:cols w:space="708"/>
          <w:docGrid w:linePitch="360"/>
        </w:sectPr>
      </w:pPr>
    </w:p>
    <w:p w:rsidR="00A90F53" w:rsidRPr="009043DF" w:rsidRDefault="001B5178" w:rsidP="00282C01">
      <w:pPr>
        <w:pStyle w:val="CMTHeading1"/>
      </w:pPr>
      <w:bookmarkStart w:id="136" w:name="_Toc479881178"/>
      <w:r w:rsidRPr="009043DF">
        <w:lastRenderedPageBreak/>
        <w:t>3.1</w:t>
      </w:r>
      <w:r w:rsidRPr="009043DF">
        <w:tab/>
      </w:r>
      <w:r w:rsidR="00A90F53" w:rsidRPr="009043DF">
        <w:t>Maintain Existing</w:t>
      </w:r>
      <w:r w:rsidR="00816C5D" w:rsidRPr="009043DF">
        <w:t xml:space="preserve"> Data</w:t>
      </w:r>
      <w:r w:rsidR="002A172E" w:rsidRPr="009043DF">
        <w:t xml:space="preserve"> </w:t>
      </w:r>
      <w:r w:rsidR="00C45469">
        <w:t>- Courses</w:t>
      </w:r>
      <w:bookmarkEnd w:id="136"/>
    </w:p>
    <w:p w:rsidR="00816C5D" w:rsidRPr="00D75ED2" w:rsidRDefault="002A172E" w:rsidP="00D75ED2">
      <w:pPr>
        <w:spacing w:after="120"/>
        <w:jc w:val="left"/>
        <w:rPr>
          <w:rFonts w:ascii="MS Reference Sans Serif" w:hAnsi="MS Reference Sans Serif"/>
          <w:sz w:val="20"/>
          <w:szCs w:val="20"/>
        </w:rPr>
      </w:pPr>
      <w:r w:rsidRPr="00D75ED2">
        <w:rPr>
          <w:rFonts w:ascii="MS Reference Sans Serif" w:hAnsi="MS Reference Sans Serif"/>
          <w:sz w:val="20"/>
          <w:szCs w:val="20"/>
        </w:rPr>
        <w:t>The Existing Data is available to all types of users in the CMT.</w:t>
      </w:r>
    </w:p>
    <w:p w:rsidR="002A172E" w:rsidRPr="00D75ED2" w:rsidRDefault="002A172E" w:rsidP="00D75ED2">
      <w:pPr>
        <w:spacing w:after="120"/>
        <w:jc w:val="left"/>
        <w:rPr>
          <w:rFonts w:ascii="MS Reference Sans Serif" w:hAnsi="MS Reference Sans Serif"/>
          <w:sz w:val="20"/>
          <w:szCs w:val="20"/>
        </w:rPr>
      </w:pPr>
      <w:r w:rsidRPr="00D75ED2">
        <w:rPr>
          <w:rFonts w:ascii="MS Reference Sans Serif" w:hAnsi="MS Reference Sans Serif"/>
          <w:sz w:val="20"/>
          <w:szCs w:val="20"/>
        </w:rPr>
        <w:t xml:space="preserve">In general, a course would be created first, then the units which belong to that course. This is so that these units can be assigned their primary course. </w:t>
      </w:r>
    </w:p>
    <w:p w:rsidR="00CF4076" w:rsidRPr="008937BB" w:rsidRDefault="00CF4076" w:rsidP="00D75ED2">
      <w:pPr>
        <w:spacing w:after="120"/>
        <w:jc w:val="left"/>
        <w:rPr>
          <w:rFonts w:ascii="MS Reference Sans Serif" w:hAnsi="MS Reference Sans Serif"/>
          <w:sz w:val="20"/>
          <w:szCs w:val="20"/>
        </w:rPr>
      </w:pPr>
      <w:r w:rsidRPr="008937BB">
        <w:rPr>
          <w:rFonts w:ascii="MS Reference Sans Serif" w:hAnsi="MS Reference Sans Serif"/>
          <w:b/>
          <w:color w:val="FF0000"/>
          <w:sz w:val="20"/>
          <w:szCs w:val="20"/>
        </w:rPr>
        <w:t>Note:</w:t>
      </w:r>
      <w:r w:rsidRPr="008937BB">
        <w:rPr>
          <w:rFonts w:ascii="MS Reference Sans Serif" w:hAnsi="MS Reference Sans Serif"/>
          <w:sz w:val="20"/>
          <w:szCs w:val="20"/>
        </w:rPr>
        <w:t xml:space="preserve"> </w:t>
      </w:r>
      <w:r w:rsidRPr="008937BB">
        <w:rPr>
          <w:rFonts w:ascii="MS Reference Sans Serif" w:hAnsi="MS Reference Sans Serif"/>
          <w:b/>
          <w:sz w:val="20"/>
          <w:szCs w:val="20"/>
        </w:rPr>
        <w:t>Course Edit permissions</w:t>
      </w:r>
      <w:r w:rsidRPr="008937BB">
        <w:rPr>
          <w:rFonts w:ascii="MS Reference Sans Serif" w:hAnsi="MS Reference Sans Serif"/>
          <w:sz w:val="20"/>
          <w:szCs w:val="20"/>
        </w:rPr>
        <w:t xml:space="preserve"> must be assigned in the System Administration area for the user to have </w:t>
      </w:r>
      <w:r w:rsidR="00B03D63" w:rsidRPr="008937BB">
        <w:rPr>
          <w:rFonts w:ascii="MS Reference Sans Serif" w:hAnsi="MS Reference Sans Serif"/>
          <w:sz w:val="20"/>
          <w:szCs w:val="20"/>
        </w:rPr>
        <w:t xml:space="preserve">continued </w:t>
      </w:r>
      <w:r w:rsidRPr="008937BB">
        <w:rPr>
          <w:rFonts w:ascii="MS Reference Sans Serif" w:hAnsi="MS Reference Sans Serif"/>
          <w:sz w:val="20"/>
          <w:szCs w:val="20"/>
        </w:rPr>
        <w:t>edit access to a course</w:t>
      </w:r>
      <w:r w:rsidR="00B03D63" w:rsidRPr="008937BB">
        <w:rPr>
          <w:rFonts w:ascii="MS Reference Sans Serif" w:hAnsi="MS Reference Sans Serif"/>
          <w:sz w:val="20"/>
          <w:szCs w:val="20"/>
        </w:rPr>
        <w:t xml:space="preserve"> after it has been created</w:t>
      </w:r>
      <w:r w:rsidRPr="008937BB">
        <w:rPr>
          <w:rFonts w:ascii="MS Reference Sans Serif" w:hAnsi="MS Reference Sans Serif"/>
          <w:sz w:val="20"/>
          <w:szCs w:val="20"/>
        </w:rPr>
        <w:t>.</w:t>
      </w:r>
    </w:p>
    <w:p w:rsidR="00CF4076" w:rsidRPr="008937BB" w:rsidRDefault="00CF4076" w:rsidP="00CE11CB">
      <w:pPr>
        <w:spacing w:after="60"/>
        <w:jc w:val="left"/>
        <w:rPr>
          <w:rFonts w:ascii="MS Reference Sans Serif" w:hAnsi="MS Reference Sans Serif"/>
          <w:sz w:val="20"/>
          <w:szCs w:val="20"/>
        </w:rPr>
      </w:pPr>
      <w:r w:rsidRPr="008937BB">
        <w:rPr>
          <w:rFonts w:ascii="MS Reference Sans Serif" w:hAnsi="MS Reference Sans Serif"/>
          <w:sz w:val="20"/>
          <w:szCs w:val="20"/>
        </w:rPr>
        <w:t>The process for new courses is:</w:t>
      </w:r>
    </w:p>
    <w:p w:rsidR="00CF4076" w:rsidRPr="008937BB" w:rsidRDefault="00CF4076" w:rsidP="00D07D49">
      <w:pPr>
        <w:pStyle w:val="ListParagraph"/>
        <w:numPr>
          <w:ilvl w:val="0"/>
          <w:numId w:val="13"/>
        </w:numPr>
        <w:spacing w:after="60"/>
        <w:ind w:left="709" w:hanging="357"/>
        <w:contextualSpacing w:val="0"/>
        <w:jc w:val="left"/>
        <w:rPr>
          <w:rFonts w:ascii="MS Reference Sans Serif" w:hAnsi="MS Reference Sans Serif"/>
          <w:sz w:val="20"/>
          <w:szCs w:val="20"/>
        </w:rPr>
      </w:pPr>
      <w:r w:rsidRPr="008937BB">
        <w:rPr>
          <w:rFonts w:ascii="MS Reference Sans Serif" w:hAnsi="MS Reference Sans Serif"/>
          <w:sz w:val="20"/>
          <w:szCs w:val="20"/>
        </w:rPr>
        <w:t xml:space="preserve">Add a new course as described in </w:t>
      </w:r>
      <w:r w:rsidR="001B5178">
        <w:rPr>
          <w:rFonts w:ascii="MS Reference Sans Serif" w:hAnsi="MS Reference Sans Serif"/>
          <w:sz w:val="20"/>
          <w:szCs w:val="20"/>
        </w:rPr>
        <w:t>3</w:t>
      </w:r>
      <w:r w:rsidRPr="008937BB">
        <w:rPr>
          <w:rFonts w:ascii="MS Reference Sans Serif" w:hAnsi="MS Reference Sans Serif"/>
          <w:sz w:val="20"/>
          <w:szCs w:val="20"/>
        </w:rPr>
        <w:t>.1.1. Only header information needs to be added at this stage.</w:t>
      </w:r>
    </w:p>
    <w:p w:rsidR="00CF4076" w:rsidRPr="008937BB" w:rsidRDefault="00CF4076" w:rsidP="00D07D49">
      <w:pPr>
        <w:pStyle w:val="ListParagraph"/>
        <w:numPr>
          <w:ilvl w:val="0"/>
          <w:numId w:val="13"/>
        </w:numPr>
        <w:spacing w:after="60"/>
        <w:ind w:left="709" w:hanging="357"/>
        <w:contextualSpacing w:val="0"/>
        <w:jc w:val="left"/>
        <w:rPr>
          <w:rFonts w:ascii="MS Reference Sans Serif" w:hAnsi="MS Reference Sans Serif"/>
          <w:sz w:val="20"/>
          <w:szCs w:val="20"/>
        </w:rPr>
      </w:pPr>
      <w:r w:rsidRPr="008937BB">
        <w:rPr>
          <w:rFonts w:ascii="MS Reference Sans Serif" w:hAnsi="MS Reference Sans Serif"/>
          <w:sz w:val="20"/>
          <w:szCs w:val="20"/>
        </w:rPr>
        <w:t>Apply to a System Administrator (at the moment, Sharon Short) to be given continued edit access to that course.</w:t>
      </w:r>
    </w:p>
    <w:p w:rsidR="00CF4076" w:rsidRDefault="00CF4076" w:rsidP="00D07D49">
      <w:pPr>
        <w:pStyle w:val="ListParagraph"/>
        <w:numPr>
          <w:ilvl w:val="0"/>
          <w:numId w:val="13"/>
        </w:numPr>
        <w:spacing w:after="60"/>
        <w:ind w:left="709" w:hanging="357"/>
        <w:contextualSpacing w:val="0"/>
        <w:jc w:val="left"/>
        <w:rPr>
          <w:rFonts w:ascii="MS Reference Sans Serif" w:hAnsi="MS Reference Sans Serif"/>
          <w:sz w:val="20"/>
          <w:szCs w:val="20"/>
        </w:rPr>
      </w:pPr>
      <w:r w:rsidRPr="008937BB">
        <w:rPr>
          <w:rFonts w:ascii="MS Reference Sans Serif" w:hAnsi="MS Reference Sans Serif"/>
          <w:sz w:val="20"/>
          <w:szCs w:val="20"/>
        </w:rPr>
        <w:t>The course will then be listed in Existing Data, Courses dropdown list.</w:t>
      </w:r>
    </w:p>
    <w:p w:rsidR="00800F7A" w:rsidRPr="00800F7A" w:rsidRDefault="00800F7A" w:rsidP="00800F7A">
      <w:pPr>
        <w:spacing w:after="60"/>
        <w:ind w:left="352"/>
        <w:jc w:val="left"/>
        <w:rPr>
          <w:rFonts w:ascii="MS Reference Sans Serif" w:hAnsi="MS Reference Sans Serif"/>
          <w:sz w:val="20"/>
          <w:szCs w:val="20"/>
        </w:rPr>
      </w:pPr>
    </w:p>
    <w:p w:rsidR="00CF1244" w:rsidRPr="0088591E" w:rsidRDefault="00314628" w:rsidP="00282C01">
      <w:pPr>
        <w:pStyle w:val="CMTSubHeading"/>
      </w:pPr>
      <w:bookmarkStart w:id="137" w:name="_Toc479881179"/>
      <w:r w:rsidRPr="0088591E">
        <w:t>3.1.1</w:t>
      </w:r>
      <w:r w:rsidR="00CF1244" w:rsidRPr="0088591E">
        <w:tab/>
      </w:r>
      <w:r w:rsidR="00F079F4" w:rsidRPr="0088591E">
        <w:t>Create a new course</w:t>
      </w:r>
      <w:bookmarkEnd w:id="137"/>
    </w:p>
    <w:p w:rsidR="00816C5D" w:rsidRDefault="00E8156F" w:rsidP="004E7598">
      <w:pPr>
        <w:pStyle w:val="Default"/>
        <w:spacing w:after="120"/>
        <w:rPr>
          <w:rFonts w:ascii="MS Reference Sans Serif" w:hAnsi="MS Reference Sans Serif"/>
          <w:b/>
          <w:sz w:val="18"/>
          <w:szCs w:val="18"/>
        </w:rPr>
      </w:pPr>
      <w:r>
        <w:rPr>
          <w:rFonts w:ascii="MS Reference Sans Serif" w:hAnsi="MS Reference Sans Serif"/>
          <w:noProof/>
          <w:sz w:val="20"/>
          <w:szCs w:val="20"/>
          <w:lang w:val="en-AU" w:eastAsia="en-AU"/>
        </w:rPr>
        <w:pict>
          <v:shape id="AutoShape 57" o:spid="_x0000_s1162" type="#_x0000_t32" style="position:absolute;margin-left:42pt;margin-top:12.2pt;width:31.05pt;height:29.7pt;flip:x;z-index:251655168;visibility:visible" o:connectortype="straight" adj=",290829,-93938" strokecolor="red">
            <v:stroke endarrow="block"/>
          </v:shape>
        </w:pict>
      </w:r>
      <w:r>
        <w:rPr>
          <w:rFonts w:ascii="MS Reference Sans Serif" w:hAnsi="MS Reference Sans Serif"/>
          <w:noProof/>
          <w:sz w:val="20"/>
          <w:szCs w:val="20"/>
          <w:lang w:val="en-AU" w:eastAsia="en-AU"/>
        </w:rPr>
        <w:pict>
          <v:shape id="AutoShape 109" o:spid="_x0000_s1161" type="#_x0000_t32" style="position:absolute;margin-left:176.15pt;margin-top:11.2pt;width:132.1pt;height:45.75pt;z-index:251631616;visibility:visible" o:connectortype="straight" adj="10800,-131725,-38074" strokecolor="red">
            <v:stroke endarrow="block"/>
          </v:shape>
        </w:pict>
      </w:r>
      <w:r w:rsidR="002C5F69">
        <w:rPr>
          <w:rFonts w:ascii="MS Reference Sans Serif" w:hAnsi="MS Reference Sans Serif"/>
          <w:sz w:val="20"/>
          <w:szCs w:val="20"/>
        </w:rPr>
        <w:t xml:space="preserve">Select the </w:t>
      </w:r>
      <w:r w:rsidR="002C5F69" w:rsidRPr="003D4DA9">
        <w:rPr>
          <w:rFonts w:ascii="MS Reference Sans Serif" w:hAnsi="MS Reference Sans Serif"/>
          <w:b/>
          <w:sz w:val="18"/>
          <w:szCs w:val="18"/>
        </w:rPr>
        <w:t>Courses</w:t>
      </w:r>
      <w:r w:rsidR="002C5F69">
        <w:rPr>
          <w:rFonts w:ascii="MS Reference Sans Serif" w:hAnsi="MS Reference Sans Serif"/>
          <w:sz w:val="20"/>
          <w:szCs w:val="20"/>
        </w:rPr>
        <w:t xml:space="preserve"> tab, then </w:t>
      </w:r>
      <w:r w:rsidR="002C5F69" w:rsidRPr="003D4DA9">
        <w:rPr>
          <w:rFonts w:ascii="MS Reference Sans Serif" w:hAnsi="MS Reference Sans Serif"/>
          <w:b/>
          <w:sz w:val="18"/>
          <w:szCs w:val="18"/>
        </w:rPr>
        <w:t>+New Course</w:t>
      </w:r>
    </w:p>
    <w:p w:rsidR="00816C5D" w:rsidRDefault="002C5F69" w:rsidP="004E7598">
      <w:pPr>
        <w:pStyle w:val="Default"/>
        <w:jc w:val="center"/>
        <w:rPr>
          <w:rFonts w:ascii="MS Reference Sans Serif" w:hAnsi="MS Reference Sans Serif"/>
          <w:sz w:val="22"/>
          <w:szCs w:val="22"/>
        </w:rPr>
      </w:pPr>
      <w:r>
        <w:rPr>
          <w:noProof/>
          <w:lang w:val="en-AU" w:eastAsia="en-AU"/>
        </w:rPr>
        <w:drawing>
          <wp:inline distT="0" distB="0" distL="0" distR="0" wp14:anchorId="4D15B7EF" wp14:editId="394DFAED">
            <wp:extent cx="6480175" cy="1427480"/>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1427480"/>
                    </a:xfrm>
                    <a:prstGeom prst="rect">
                      <a:avLst/>
                    </a:prstGeom>
                    <a:ln w="3175">
                      <a:solidFill>
                        <a:schemeClr val="tx1"/>
                      </a:solidFill>
                    </a:ln>
                  </pic:spPr>
                </pic:pic>
              </a:graphicData>
            </a:graphic>
          </wp:inline>
        </w:drawing>
      </w:r>
    </w:p>
    <w:p w:rsidR="004E7598" w:rsidRDefault="004E7598" w:rsidP="004E7598">
      <w:pPr>
        <w:pStyle w:val="Default"/>
        <w:jc w:val="center"/>
        <w:rPr>
          <w:rFonts w:ascii="MS Reference Sans Serif" w:hAnsi="MS Reference Sans Serif"/>
          <w:sz w:val="22"/>
          <w:szCs w:val="22"/>
        </w:rPr>
      </w:pPr>
    </w:p>
    <w:p w:rsidR="004E7598" w:rsidRDefault="00B644DE" w:rsidP="00B644DE">
      <w:pPr>
        <w:pStyle w:val="Default"/>
        <w:spacing w:after="120"/>
        <w:rPr>
          <w:rFonts w:ascii="MS Reference Sans Serif" w:hAnsi="MS Reference Sans Serif"/>
          <w:sz w:val="20"/>
          <w:szCs w:val="20"/>
        </w:rPr>
      </w:pPr>
      <w:r>
        <w:rPr>
          <w:rFonts w:ascii="MS Reference Sans Serif" w:hAnsi="MS Reference Sans Serif"/>
          <w:sz w:val="20"/>
          <w:szCs w:val="20"/>
        </w:rPr>
        <w:t>Course header details are entered into the popup window:</w:t>
      </w:r>
    </w:p>
    <w:p w:rsidR="00C21F11" w:rsidRDefault="00C21F11" w:rsidP="00C21F11">
      <w:pPr>
        <w:pStyle w:val="Default"/>
        <w:tabs>
          <w:tab w:val="left" w:pos="284"/>
        </w:tabs>
        <w:rPr>
          <w:rFonts w:ascii="MS Reference Sans Serif" w:hAnsi="MS Reference Sans Serif"/>
          <w:sz w:val="20"/>
          <w:szCs w:val="20"/>
        </w:rPr>
      </w:pPr>
      <w:r>
        <w:rPr>
          <w:noProof/>
          <w:lang w:val="en-AU" w:eastAsia="en-AU"/>
        </w:rPr>
        <w:drawing>
          <wp:anchor distT="0" distB="0" distL="114300" distR="114300" simplePos="0" relativeHeight="251555328" behindDoc="0" locked="0" layoutInCell="1" allowOverlap="1">
            <wp:simplePos x="0" y="0"/>
            <wp:positionH relativeFrom="column">
              <wp:posOffset>108585</wp:posOffset>
            </wp:positionH>
            <wp:positionV relativeFrom="paragraph">
              <wp:posOffset>6350</wp:posOffset>
            </wp:positionV>
            <wp:extent cx="3105150" cy="213389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05150" cy="2133897"/>
                    </a:xfrm>
                    <a:prstGeom prst="rect">
                      <a:avLst/>
                    </a:prstGeom>
                  </pic:spPr>
                </pic:pic>
              </a:graphicData>
            </a:graphic>
          </wp:anchor>
        </w:drawing>
      </w:r>
    </w:p>
    <w:p w:rsidR="00C21F11" w:rsidRDefault="00C21F11" w:rsidP="00C21F11">
      <w:pPr>
        <w:pStyle w:val="Default"/>
        <w:tabs>
          <w:tab w:val="left" w:pos="284"/>
        </w:tabs>
        <w:rPr>
          <w:rFonts w:ascii="MS Reference Sans Serif" w:hAnsi="MS Reference Sans Serif"/>
          <w:sz w:val="20"/>
          <w:szCs w:val="20"/>
        </w:rPr>
      </w:pPr>
    </w:p>
    <w:p w:rsidR="00C21F11" w:rsidRDefault="00C21F11" w:rsidP="00C21F11">
      <w:pPr>
        <w:pStyle w:val="Default"/>
        <w:tabs>
          <w:tab w:val="left" w:pos="284"/>
        </w:tabs>
        <w:rPr>
          <w:rFonts w:ascii="MS Reference Sans Serif" w:hAnsi="MS Reference Sans Serif"/>
          <w:sz w:val="20"/>
          <w:szCs w:val="20"/>
        </w:rPr>
      </w:pPr>
    </w:p>
    <w:p w:rsidR="00C21F11" w:rsidRDefault="00C21F11" w:rsidP="00C21F11">
      <w:pPr>
        <w:pStyle w:val="Default"/>
        <w:tabs>
          <w:tab w:val="left" w:pos="284"/>
        </w:tabs>
        <w:rPr>
          <w:rFonts w:ascii="MS Reference Sans Serif" w:hAnsi="MS Reference Sans Serif"/>
          <w:sz w:val="20"/>
          <w:szCs w:val="20"/>
        </w:rPr>
      </w:pPr>
    </w:p>
    <w:p w:rsidR="00B644DE" w:rsidRDefault="00B644DE" w:rsidP="00D07D49">
      <w:pPr>
        <w:pStyle w:val="Default"/>
        <w:numPr>
          <w:ilvl w:val="1"/>
          <w:numId w:val="22"/>
        </w:numPr>
        <w:tabs>
          <w:tab w:val="left" w:pos="284"/>
        </w:tabs>
        <w:ind w:left="0" w:firstLine="0"/>
        <w:rPr>
          <w:rFonts w:ascii="MS Reference Sans Serif" w:hAnsi="MS Reference Sans Serif"/>
          <w:sz w:val="20"/>
          <w:szCs w:val="20"/>
        </w:rPr>
      </w:pPr>
      <w:r w:rsidRPr="008937BB">
        <w:rPr>
          <w:rFonts w:ascii="MS Reference Sans Serif" w:hAnsi="MS Reference Sans Serif"/>
          <w:sz w:val="20"/>
          <w:szCs w:val="20"/>
        </w:rPr>
        <w:t xml:space="preserve">Enter the </w:t>
      </w:r>
      <w:r w:rsidRPr="008937BB">
        <w:rPr>
          <w:rFonts w:ascii="MS Reference Sans Serif" w:hAnsi="MS Reference Sans Serif"/>
          <w:b/>
          <w:sz w:val="20"/>
          <w:szCs w:val="20"/>
        </w:rPr>
        <w:t>Course No</w:t>
      </w:r>
      <w:r w:rsidRPr="008937BB">
        <w:rPr>
          <w:rFonts w:ascii="MS Reference Sans Serif" w:hAnsi="MS Reference Sans Serif"/>
          <w:sz w:val="20"/>
          <w:szCs w:val="20"/>
        </w:rPr>
        <w:t xml:space="preserve"> (up to 8 alphanumeric</w:t>
      </w:r>
      <w:r w:rsidR="00A20CAC">
        <w:rPr>
          <w:rFonts w:ascii="MS Reference Sans Serif" w:hAnsi="MS Reference Sans Serif"/>
          <w:sz w:val="20"/>
          <w:szCs w:val="20"/>
        </w:rPr>
        <w:t xml:space="preserve"> </w:t>
      </w:r>
    </w:p>
    <w:p w:rsidR="00B644DE" w:rsidRPr="008937BB" w:rsidRDefault="00B644DE" w:rsidP="00B644DE">
      <w:pPr>
        <w:pStyle w:val="Default"/>
        <w:tabs>
          <w:tab w:val="left" w:pos="284"/>
        </w:tabs>
        <w:rPr>
          <w:rFonts w:ascii="MS Reference Sans Serif" w:hAnsi="MS Reference Sans Serif"/>
          <w:sz w:val="20"/>
          <w:szCs w:val="20"/>
        </w:rPr>
      </w:pPr>
      <w:r>
        <w:rPr>
          <w:rFonts w:ascii="MS Reference Sans Serif" w:hAnsi="MS Reference Sans Serif"/>
          <w:sz w:val="20"/>
          <w:szCs w:val="20"/>
        </w:rPr>
        <w:tab/>
      </w:r>
      <w:proofErr w:type="gramStart"/>
      <w:r w:rsidRPr="008937BB">
        <w:rPr>
          <w:rFonts w:ascii="MS Reference Sans Serif" w:hAnsi="MS Reference Sans Serif"/>
          <w:sz w:val="20"/>
          <w:szCs w:val="20"/>
        </w:rPr>
        <w:t>characters</w:t>
      </w:r>
      <w:proofErr w:type="gramEnd"/>
      <w:r w:rsidRPr="008937BB">
        <w:rPr>
          <w:rFonts w:ascii="MS Reference Sans Serif" w:hAnsi="MS Reference Sans Serif"/>
          <w:sz w:val="20"/>
          <w:szCs w:val="20"/>
        </w:rPr>
        <w:t>)</w:t>
      </w:r>
    </w:p>
    <w:p w:rsidR="00B644DE" w:rsidRDefault="00B644DE" w:rsidP="00D07D49">
      <w:pPr>
        <w:pStyle w:val="Default"/>
        <w:numPr>
          <w:ilvl w:val="1"/>
          <w:numId w:val="22"/>
        </w:numPr>
        <w:tabs>
          <w:tab w:val="left" w:pos="284"/>
        </w:tabs>
        <w:ind w:left="0" w:firstLine="0"/>
        <w:rPr>
          <w:rFonts w:ascii="MS Reference Sans Serif" w:hAnsi="MS Reference Sans Serif"/>
          <w:sz w:val="20"/>
          <w:szCs w:val="20"/>
        </w:rPr>
      </w:pPr>
      <w:r w:rsidRPr="008937BB">
        <w:rPr>
          <w:rFonts w:ascii="MS Reference Sans Serif" w:hAnsi="MS Reference Sans Serif"/>
          <w:sz w:val="20"/>
          <w:szCs w:val="20"/>
        </w:rPr>
        <w:t xml:space="preserve">Enter </w:t>
      </w:r>
      <w:r w:rsidRPr="00B644DE">
        <w:rPr>
          <w:rFonts w:ascii="MS Reference Sans Serif" w:hAnsi="MS Reference Sans Serif"/>
          <w:sz w:val="20"/>
          <w:szCs w:val="20"/>
        </w:rPr>
        <w:t xml:space="preserve">Course Title </w:t>
      </w:r>
      <w:r w:rsidRPr="008937BB">
        <w:rPr>
          <w:rFonts w:ascii="MS Reference Sans Serif" w:hAnsi="MS Reference Sans Serif"/>
          <w:sz w:val="20"/>
          <w:szCs w:val="20"/>
        </w:rPr>
        <w:t xml:space="preserve">(up to 100 alphanumeric </w:t>
      </w:r>
    </w:p>
    <w:p w:rsidR="00B644DE" w:rsidRPr="008937BB" w:rsidRDefault="00B644DE" w:rsidP="00B644DE">
      <w:pPr>
        <w:pStyle w:val="Default"/>
        <w:tabs>
          <w:tab w:val="left" w:pos="284"/>
        </w:tabs>
        <w:rPr>
          <w:rFonts w:ascii="MS Reference Sans Serif" w:hAnsi="MS Reference Sans Serif"/>
          <w:sz w:val="20"/>
          <w:szCs w:val="20"/>
        </w:rPr>
      </w:pPr>
      <w:r>
        <w:rPr>
          <w:rFonts w:ascii="MS Reference Sans Serif" w:hAnsi="MS Reference Sans Serif"/>
          <w:sz w:val="20"/>
          <w:szCs w:val="20"/>
        </w:rPr>
        <w:tab/>
      </w:r>
      <w:proofErr w:type="gramStart"/>
      <w:r w:rsidRPr="008937BB">
        <w:rPr>
          <w:rFonts w:ascii="MS Reference Sans Serif" w:hAnsi="MS Reference Sans Serif"/>
          <w:sz w:val="20"/>
          <w:szCs w:val="20"/>
        </w:rPr>
        <w:t>characters</w:t>
      </w:r>
      <w:proofErr w:type="gramEnd"/>
      <w:r w:rsidRPr="008937BB">
        <w:rPr>
          <w:rFonts w:ascii="MS Reference Sans Serif" w:hAnsi="MS Reference Sans Serif"/>
          <w:sz w:val="20"/>
          <w:szCs w:val="20"/>
        </w:rPr>
        <w:t>)</w:t>
      </w:r>
    </w:p>
    <w:p w:rsidR="00743F09" w:rsidRDefault="00B644DE" w:rsidP="00D07D49">
      <w:pPr>
        <w:pStyle w:val="Default"/>
        <w:numPr>
          <w:ilvl w:val="1"/>
          <w:numId w:val="22"/>
        </w:numPr>
        <w:tabs>
          <w:tab w:val="left" w:pos="284"/>
        </w:tabs>
        <w:ind w:left="0" w:firstLine="0"/>
        <w:rPr>
          <w:rFonts w:ascii="MS Reference Sans Serif" w:hAnsi="MS Reference Sans Serif"/>
          <w:sz w:val="20"/>
          <w:szCs w:val="20"/>
        </w:rPr>
      </w:pPr>
      <w:r w:rsidRPr="00B644DE">
        <w:rPr>
          <w:rFonts w:ascii="MS Reference Sans Serif" w:hAnsi="MS Reference Sans Serif"/>
          <w:sz w:val="20"/>
          <w:szCs w:val="20"/>
        </w:rPr>
        <w:t>Specialisation</w:t>
      </w:r>
      <w:r w:rsidRPr="008937BB">
        <w:rPr>
          <w:rFonts w:ascii="MS Reference Sans Serif" w:hAnsi="MS Reference Sans Serif"/>
          <w:sz w:val="20"/>
          <w:szCs w:val="20"/>
        </w:rPr>
        <w:t xml:space="preserve"> is optional</w:t>
      </w:r>
      <w:r w:rsidR="00743F09" w:rsidRPr="008937BB">
        <w:rPr>
          <w:rFonts w:ascii="MS Reference Sans Serif" w:hAnsi="MS Reference Sans Serif"/>
          <w:sz w:val="20"/>
          <w:szCs w:val="20"/>
        </w:rPr>
        <w:t xml:space="preserve">(up to 100 </w:t>
      </w:r>
    </w:p>
    <w:p w:rsidR="00B644DE" w:rsidRPr="008937BB" w:rsidRDefault="00743F09" w:rsidP="00743F09">
      <w:pPr>
        <w:pStyle w:val="Default"/>
        <w:tabs>
          <w:tab w:val="left" w:pos="284"/>
        </w:tabs>
        <w:ind w:left="284"/>
        <w:rPr>
          <w:rFonts w:ascii="MS Reference Sans Serif" w:hAnsi="MS Reference Sans Serif"/>
          <w:sz w:val="20"/>
          <w:szCs w:val="20"/>
        </w:rPr>
      </w:pPr>
      <w:r>
        <w:rPr>
          <w:rFonts w:ascii="MS Reference Sans Serif" w:hAnsi="MS Reference Sans Serif"/>
          <w:sz w:val="20"/>
          <w:szCs w:val="20"/>
        </w:rPr>
        <w:tab/>
      </w:r>
      <w:proofErr w:type="gramStart"/>
      <w:r w:rsidRPr="008937BB">
        <w:rPr>
          <w:rFonts w:ascii="MS Reference Sans Serif" w:hAnsi="MS Reference Sans Serif"/>
          <w:sz w:val="20"/>
          <w:szCs w:val="20"/>
        </w:rPr>
        <w:t>alphanumeric</w:t>
      </w:r>
      <w:proofErr w:type="gramEnd"/>
      <w:r>
        <w:rPr>
          <w:rFonts w:ascii="MS Reference Sans Serif" w:hAnsi="MS Reference Sans Serif"/>
          <w:sz w:val="20"/>
          <w:szCs w:val="20"/>
        </w:rPr>
        <w:t xml:space="preserve"> </w:t>
      </w:r>
      <w:r w:rsidRPr="008937BB">
        <w:rPr>
          <w:rFonts w:ascii="MS Reference Sans Serif" w:hAnsi="MS Reference Sans Serif"/>
          <w:sz w:val="20"/>
          <w:szCs w:val="20"/>
        </w:rPr>
        <w:t>characters)</w:t>
      </w:r>
    </w:p>
    <w:p w:rsidR="00B644DE" w:rsidRDefault="002E04D8" w:rsidP="00D07D49">
      <w:pPr>
        <w:pStyle w:val="Default"/>
        <w:numPr>
          <w:ilvl w:val="1"/>
          <w:numId w:val="22"/>
        </w:numPr>
        <w:tabs>
          <w:tab w:val="left" w:pos="284"/>
        </w:tabs>
        <w:ind w:left="0" w:firstLine="0"/>
        <w:rPr>
          <w:rFonts w:ascii="MS Reference Sans Serif" w:hAnsi="MS Reference Sans Serif"/>
          <w:sz w:val="20"/>
          <w:szCs w:val="20"/>
        </w:rPr>
      </w:pPr>
      <w:r>
        <w:rPr>
          <w:rFonts w:ascii="MS Reference Sans Serif" w:hAnsi="MS Reference Sans Serif"/>
          <w:sz w:val="20"/>
          <w:szCs w:val="20"/>
        </w:rPr>
        <w:t xml:space="preserve">To cancel saving new course, click </w:t>
      </w:r>
      <w:r w:rsidRPr="002E04D8">
        <w:rPr>
          <w:rFonts w:ascii="MS Reference Sans Serif" w:hAnsi="MS Reference Sans Serif"/>
          <w:b/>
          <w:sz w:val="18"/>
          <w:szCs w:val="18"/>
        </w:rPr>
        <w:t>Close</w:t>
      </w:r>
    </w:p>
    <w:p w:rsidR="00B644DE" w:rsidRDefault="002E04D8" w:rsidP="00D07D49">
      <w:pPr>
        <w:pStyle w:val="Default"/>
        <w:numPr>
          <w:ilvl w:val="1"/>
          <w:numId w:val="22"/>
        </w:numPr>
        <w:tabs>
          <w:tab w:val="left" w:pos="284"/>
        </w:tabs>
        <w:ind w:left="0" w:firstLine="0"/>
        <w:rPr>
          <w:rFonts w:ascii="MS Reference Sans Serif" w:hAnsi="MS Reference Sans Serif"/>
          <w:sz w:val="20"/>
          <w:szCs w:val="20"/>
        </w:rPr>
      </w:pPr>
      <w:r>
        <w:rPr>
          <w:rFonts w:ascii="MS Reference Sans Serif" w:hAnsi="MS Reference Sans Serif"/>
          <w:sz w:val="20"/>
          <w:szCs w:val="20"/>
        </w:rPr>
        <w:t xml:space="preserve">To create new course, click </w:t>
      </w:r>
      <w:r w:rsidRPr="002E04D8">
        <w:rPr>
          <w:rFonts w:ascii="MS Reference Sans Serif" w:hAnsi="MS Reference Sans Serif"/>
          <w:b/>
          <w:sz w:val="18"/>
          <w:szCs w:val="18"/>
        </w:rPr>
        <w:t>Add</w:t>
      </w:r>
    </w:p>
    <w:p w:rsidR="00B644DE" w:rsidRDefault="00EC6ABD" w:rsidP="00B644DE">
      <w:pPr>
        <w:pStyle w:val="Default"/>
        <w:spacing w:after="120"/>
        <w:rPr>
          <w:rFonts w:ascii="MS Reference Sans Serif" w:hAnsi="MS Reference Sans Serif"/>
          <w:sz w:val="20"/>
          <w:szCs w:val="20"/>
        </w:rPr>
      </w:pPr>
      <w:r>
        <w:rPr>
          <w:rFonts w:ascii="MS Reference Sans Serif" w:hAnsi="MS Reference Sans Serif"/>
          <w:sz w:val="20"/>
          <w:szCs w:val="20"/>
        </w:rPr>
        <w:t>Either button closes popup and returns to Course form</w:t>
      </w:r>
    </w:p>
    <w:p w:rsidR="00B644DE" w:rsidRPr="00E6287D" w:rsidRDefault="00414076" w:rsidP="00B644DE">
      <w:pPr>
        <w:pStyle w:val="Default"/>
        <w:spacing w:after="120"/>
        <w:rPr>
          <w:rFonts w:ascii="MS Reference Sans Serif" w:hAnsi="MS Reference Sans Serif"/>
          <w:color w:val="auto"/>
          <w:sz w:val="20"/>
          <w:szCs w:val="20"/>
        </w:rPr>
      </w:pPr>
      <w:r>
        <w:rPr>
          <w:rFonts w:ascii="MS Reference Sans Serif" w:hAnsi="MS Reference Sans Serif"/>
          <w:sz w:val="20"/>
          <w:szCs w:val="20"/>
        </w:rPr>
        <w:t xml:space="preserve">At this point, the other course information can be completed by clicking the </w:t>
      </w:r>
      <w:r w:rsidRPr="00E6287D">
        <w:rPr>
          <w:rFonts w:ascii="MS Reference Sans Serif" w:hAnsi="MS Reference Sans Serif"/>
          <w:b/>
          <w:sz w:val="18"/>
          <w:szCs w:val="18"/>
        </w:rPr>
        <w:t>Edit</w:t>
      </w:r>
      <w:r>
        <w:rPr>
          <w:rFonts w:ascii="MS Reference Sans Serif" w:hAnsi="MS Reference Sans Serif"/>
          <w:sz w:val="20"/>
          <w:szCs w:val="20"/>
        </w:rPr>
        <w:t xml:space="preserve"> button to unlock the form for editing.</w:t>
      </w:r>
      <w:r w:rsidR="00E6287D">
        <w:rPr>
          <w:rFonts w:ascii="MS Reference Sans Serif" w:hAnsi="MS Reference Sans Serif"/>
          <w:sz w:val="20"/>
          <w:szCs w:val="20"/>
        </w:rPr>
        <w:t xml:space="preserve"> It will change to </w:t>
      </w:r>
      <w:r w:rsidR="00E6287D" w:rsidRPr="00E6287D">
        <w:rPr>
          <w:rFonts w:ascii="MS Reference Sans Serif" w:hAnsi="MS Reference Sans Serif"/>
          <w:b/>
          <w:color w:val="00B050"/>
          <w:sz w:val="18"/>
          <w:szCs w:val="18"/>
        </w:rPr>
        <w:t>Stop Editing</w:t>
      </w:r>
      <w:r w:rsidR="00E6287D">
        <w:rPr>
          <w:rFonts w:ascii="MS Reference Sans Serif" w:hAnsi="MS Reference Sans Serif"/>
          <w:b/>
          <w:color w:val="00B050"/>
          <w:sz w:val="18"/>
          <w:szCs w:val="18"/>
        </w:rPr>
        <w:t xml:space="preserve"> </w:t>
      </w:r>
      <w:r w:rsidR="00E6287D">
        <w:rPr>
          <w:rFonts w:ascii="MS Reference Sans Serif" w:hAnsi="MS Reference Sans Serif"/>
          <w:color w:val="auto"/>
          <w:sz w:val="20"/>
          <w:szCs w:val="20"/>
        </w:rPr>
        <w:t>as shown below</w:t>
      </w:r>
    </w:p>
    <w:p w:rsidR="00B644DE" w:rsidRDefault="00E6287D" w:rsidP="00B644DE">
      <w:pPr>
        <w:pStyle w:val="Default"/>
        <w:spacing w:after="120"/>
        <w:rPr>
          <w:rFonts w:ascii="MS Reference Sans Serif" w:hAnsi="MS Reference Sans Serif"/>
          <w:sz w:val="20"/>
          <w:szCs w:val="20"/>
        </w:rPr>
      </w:pPr>
      <w:r>
        <w:rPr>
          <w:noProof/>
          <w:lang w:val="en-AU" w:eastAsia="en-AU"/>
        </w:rPr>
        <w:drawing>
          <wp:inline distT="0" distB="0" distL="0" distR="0" wp14:anchorId="6DF3A77E" wp14:editId="081BE74F">
            <wp:extent cx="6480175" cy="772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772160"/>
                    </a:xfrm>
                    <a:prstGeom prst="rect">
                      <a:avLst/>
                    </a:prstGeom>
                  </pic:spPr>
                </pic:pic>
              </a:graphicData>
            </a:graphic>
          </wp:inline>
        </w:drawing>
      </w:r>
    </w:p>
    <w:p w:rsidR="00335515" w:rsidRDefault="00335515">
      <w:pPr>
        <w:jc w:val="left"/>
        <w:rPr>
          <w:rFonts w:ascii="MS Reference Sans Serif" w:eastAsia="Times New Roman" w:hAnsi="MS Reference Sans Serif" w:cs="Arial"/>
          <w:b/>
          <w:color w:val="943634" w:themeColor="accent2" w:themeShade="BF"/>
          <w:lang w:val="en-US" w:eastAsia="en-AU"/>
        </w:rPr>
      </w:pPr>
      <w:bookmarkStart w:id="138" w:name="_Toc479881180"/>
      <w:r>
        <w:br w:type="page"/>
      </w:r>
    </w:p>
    <w:p w:rsidR="006418CA" w:rsidRPr="00683C5A" w:rsidRDefault="006418CA" w:rsidP="00282C01">
      <w:pPr>
        <w:pStyle w:val="CMTSubHeading"/>
      </w:pPr>
      <w:r w:rsidRPr="00683C5A">
        <w:lastRenderedPageBreak/>
        <w:t>3.1.2</w:t>
      </w:r>
      <w:r w:rsidRPr="00683C5A">
        <w:tab/>
      </w:r>
      <w:r w:rsidR="00736207" w:rsidRPr="00683C5A">
        <w:t xml:space="preserve">Edit, Copy, Delete, </w:t>
      </w:r>
      <w:proofErr w:type="gramStart"/>
      <w:r w:rsidR="00736207" w:rsidRPr="00683C5A">
        <w:t>Restore</w:t>
      </w:r>
      <w:proofErr w:type="gramEnd"/>
      <w:r w:rsidRPr="00683C5A">
        <w:t xml:space="preserve"> course</w:t>
      </w:r>
      <w:r w:rsidR="00736207" w:rsidRPr="00683C5A">
        <w:t>s</w:t>
      </w:r>
      <w:bookmarkEnd w:id="138"/>
    </w:p>
    <w:p w:rsidR="00D10DA2" w:rsidRPr="00683C5A" w:rsidRDefault="00233C7B" w:rsidP="00683C5A">
      <w:pPr>
        <w:pStyle w:val="Default"/>
        <w:rPr>
          <w:rFonts w:ascii="MS Reference Sans Serif" w:hAnsi="MS Reference Sans Serif"/>
          <w:sz w:val="20"/>
          <w:szCs w:val="20"/>
        </w:rPr>
      </w:pPr>
      <w:r w:rsidRPr="00683C5A">
        <w:rPr>
          <w:rFonts w:ascii="MS Reference Sans Serif" w:hAnsi="MS Reference Sans Serif"/>
          <w:sz w:val="20"/>
          <w:szCs w:val="20"/>
        </w:rPr>
        <w:t>Courses for which the user had either Edit or Course Administration permissions will appear in the dropdown lists.</w:t>
      </w:r>
    </w:p>
    <w:p w:rsidR="001E5BFA" w:rsidRPr="00683C5A" w:rsidRDefault="001E5BFA" w:rsidP="00683C5A">
      <w:pPr>
        <w:pStyle w:val="Default"/>
        <w:rPr>
          <w:rFonts w:ascii="MS Reference Sans Serif" w:hAnsi="MS Reference Sans Serif"/>
          <w:sz w:val="20"/>
          <w:szCs w:val="20"/>
        </w:rPr>
      </w:pPr>
      <w:r w:rsidRPr="00683C5A">
        <w:rPr>
          <w:rFonts w:ascii="MS Reference Sans Serif" w:hAnsi="MS Reference Sans Serif"/>
          <w:sz w:val="20"/>
          <w:szCs w:val="20"/>
        </w:rPr>
        <w:t>Courses can be selected by clicking the dropdown buttons at right of the Course Name or No dropdown lists:</w:t>
      </w:r>
    </w:p>
    <w:p w:rsidR="001E5BFA" w:rsidRDefault="00C61B8D" w:rsidP="004F6DDF">
      <w:pPr>
        <w:pStyle w:val="Default"/>
        <w:rPr>
          <w:rFonts w:ascii="MS Reference Sans Serif" w:hAnsi="MS Reference Sans Serif"/>
          <w:sz w:val="20"/>
          <w:szCs w:val="20"/>
        </w:rPr>
      </w:pPr>
      <w:r>
        <w:rPr>
          <w:noProof/>
          <w:lang w:val="en-AU" w:eastAsia="en-AU"/>
        </w:rPr>
        <w:drawing>
          <wp:inline distT="0" distB="0" distL="0" distR="0" wp14:anchorId="16E42104" wp14:editId="10C17F73">
            <wp:extent cx="6480175" cy="9817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981710"/>
                    </a:xfrm>
                    <a:prstGeom prst="rect">
                      <a:avLst/>
                    </a:prstGeom>
                  </pic:spPr>
                </pic:pic>
              </a:graphicData>
            </a:graphic>
          </wp:inline>
        </w:drawing>
      </w:r>
    </w:p>
    <w:p w:rsidR="001E5BFA" w:rsidRDefault="001E5BFA" w:rsidP="004F6DDF">
      <w:pPr>
        <w:pStyle w:val="Default"/>
        <w:rPr>
          <w:rFonts w:ascii="MS Reference Sans Serif" w:hAnsi="MS Reference Sans Serif"/>
          <w:sz w:val="20"/>
          <w:szCs w:val="20"/>
        </w:rPr>
      </w:pPr>
    </w:p>
    <w:p w:rsidR="001E5BFA" w:rsidRDefault="001E5BFA" w:rsidP="00E4666D">
      <w:pPr>
        <w:pStyle w:val="Default"/>
        <w:spacing w:after="120"/>
        <w:rPr>
          <w:rFonts w:ascii="MS Reference Sans Serif" w:hAnsi="MS Reference Sans Serif"/>
          <w:sz w:val="20"/>
          <w:szCs w:val="20"/>
        </w:rPr>
      </w:pPr>
      <w:r>
        <w:rPr>
          <w:rFonts w:ascii="MS Reference Sans Serif" w:hAnsi="MS Reference Sans Serif"/>
          <w:sz w:val="20"/>
          <w:szCs w:val="20"/>
        </w:rPr>
        <w:t xml:space="preserve">OR by </w:t>
      </w:r>
      <w:r w:rsidRPr="00C61B8D">
        <w:rPr>
          <w:rFonts w:ascii="MS Reference Sans Serif" w:hAnsi="MS Reference Sans Serif"/>
          <w:b/>
          <w:sz w:val="20"/>
          <w:szCs w:val="20"/>
        </w:rPr>
        <w:t>typing a search value</w:t>
      </w:r>
      <w:r>
        <w:rPr>
          <w:rFonts w:ascii="MS Reference Sans Serif" w:hAnsi="MS Reference Sans Serif"/>
          <w:sz w:val="20"/>
          <w:szCs w:val="20"/>
        </w:rPr>
        <w:t>, which will limit the search list as you type:</w:t>
      </w:r>
    </w:p>
    <w:p w:rsidR="001E5BFA" w:rsidRDefault="001E5BFA" w:rsidP="004F6DDF">
      <w:pPr>
        <w:pStyle w:val="Default"/>
        <w:rPr>
          <w:rFonts w:ascii="MS Reference Sans Serif" w:hAnsi="MS Reference Sans Serif"/>
          <w:sz w:val="20"/>
          <w:szCs w:val="20"/>
        </w:rPr>
      </w:pPr>
      <w:r>
        <w:rPr>
          <w:noProof/>
          <w:lang w:val="en-AU" w:eastAsia="en-AU"/>
        </w:rPr>
        <w:drawing>
          <wp:inline distT="0" distB="0" distL="0" distR="0" wp14:anchorId="3760DD38" wp14:editId="1A136DEF">
            <wp:extent cx="6480175" cy="98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987425"/>
                    </a:xfrm>
                    <a:prstGeom prst="rect">
                      <a:avLst/>
                    </a:prstGeom>
                  </pic:spPr>
                </pic:pic>
              </a:graphicData>
            </a:graphic>
          </wp:inline>
        </w:drawing>
      </w:r>
    </w:p>
    <w:p w:rsidR="001E5BFA" w:rsidRDefault="001E5BFA" w:rsidP="004F6DDF">
      <w:pPr>
        <w:pStyle w:val="Default"/>
        <w:rPr>
          <w:rFonts w:ascii="MS Reference Sans Serif" w:hAnsi="MS Reference Sans Serif"/>
          <w:sz w:val="20"/>
          <w:szCs w:val="20"/>
        </w:rPr>
      </w:pPr>
    </w:p>
    <w:p w:rsidR="004F6DDF" w:rsidRPr="008937BB" w:rsidRDefault="004F6DDF" w:rsidP="004F6DDF">
      <w:pPr>
        <w:pStyle w:val="Default"/>
        <w:rPr>
          <w:rFonts w:ascii="MS Reference Sans Serif" w:hAnsi="MS Reference Sans Serif"/>
          <w:sz w:val="20"/>
          <w:szCs w:val="20"/>
        </w:rPr>
      </w:pPr>
    </w:p>
    <w:p w:rsidR="004F6DDF" w:rsidRPr="005F2811" w:rsidRDefault="004F6DDF" w:rsidP="00D07D49">
      <w:pPr>
        <w:pStyle w:val="Default"/>
        <w:numPr>
          <w:ilvl w:val="0"/>
          <w:numId w:val="10"/>
        </w:numPr>
        <w:ind w:left="426" w:hanging="437"/>
        <w:rPr>
          <w:rFonts w:ascii="MS Reference Sans Serif" w:hAnsi="MS Reference Sans Serif"/>
          <w:b/>
          <w:color w:val="943634" w:themeColor="accent2" w:themeShade="BF"/>
          <w:sz w:val="20"/>
          <w:szCs w:val="20"/>
        </w:rPr>
      </w:pPr>
      <w:r w:rsidRPr="005F2811">
        <w:rPr>
          <w:rFonts w:ascii="MS Reference Sans Serif" w:hAnsi="MS Reference Sans Serif"/>
          <w:b/>
          <w:color w:val="943634" w:themeColor="accent2" w:themeShade="BF"/>
          <w:sz w:val="20"/>
          <w:szCs w:val="20"/>
        </w:rPr>
        <w:t>Admin or Edit permissions for this course?</w:t>
      </w:r>
    </w:p>
    <w:p w:rsidR="004F6DDF" w:rsidRPr="002627DE" w:rsidRDefault="004F6DDF" w:rsidP="004F6DDF">
      <w:pPr>
        <w:pStyle w:val="Default"/>
        <w:ind w:left="426"/>
        <w:rPr>
          <w:rFonts w:ascii="MS Reference Sans Serif" w:hAnsi="MS Reference Sans Serif"/>
          <w:sz w:val="20"/>
          <w:szCs w:val="20"/>
        </w:rPr>
      </w:pPr>
      <w:r w:rsidRPr="002627DE">
        <w:rPr>
          <w:rFonts w:ascii="MS Reference Sans Serif" w:hAnsi="MS Reference Sans Serif"/>
          <w:sz w:val="20"/>
          <w:szCs w:val="20"/>
        </w:rPr>
        <w:t xml:space="preserve">If the user only has </w:t>
      </w:r>
      <w:r w:rsidRPr="002627DE">
        <w:rPr>
          <w:rFonts w:ascii="MS Reference Sans Serif" w:hAnsi="MS Reference Sans Serif"/>
          <w:b/>
          <w:sz w:val="20"/>
          <w:szCs w:val="20"/>
        </w:rPr>
        <w:t>Edit</w:t>
      </w:r>
      <w:r w:rsidRPr="002627DE">
        <w:rPr>
          <w:rFonts w:ascii="MS Reference Sans Serif" w:hAnsi="MS Reference Sans Serif"/>
          <w:sz w:val="20"/>
          <w:szCs w:val="20"/>
        </w:rPr>
        <w:t xml:space="preserve"> permissions for this course they cannot delete nor add other users to this course, and their screen will appear as:</w:t>
      </w:r>
    </w:p>
    <w:p w:rsidR="004F6DDF" w:rsidRPr="0050381C" w:rsidRDefault="004F6DDF" w:rsidP="004F6DDF">
      <w:pPr>
        <w:pStyle w:val="Default"/>
        <w:ind w:left="426"/>
        <w:rPr>
          <w:rFonts w:ascii="MS Reference Sans Serif" w:hAnsi="MS Reference Sans Serif"/>
          <w:sz w:val="22"/>
          <w:szCs w:val="22"/>
        </w:rPr>
      </w:pPr>
    </w:p>
    <w:p w:rsidR="004F6DDF" w:rsidRPr="0050381C" w:rsidRDefault="00AA5A2E" w:rsidP="004F6DDF">
      <w:pPr>
        <w:pStyle w:val="Default"/>
        <w:rPr>
          <w:rFonts w:ascii="MS Reference Sans Serif" w:hAnsi="MS Reference Sans Serif"/>
          <w:sz w:val="22"/>
          <w:szCs w:val="22"/>
        </w:rPr>
      </w:pPr>
      <w:r>
        <w:rPr>
          <w:noProof/>
          <w:lang w:val="en-AU" w:eastAsia="en-AU"/>
        </w:rPr>
        <w:drawing>
          <wp:inline distT="0" distB="0" distL="0" distR="0" wp14:anchorId="6B157BC3" wp14:editId="60DFBEB9">
            <wp:extent cx="6480175"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533400"/>
                    </a:xfrm>
                    <a:prstGeom prst="rect">
                      <a:avLst/>
                    </a:prstGeom>
                  </pic:spPr>
                </pic:pic>
              </a:graphicData>
            </a:graphic>
          </wp:inline>
        </w:drawing>
      </w:r>
    </w:p>
    <w:p w:rsidR="00AA5A2E" w:rsidRDefault="004F6DDF" w:rsidP="00AA5A2E">
      <w:pPr>
        <w:pStyle w:val="Default"/>
        <w:spacing w:after="120"/>
        <w:ind w:left="425"/>
        <w:rPr>
          <w:rFonts w:ascii="MS Reference Sans Serif" w:hAnsi="MS Reference Sans Serif"/>
          <w:sz w:val="20"/>
          <w:szCs w:val="20"/>
        </w:rPr>
      </w:pPr>
      <w:r w:rsidRPr="002627DE">
        <w:rPr>
          <w:rFonts w:ascii="MS Reference Sans Serif" w:hAnsi="MS Reference Sans Serif"/>
          <w:sz w:val="20"/>
          <w:szCs w:val="20"/>
        </w:rPr>
        <w:t xml:space="preserve">If they have </w:t>
      </w:r>
      <w:r w:rsidRPr="002627DE">
        <w:rPr>
          <w:rFonts w:ascii="MS Reference Sans Serif" w:hAnsi="MS Reference Sans Serif"/>
          <w:b/>
          <w:sz w:val="20"/>
          <w:szCs w:val="20"/>
        </w:rPr>
        <w:t>Admin</w:t>
      </w:r>
      <w:r w:rsidRPr="002627DE">
        <w:rPr>
          <w:rFonts w:ascii="MS Reference Sans Serif" w:hAnsi="MS Reference Sans Serif"/>
          <w:sz w:val="20"/>
          <w:szCs w:val="20"/>
        </w:rPr>
        <w:t xml:space="preserve"> permissions, </w:t>
      </w:r>
      <w:r w:rsidR="00FC58CD">
        <w:rPr>
          <w:rFonts w:ascii="MS Reference Sans Serif" w:hAnsi="MS Reference Sans Serif"/>
          <w:sz w:val="20"/>
          <w:szCs w:val="20"/>
        </w:rPr>
        <w:t>additional buttons allow extra functions as shown</w:t>
      </w:r>
      <w:r w:rsidRPr="002627DE">
        <w:rPr>
          <w:rFonts w:ascii="MS Reference Sans Serif" w:hAnsi="MS Reference Sans Serif"/>
          <w:sz w:val="20"/>
          <w:szCs w:val="20"/>
        </w:rPr>
        <w:t>:</w:t>
      </w:r>
    </w:p>
    <w:p w:rsidR="004F6DDF" w:rsidRPr="0050381C" w:rsidRDefault="00E8156F" w:rsidP="00D74575">
      <w:pPr>
        <w:pStyle w:val="Default"/>
        <w:spacing w:after="120"/>
        <w:rPr>
          <w:rFonts w:ascii="MS Reference Sans Serif" w:hAnsi="MS Reference Sans Serif"/>
          <w:sz w:val="22"/>
          <w:szCs w:val="22"/>
        </w:rPr>
      </w:pPr>
      <w:r>
        <w:rPr>
          <w:noProof/>
          <w:lang w:val="en-AU" w:eastAsia="en-AU"/>
        </w:rPr>
        <w:pict>
          <v:oval id="_x0000_s1191" style="position:absolute;margin-left:339.3pt;margin-top:23.8pt;width:174.75pt;height:19.5pt;z-index:251705344" filled="f" strokecolor="red"/>
        </w:pict>
      </w:r>
      <w:r w:rsidR="00AA5A2E">
        <w:rPr>
          <w:noProof/>
          <w:lang w:val="en-AU" w:eastAsia="en-AU"/>
        </w:rPr>
        <w:drawing>
          <wp:inline distT="0" distB="0" distL="0" distR="0" wp14:anchorId="576D7245" wp14:editId="4649D0C0">
            <wp:extent cx="6480175" cy="5257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525780"/>
                    </a:xfrm>
                    <a:prstGeom prst="rect">
                      <a:avLst/>
                    </a:prstGeom>
                  </pic:spPr>
                </pic:pic>
              </a:graphicData>
            </a:graphic>
          </wp:inline>
        </w:drawing>
      </w:r>
    </w:p>
    <w:p w:rsidR="00D74575" w:rsidRPr="0054094B" w:rsidRDefault="00D74575" w:rsidP="00D74575">
      <w:pPr>
        <w:pStyle w:val="Default"/>
        <w:tabs>
          <w:tab w:val="left" w:pos="426"/>
        </w:tabs>
        <w:ind w:left="-11"/>
        <w:rPr>
          <w:rFonts w:ascii="MS Reference Sans Serif" w:hAnsi="MS Reference Sans Serif"/>
          <w:b/>
          <w:color w:val="943634" w:themeColor="accent2" w:themeShade="BF"/>
          <w:sz w:val="20"/>
          <w:szCs w:val="20"/>
        </w:rPr>
      </w:pPr>
      <w:r w:rsidRPr="0054094B">
        <w:rPr>
          <w:rFonts w:ascii="MS Reference Sans Serif" w:hAnsi="MS Reference Sans Serif"/>
          <w:b/>
          <w:color w:val="943634" w:themeColor="accent2" w:themeShade="BF"/>
          <w:sz w:val="20"/>
          <w:szCs w:val="20"/>
        </w:rPr>
        <w:t>i</w:t>
      </w:r>
      <w:r>
        <w:rPr>
          <w:rFonts w:ascii="MS Reference Sans Serif" w:hAnsi="MS Reference Sans Serif"/>
          <w:b/>
          <w:color w:val="943634" w:themeColor="accent2" w:themeShade="BF"/>
          <w:sz w:val="20"/>
          <w:szCs w:val="20"/>
        </w:rPr>
        <w:t>i</w:t>
      </w:r>
      <w:r w:rsidRPr="0054094B">
        <w:rPr>
          <w:rFonts w:ascii="MS Reference Sans Serif" w:hAnsi="MS Reference Sans Serif"/>
          <w:b/>
          <w:color w:val="943634" w:themeColor="accent2" w:themeShade="BF"/>
          <w:sz w:val="20"/>
          <w:szCs w:val="20"/>
        </w:rPr>
        <w:t>.</w:t>
      </w:r>
      <w:r w:rsidRPr="0054094B">
        <w:rPr>
          <w:rFonts w:ascii="MS Reference Sans Serif" w:hAnsi="MS Reference Sans Serif"/>
          <w:b/>
          <w:color w:val="943634" w:themeColor="accent2" w:themeShade="BF"/>
          <w:sz w:val="20"/>
          <w:szCs w:val="20"/>
        </w:rPr>
        <w:tab/>
        <w:t>Creating a New Course from an Existing Course</w:t>
      </w:r>
    </w:p>
    <w:p w:rsidR="00D74575" w:rsidRDefault="003B2B10" w:rsidP="00710F11">
      <w:pPr>
        <w:pStyle w:val="Default"/>
        <w:tabs>
          <w:tab w:val="left" w:pos="426"/>
        </w:tabs>
        <w:spacing w:after="120"/>
        <w:ind w:left="425"/>
        <w:rPr>
          <w:rFonts w:ascii="MS Reference Sans Serif" w:hAnsi="MS Reference Sans Serif"/>
          <w:color w:val="auto"/>
          <w:sz w:val="20"/>
          <w:szCs w:val="20"/>
        </w:rPr>
      </w:pPr>
      <w:r>
        <w:rPr>
          <w:noProof/>
          <w:lang w:val="en-AU" w:eastAsia="en-AU"/>
        </w:rPr>
        <w:drawing>
          <wp:anchor distT="0" distB="0" distL="114300" distR="114300" simplePos="0" relativeHeight="251580928" behindDoc="0" locked="0" layoutInCell="1" allowOverlap="1">
            <wp:simplePos x="0" y="0"/>
            <wp:positionH relativeFrom="column">
              <wp:posOffset>165735</wp:posOffset>
            </wp:positionH>
            <wp:positionV relativeFrom="paragraph">
              <wp:posOffset>554990</wp:posOffset>
            </wp:positionV>
            <wp:extent cx="3228975" cy="243756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28975" cy="2437560"/>
                    </a:xfrm>
                    <a:prstGeom prst="rect">
                      <a:avLst/>
                    </a:prstGeom>
                  </pic:spPr>
                </pic:pic>
              </a:graphicData>
            </a:graphic>
            <wp14:sizeRelH relativeFrom="page">
              <wp14:pctWidth>0</wp14:pctWidth>
            </wp14:sizeRelH>
            <wp14:sizeRelV relativeFrom="page">
              <wp14:pctHeight>0</wp14:pctHeight>
            </wp14:sizeRelV>
          </wp:anchor>
        </w:drawing>
      </w:r>
      <w:r w:rsidR="00D74575" w:rsidRPr="002627DE">
        <w:rPr>
          <w:rFonts w:ascii="MS Reference Sans Serif" w:hAnsi="MS Reference Sans Serif"/>
          <w:color w:val="auto"/>
          <w:sz w:val="20"/>
          <w:szCs w:val="20"/>
        </w:rPr>
        <w:t xml:space="preserve">Where two courses are similar, it can save a lot of time in creating each course from scratch by using the </w:t>
      </w:r>
      <w:r w:rsidR="00D74575" w:rsidRPr="00DE00EF">
        <w:rPr>
          <w:rFonts w:ascii="MS Reference Sans Serif" w:hAnsi="MS Reference Sans Serif"/>
          <w:b/>
          <w:color w:val="365F91" w:themeColor="accent1" w:themeShade="BF"/>
          <w:sz w:val="18"/>
          <w:szCs w:val="18"/>
        </w:rPr>
        <w:t xml:space="preserve">Copy </w:t>
      </w:r>
      <w:r w:rsidR="00DE00EF" w:rsidRPr="00DE00EF">
        <w:rPr>
          <w:rFonts w:ascii="MS Reference Sans Serif" w:hAnsi="MS Reference Sans Serif"/>
          <w:b/>
          <w:color w:val="365F91" w:themeColor="accent1" w:themeShade="BF"/>
          <w:sz w:val="18"/>
          <w:szCs w:val="18"/>
        </w:rPr>
        <w:t>as</w:t>
      </w:r>
      <w:r w:rsidR="00D74575" w:rsidRPr="00DE00EF">
        <w:rPr>
          <w:rFonts w:ascii="MS Reference Sans Serif" w:hAnsi="MS Reference Sans Serif"/>
          <w:b/>
          <w:color w:val="365F91" w:themeColor="accent1" w:themeShade="BF"/>
          <w:sz w:val="18"/>
          <w:szCs w:val="18"/>
        </w:rPr>
        <w:t xml:space="preserve"> New</w:t>
      </w:r>
      <w:r w:rsidR="00D74575" w:rsidRPr="002627DE">
        <w:rPr>
          <w:rFonts w:ascii="MS Reference Sans Serif" w:hAnsi="MS Reference Sans Serif"/>
          <w:b/>
          <w:color w:val="365F91" w:themeColor="accent1" w:themeShade="BF"/>
          <w:sz w:val="20"/>
          <w:szCs w:val="20"/>
          <w:u w:val="single"/>
        </w:rPr>
        <w:t xml:space="preserve"> </w:t>
      </w:r>
      <w:r w:rsidR="00D74575" w:rsidRPr="002627DE">
        <w:rPr>
          <w:rFonts w:ascii="MS Reference Sans Serif" w:hAnsi="MS Reference Sans Serif"/>
          <w:color w:val="auto"/>
          <w:sz w:val="20"/>
          <w:szCs w:val="20"/>
        </w:rPr>
        <w:t>button.</w:t>
      </w:r>
      <w:r>
        <w:rPr>
          <w:rFonts w:ascii="MS Reference Sans Serif" w:hAnsi="MS Reference Sans Serif"/>
          <w:color w:val="auto"/>
          <w:sz w:val="20"/>
          <w:szCs w:val="20"/>
        </w:rPr>
        <w:t xml:space="preserve"> A popup window will appear where the new course header details can be entered (same character length and type as for a new course):</w:t>
      </w:r>
    </w:p>
    <w:p w:rsidR="003B2B10" w:rsidRDefault="003B2B10" w:rsidP="00710F11">
      <w:pPr>
        <w:pStyle w:val="Default"/>
        <w:tabs>
          <w:tab w:val="left" w:pos="426"/>
        </w:tabs>
        <w:spacing w:after="120"/>
        <w:ind w:left="425"/>
        <w:rPr>
          <w:rFonts w:ascii="MS Reference Sans Serif" w:hAnsi="MS Reference Sans Serif"/>
          <w:color w:val="auto"/>
          <w:sz w:val="20"/>
          <w:szCs w:val="20"/>
        </w:rPr>
      </w:pPr>
    </w:p>
    <w:p w:rsidR="00853A12" w:rsidRDefault="00853A12" w:rsidP="00710F11">
      <w:pPr>
        <w:pStyle w:val="Default"/>
        <w:tabs>
          <w:tab w:val="left" w:pos="426"/>
        </w:tabs>
        <w:spacing w:after="120"/>
        <w:ind w:left="425"/>
        <w:rPr>
          <w:rFonts w:ascii="MS Reference Sans Serif" w:hAnsi="MS Reference Sans Serif"/>
          <w:color w:val="auto"/>
          <w:sz w:val="20"/>
          <w:szCs w:val="20"/>
        </w:rPr>
      </w:pPr>
    </w:p>
    <w:p w:rsidR="00853A12" w:rsidRDefault="00853A12" w:rsidP="00710F11">
      <w:pPr>
        <w:pStyle w:val="Default"/>
        <w:tabs>
          <w:tab w:val="left" w:pos="426"/>
        </w:tabs>
        <w:spacing w:after="120"/>
        <w:ind w:left="425"/>
        <w:rPr>
          <w:rFonts w:ascii="MS Reference Sans Serif" w:hAnsi="MS Reference Sans Serif"/>
          <w:color w:val="auto"/>
          <w:sz w:val="20"/>
          <w:szCs w:val="20"/>
        </w:rPr>
      </w:pPr>
    </w:p>
    <w:p w:rsidR="00853A12" w:rsidRDefault="00853A12" w:rsidP="00710F11">
      <w:pPr>
        <w:pStyle w:val="Default"/>
        <w:tabs>
          <w:tab w:val="left" w:pos="426"/>
        </w:tabs>
        <w:spacing w:after="120"/>
        <w:ind w:left="425"/>
        <w:rPr>
          <w:rFonts w:ascii="MS Reference Sans Serif" w:hAnsi="MS Reference Sans Serif"/>
          <w:color w:val="auto"/>
          <w:sz w:val="20"/>
          <w:szCs w:val="20"/>
        </w:rPr>
      </w:pPr>
    </w:p>
    <w:p w:rsidR="00853A12" w:rsidRDefault="00853A12" w:rsidP="00710F11">
      <w:pPr>
        <w:pStyle w:val="Default"/>
        <w:tabs>
          <w:tab w:val="left" w:pos="426"/>
        </w:tabs>
        <w:spacing w:after="120"/>
        <w:ind w:left="425"/>
        <w:rPr>
          <w:rFonts w:ascii="MS Reference Sans Serif" w:hAnsi="MS Reference Sans Serif"/>
          <w:color w:val="auto"/>
          <w:sz w:val="20"/>
          <w:szCs w:val="20"/>
        </w:rPr>
      </w:pPr>
    </w:p>
    <w:p w:rsidR="00853A12" w:rsidRDefault="00853A12" w:rsidP="00710F11">
      <w:pPr>
        <w:pStyle w:val="Default"/>
        <w:tabs>
          <w:tab w:val="left" w:pos="426"/>
        </w:tabs>
        <w:spacing w:after="120"/>
        <w:ind w:left="425"/>
        <w:rPr>
          <w:rFonts w:ascii="MS Reference Sans Serif" w:hAnsi="MS Reference Sans Serif"/>
          <w:color w:val="auto"/>
          <w:sz w:val="20"/>
          <w:szCs w:val="20"/>
        </w:rPr>
      </w:pPr>
    </w:p>
    <w:p w:rsidR="00853A12" w:rsidRPr="002627DE" w:rsidRDefault="00853A12" w:rsidP="00710F11">
      <w:pPr>
        <w:pStyle w:val="Default"/>
        <w:tabs>
          <w:tab w:val="left" w:pos="426"/>
        </w:tabs>
        <w:spacing w:after="120"/>
        <w:ind w:left="425"/>
        <w:rPr>
          <w:rFonts w:ascii="MS Reference Sans Serif" w:hAnsi="MS Reference Sans Serif"/>
          <w:color w:val="auto"/>
          <w:sz w:val="20"/>
          <w:szCs w:val="20"/>
        </w:rPr>
      </w:pPr>
    </w:p>
    <w:p w:rsidR="003B2B10" w:rsidRDefault="003B2B10" w:rsidP="00D07D49">
      <w:pPr>
        <w:pStyle w:val="Default"/>
        <w:numPr>
          <w:ilvl w:val="0"/>
          <w:numId w:val="31"/>
        </w:numPr>
        <w:tabs>
          <w:tab w:val="left" w:pos="284"/>
        </w:tabs>
        <w:ind w:left="284" w:hanging="284"/>
        <w:rPr>
          <w:rFonts w:ascii="MS Reference Sans Serif" w:hAnsi="MS Reference Sans Serif"/>
          <w:color w:val="auto"/>
          <w:sz w:val="20"/>
          <w:szCs w:val="20"/>
        </w:rPr>
      </w:pPr>
      <w:r w:rsidRPr="003B2B10">
        <w:rPr>
          <w:rFonts w:ascii="MS Reference Sans Serif" w:hAnsi="MS Reference Sans Serif"/>
          <w:color w:val="auto"/>
          <w:sz w:val="20"/>
          <w:szCs w:val="20"/>
        </w:rPr>
        <w:t xml:space="preserve">Click the </w:t>
      </w:r>
      <w:r w:rsidRPr="003B2B10">
        <w:rPr>
          <w:rFonts w:ascii="MS Reference Sans Serif" w:hAnsi="MS Reference Sans Serif"/>
          <w:b/>
          <w:color w:val="365F91" w:themeColor="accent1" w:themeShade="BF"/>
          <w:sz w:val="18"/>
          <w:szCs w:val="18"/>
        </w:rPr>
        <w:t>Add</w:t>
      </w:r>
      <w:r w:rsidRPr="003B2B10">
        <w:rPr>
          <w:rFonts w:ascii="MS Reference Sans Serif" w:hAnsi="MS Reference Sans Serif"/>
          <w:color w:val="auto"/>
          <w:sz w:val="20"/>
          <w:szCs w:val="20"/>
        </w:rPr>
        <w:t xml:space="preserve"> button to create</w:t>
      </w:r>
      <w:r w:rsidR="00D74575" w:rsidRPr="003B2B10">
        <w:rPr>
          <w:rFonts w:ascii="MS Reference Sans Serif" w:hAnsi="MS Reference Sans Serif"/>
          <w:color w:val="auto"/>
          <w:sz w:val="20"/>
          <w:szCs w:val="20"/>
        </w:rPr>
        <w:t xml:space="preserve"> copy of the </w:t>
      </w:r>
    </w:p>
    <w:p w:rsidR="003B2B10" w:rsidRDefault="003B2B10" w:rsidP="003B2B10">
      <w:pPr>
        <w:pStyle w:val="Default"/>
        <w:tabs>
          <w:tab w:val="left" w:pos="284"/>
        </w:tabs>
        <w:ind w:left="720"/>
        <w:rPr>
          <w:rFonts w:ascii="MS Reference Sans Serif" w:hAnsi="MS Reference Sans Serif"/>
          <w:color w:val="auto"/>
          <w:sz w:val="20"/>
          <w:szCs w:val="20"/>
        </w:rPr>
      </w:pPr>
      <w:r>
        <w:rPr>
          <w:rFonts w:ascii="MS Reference Sans Serif" w:hAnsi="MS Reference Sans Serif"/>
          <w:color w:val="auto"/>
          <w:sz w:val="20"/>
          <w:szCs w:val="20"/>
        </w:rPr>
        <w:tab/>
      </w:r>
      <w:proofErr w:type="gramStart"/>
      <w:r w:rsidR="00D74575" w:rsidRPr="003B2B10">
        <w:rPr>
          <w:rFonts w:ascii="MS Reference Sans Serif" w:hAnsi="MS Reference Sans Serif"/>
          <w:color w:val="auto"/>
          <w:sz w:val="20"/>
          <w:szCs w:val="20"/>
        </w:rPr>
        <w:t>course</w:t>
      </w:r>
      <w:proofErr w:type="gramEnd"/>
      <w:r w:rsidR="00D74575" w:rsidRPr="003B2B10">
        <w:rPr>
          <w:rFonts w:ascii="MS Reference Sans Serif" w:hAnsi="MS Reference Sans Serif"/>
          <w:color w:val="auto"/>
          <w:sz w:val="20"/>
          <w:szCs w:val="20"/>
        </w:rPr>
        <w:t xml:space="preserve"> with all a</w:t>
      </w:r>
      <w:r w:rsidR="0040221E" w:rsidRPr="003B2B10">
        <w:rPr>
          <w:rFonts w:ascii="MS Reference Sans Serif" w:hAnsi="MS Reference Sans Serif"/>
          <w:color w:val="auto"/>
          <w:sz w:val="20"/>
          <w:szCs w:val="20"/>
        </w:rPr>
        <w:t>ssociated</w:t>
      </w:r>
      <w:r w:rsidR="00D74575" w:rsidRPr="003B2B10">
        <w:rPr>
          <w:rFonts w:ascii="MS Reference Sans Serif" w:hAnsi="MS Reference Sans Serif"/>
          <w:color w:val="auto"/>
          <w:sz w:val="20"/>
          <w:szCs w:val="20"/>
        </w:rPr>
        <w:t xml:space="preserve"> CLOs, PAs, Unit </w:t>
      </w:r>
    </w:p>
    <w:p w:rsidR="003B2B10" w:rsidRDefault="003B2B10" w:rsidP="003B2B10">
      <w:pPr>
        <w:pStyle w:val="Default"/>
        <w:tabs>
          <w:tab w:val="left" w:pos="284"/>
        </w:tabs>
        <w:spacing w:after="60"/>
        <w:ind w:left="720"/>
        <w:rPr>
          <w:rFonts w:ascii="MS Reference Sans Serif" w:hAnsi="MS Reference Sans Serif"/>
          <w:color w:val="auto"/>
          <w:sz w:val="20"/>
          <w:szCs w:val="20"/>
        </w:rPr>
      </w:pPr>
      <w:r>
        <w:rPr>
          <w:rFonts w:ascii="MS Reference Sans Serif" w:hAnsi="MS Reference Sans Serif"/>
          <w:color w:val="auto"/>
          <w:sz w:val="20"/>
          <w:szCs w:val="20"/>
        </w:rPr>
        <w:tab/>
      </w:r>
      <w:r w:rsidR="00D74575" w:rsidRPr="003B2B10">
        <w:rPr>
          <w:rFonts w:ascii="MS Reference Sans Serif" w:hAnsi="MS Reference Sans Serif"/>
          <w:color w:val="auto"/>
          <w:sz w:val="20"/>
          <w:szCs w:val="20"/>
        </w:rPr>
        <w:t>Sets e</w:t>
      </w:r>
      <w:r w:rsidRPr="003B2B10">
        <w:rPr>
          <w:rFonts w:ascii="MS Reference Sans Serif" w:hAnsi="MS Reference Sans Serif"/>
          <w:color w:val="auto"/>
          <w:sz w:val="20"/>
          <w:szCs w:val="20"/>
        </w:rPr>
        <w:t>tc</w:t>
      </w:r>
      <w:r w:rsidR="00D74575" w:rsidRPr="003B2B10">
        <w:rPr>
          <w:rFonts w:ascii="MS Reference Sans Serif" w:hAnsi="MS Reference Sans Serif"/>
          <w:color w:val="auto"/>
          <w:sz w:val="20"/>
          <w:szCs w:val="20"/>
        </w:rPr>
        <w:t xml:space="preserve">. </w:t>
      </w:r>
    </w:p>
    <w:p w:rsidR="003B2B10" w:rsidRPr="003B2B10" w:rsidRDefault="003B2B10" w:rsidP="00D07D49">
      <w:pPr>
        <w:pStyle w:val="Default"/>
        <w:numPr>
          <w:ilvl w:val="0"/>
          <w:numId w:val="31"/>
        </w:numPr>
        <w:tabs>
          <w:tab w:val="left" w:pos="284"/>
        </w:tabs>
        <w:ind w:left="284" w:hanging="284"/>
        <w:rPr>
          <w:rFonts w:ascii="MS Reference Sans Serif" w:hAnsi="MS Reference Sans Serif"/>
          <w:color w:val="auto"/>
          <w:sz w:val="20"/>
          <w:szCs w:val="20"/>
        </w:rPr>
      </w:pPr>
      <w:r w:rsidRPr="003B2B10">
        <w:rPr>
          <w:rFonts w:ascii="MS Reference Sans Serif" w:hAnsi="MS Reference Sans Serif"/>
          <w:color w:val="auto"/>
          <w:sz w:val="20"/>
          <w:szCs w:val="20"/>
        </w:rPr>
        <w:t xml:space="preserve">Click the </w:t>
      </w:r>
      <w:r w:rsidRPr="003B2B10">
        <w:rPr>
          <w:rFonts w:ascii="MS Reference Sans Serif" w:hAnsi="MS Reference Sans Serif"/>
          <w:b/>
          <w:color w:val="365F91" w:themeColor="accent1" w:themeShade="BF"/>
          <w:sz w:val="18"/>
          <w:szCs w:val="18"/>
        </w:rPr>
        <w:t>Close</w:t>
      </w:r>
      <w:r w:rsidRPr="003B2B10">
        <w:rPr>
          <w:rFonts w:ascii="MS Reference Sans Serif" w:hAnsi="MS Reference Sans Serif"/>
          <w:color w:val="auto"/>
          <w:sz w:val="20"/>
          <w:szCs w:val="20"/>
        </w:rPr>
        <w:t xml:space="preserve"> button to cancel course </w:t>
      </w:r>
    </w:p>
    <w:p w:rsidR="00D74575" w:rsidRDefault="003B2B10" w:rsidP="003B2B10">
      <w:pPr>
        <w:pStyle w:val="Default"/>
        <w:tabs>
          <w:tab w:val="left" w:pos="284"/>
        </w:tabs>
        <w:spacing w:after="60"/>
        <w:rPr>
          <w:rFonts w:ascii="MS Reference Sans Serif" w:hAnsi="MS Reference Sans Serif"/>
          <w:color w:val="auto"/>
          <w:sz w:val="20"/>
          <w:szCs w:val="20"/>
        </w:rPr>
      </w:pPr>
      <w:r>
        <w:rPr>
          <w:rFonts w:ascii="MS Reference Sans Serif" w:hAnsi="MS Reference Sans Serif"/>
          <w:color w:val="auto"/>
          <w:sz w:val="20"/>
          <w:szCs w:val="20"/>
        </w:rPr>
        <w:tab/>
      </w:r>
      <w:proofErr w:type="gramStart"/>
      <w:r>
        <w:rPr>
          <w:rFonts w:ascii="MS Reference Sans Serif" w:hAnsi="MS Reference Sans Serif"/>
          <w:color w:val="auto"/>
          <w:sz w:val="20"/>
          <w:szCs w:val="20"/>
        </w:rPr>
        <w:t>copy</w:t>
      </w:r>
      <w:proofErr w:type="gramEnd"/>
      <w:r>
        <w:rPr>
          <w:rFonts w:ascii="MS Reference Sans Serif" w:hAnsi="MS Reference Sans Serif"/>
          <w:color w:val="auto"/>
          <w:sz w:val="20"/>
          <w:szCs w:val="20"/>
        </w:rPr>
        <w:t>.</w:t>
      </w:r>
    </w:p>
    <w:p w:rsidR="0088591E" w:rsidRDefault="0088591E" w:rsidP="003B2B10">
      <w:pPr>
        <w:pStyle w:val="Default"/>
        <w:tabs>
          <w:tab w:val="left" w:pos="284"/>
        </w:tabs>
        <w:spacing w:after="60"/>
        <w:rPr>
          <w:rFonts w:ascii="MS Reference Sans Serif" w:hAnsi="MS Reference Sans Serif"/>
          <w:color w:val="auto"/>
          <w:sz w:val="20"/>
          <w:szCs w:val="20"/>
        </w:rPr>
      </w:pPr>
    </w:p>
    <w:p w:rsidR="0088591E" w:rsidRPr="002627DE" w:rsidRDefault="0088591E" w:rsidP="003B2B10">
      <w:pPr>
        <w:pStyle w:val="Default"/>
        <w:tabs>
          <w:tab w:val="left" w:pos="284"/>
        </w:tabs>
        <w:spacing w:after="60"/>
        <w:rPr>
          <w:rFonts w:ascii="MS Reference Sans Serif" w:hAnsi="MS Reference Sans Serif"/>
          <w:color w:val="auto"/>
          <w:sz w:val="20"/>
          <w:szCs w:val="20"/>
        </w:rPr>
      </w:pPr>
    </w:p>
    <w:p w:rsidR="004F6DDF" w:rsidRPr="005F2811" w:rsidRDefault="004F6DDF" w:rsidP="00A15509">
      <w:pPr>
        <w:pStyle w:val="Default"/>
        <w:tabs>
          <w:tab w:val="left" w:pos="426"/>
        </w:tabs>
        <w:spacing w:after="120"/>
        <w:ind w:left="-11"/>
        <w:rPr>
          <w:rFonts w:ascii="MS Reference Sans Serif" w:hAnsi="MS Reference Sans Serif"/>
          <w:b/>
          <w:color w:val="943634" w:themeColor="accent2" w:themeShade="BF"/>
          <w:sz w:val="20"/>
          <w:szCs w:val="20"/>
        </w:rPr>
      </w:pPr>
      <w:r w:rsidRPr="005F2811">
        <w:rPr>
          <w:rFonts w:ascii="MS Reference Sans Serif" w:hAnsi="MS Reference Sans Serif"/>
          <w:b/>
          <w:color w:val="943634" w:themeColor="accent2" w:themeShade="BF"/>
          <w:sz w:val="20"/>
          <w:szCs w:val="20"/>
        </w:rPr>
        <w:lastRenderedPageBreak/>
        <w:t>ii</w:t>
      </w:r>
      <w:r w:rsidR="00D74575">
        <w:rPr>
          <w:rFonts w:ascii="MS Reference Sans Serif" w:hAnsi="MS Reference Sans Serif"/>
          <w:b/>
          <w:color w:val="943634" w:themeColor="accent2" w:themeShade="BF"/>
          <w:sz w:val="20"/>
          <w:szCs w:val="20"/>
        </w:rPr>
        <w:t>i</w:t>
      </w:r>
      <w:r w:rsidRPr="005F2811">
        <w:rPr>
          <w:rFonts w:ascii="MS Reference Sans Serif" w:hAnsi="MS Reference Sans Serif"/>
          <w:b/>
          <w:color w:val="943634" w:themeColor="accent2" w:themeShade="BF"/>
          <w:sz w:val="20"/>
          <w:szCs w:val="20"/>
        </w:rPr>
        <w:t>.</w:t>
      </w:r>
      <w:r w:rsidRPr="005F2811">
        <w:rPr>
          <w:rFonts w:ascii="MS Reference Sans Serif" w:hAnsi="MS Reference Sans Serif"/>
          <w:b/>
          <w:color w:val="943634" w:themeColor="accent2" w:themeShade="BF"/>
          <w:sz w:val="20"/>
          <w:szCs w:val="20"/>
        </w:rPr>
        <w:tab/>
        <w:t>Deleting Courses (and how to get them back!)</w:t>
      </w:r>
    </w:p>
    <w:p w:rsidR="00C24504" w:rsidRDefault="00A15509" w:rsidP="004F6DDF">
      <w:pPr>
        <w:pStyle w:val="Default"/>
        <w:ind w:left="426"/>
        <w:rPr>
          <w:rFonts w:ascii="MS Reference Sans Serif" w:hAnsi="MS Reference Sans Serif"/>
          <w:color w:val="auto"/>
          <w:sz w:val="20"/>
          <w:szCs w:val="20"/>
        </w:rPr>
      </w:pPr>
      <w:r>
        <w:rPr>
          <w:noProof/>
          <w:lang w:val="en-AU" w:eastAsia="en-AU"/>
        </w:rPr>
        <w:drawing>
          <wp:anchor distT="0" distB="0" distL="114300" distR="114300" simplePos="0" relativeHeight="251459072" behindDoc="0" locked="0" layoutInCell="1" allowOverlap="1">
            <wp:simplePos x="0" y="0"/>
            <wp:positionH relativeFrom="column">
              <wp:posOffset>270510</wp:posOffset>
            </wp:positionH>
            <wp:positionV relativeFrom="paragraph">
              <wp:posOffset>3175</wp:posOffset>
            </wp:positionV>
            <wp:extent cx="3038475" cy="13525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38475" cy="1352550"/>
                    </a:xfrm>
                    <a:prstGeom prst="rect">
                      <a:avLst/>
                    </a:prstGeom>
                  </pic:spPr>
                </pic:pic>
              </a:graphicData>
            </a:graphic>
            <wp14:sizeRelH relativeFrom="page">
              <wp14:pctWidth>0</wp14:pctWidth>
            </wp14:sizeRelH>
            <wp14:sizeRelV relativeFrom="page">
              <wp14:pctHeight>0</wp14:pctHeight>
            </wp14:sizeRelV>
          </wp:anchor>
        </w:drawing>
      </w:r>
      <w:r w:rsidR="004F6DDF" w:rsidRPr="002627DE">
        <w:rPr>
          <w:rFonts w:ascii="MS Reference Sans Serif" w:hAnsi="MS Reference Sans Serif"/>
          <w:sz w:val="20"/>
          <w:szCs w:val="20"/>
        </w:rPr>
        <w:t xml:space="preserve">When the </w:t>
      </w:r>
      <w:r w:rsidR="004F6DDF" w:rsidRPr="00DE00EF">
        <w:rPr>
          <w:rFonts w:ascii="MS Reference Sans Serif" w:hAnsi="MS Reference Sans Serif"/>
          <w:b/>
          <w:color w:val="365F91" w:themeColor="accent1" w:themeShade="BF"/>
          <w:sz w:val="18"/>
          <w:szCs w:val="18"/>
        </w:rPr>
        <w:t>Delete</w:t>
      </w:r>
      <w:r w:rsidR="00DE00EF">
        <w:rPr>
          <w:rFonts w:ascii="MS Reference Sans Serif" w:hAnsi="MS Reference Sans Serif"/>
          <w:b/>
          <w:color w:val="365F91" w:themeColor="accent1" w:themeShade="BF"/>
          <w:sz w:val="20"/>
          <w:szCs w:val="20"/>
        </w:rPr>
        <w:t xml:space="preserve"> </w:t>
      </w:r>
      <w:r w:rsidR="004F6DDF" w:rsidRPr="002627DE">
        <w:rPr>
          <w:rFonts w:ascii="MS Reference Sans Serif" w:hAnsi="MS Reference Sans Serif"/>
          <w:color w:val="auto"/>
          <w:sz w:val="20"/>
          <w:szCs w:val="20"/>
        </w:rPr>
        <w:t xml:space="preserve">button is clicked, </w:t>
      </w:r>
      <w:r w:rsidR="00F56DC1">
        <w:rPr>
          <w:rFonts w:ascii="MS Reference Sans Serif" w:hAnsi="MS Reference Sans Serif"/>
          <w:color w:val="auto"/>
          <w:sz w:val="20"/>
          <w:szCs w:val="20"/>
        </w:rPr>
        <w:t>the user has an opportunity to cancel the deletion.</w:t>
      </w:r>
    </w:p>
    <w:p w:rsidR="00C24504" w:rsidRDefault="00C24504" w:rsidP="004F6DDF">
      <w:pPr>
        <w:pStyle w:val="Default"/>
        <w:ind w:left="426"/>
        <w:rPr>
          <w:rFonts w:ascii="MS Reference Sans Serif" w:hAnsi="MS Reference Sans Serif"/>
          <w:color w:val="auto"/>
          <w:sz w:val="20"/>
          <w:szCs w:val="20"/>
        </w:rPr>
      </w:pPr>
    </w:p>
    <w:p w:rsidR="004F6DDF" w:rsidRPr="002627DE" w:rsidRDefault="00F56DC1" w:rsidP="004F6DDF">
      <w:pPr>
        <w:pStyle w:val="Default"/>
        <w:ind w:left="426"/>
        <w:rPr>
          <w:rFonts w:ascii="MS Reference Sans Serif" w:hAnsi="MS Reference Sans Serif"/>
          <w:color w:val="auto"/>
          <w:sz w:val="20"/>
          <w:szCs w:val="20"/>
        </w:rPr>
      </w:pPr>
      <w:r>
        <w:rPr>
          <w:rFonts w:ascii="MS Reference Sans Serif" w:hAnsi="MS Reference Sans Serif"/>
          <w:color w:val="auto"/>
          <w:sz w:val="20"/>
          <w:szCs w:val="20"/>
        </w:rPr>
        <w:t xml:space="preserve">If “OK” is selected, </w:t>
      </w:r>
      <w:r w:rsidR="004F6DDF" w:rsidRPr="002627DE">
        <w:rPr>
          <w:rFonts w:ascii="MS Reference Sans Serif" w:hAnsi="MS Reference Sans Serif"/>
          <w:color w:val="auto"/>
          <w:sz w:val="20"/>
          <w:szCs w:val="20"/>
        </w:rPr>
        <w:t>the course is removed from the current working list, along with all its CLOs, PAs and their mappings, Units, Unit Sets, CLO/ULO mappings and Course Views.</w:t>
      </w:r>
    </w:p>
    <w:p w:rsidR="004F6DDF" w:rsidRPr="002627DE" w:rsidRDefault="004F6DDF" w:rsidP="004F6DDF">
      <w:pPr>
        <w:pStyle w:val="Default"/>
        <w:ind w:left="426"/>
        <w:rPr>
          <w:rFonts w:ascii="MS Reference Sans Serif" w:hAnsi="MS Reference Sans Serif"/>
          <w:color w:val="auto"/>
          <w:sz w:val="20"/>
          <w:szCs w:val="20"/>
        </w:rPr>
      </w:pPr>
    </w:p>
    <w:p w:rsidR="00C24504" w:rsidRDefault="00F56DC1" w:rsidP="004F6DDF">
      <w:pPr>
        <w:pStyle w:val="Default"/>
        <w:ind w:left="426"/>
        <w:rPr>
          <w:rFonts w:ascii="MS Reference Sans Serif" w:hAnsi="MS Reference Sans Serif"/>
          <w:color w:val="auto"/>
          <w:sz w:val="20"/>
          <w:szCs w:val="20"/>
        </w:rPr>
      </w:pPr>
      <w:r w:rsidRPr="00F56DC1">
        <w:rPr>
          <w:rFonts w:ascii="MS Reference Sans Serif" w:hAnsi="MS Reference Sans Serif"/>
          <w:b/>
          <w:color w:val="auto"/>
          <w:sz w:val="20"/>
          <w:szCs w:val="20"/>
        </w:rPr>
        <w:t>I</w:t>
      </w:r>
      <w:r w:rsidR="004F6DDF" w:rsidRPr="00F56DC1">
        <w:rPr>
          <w:rFonts w:ascii="MS Reference Sans Serif" w:hAnsi="MS Reference Sans Serif"/>
          <w:b/>
          <w:color w:val="auto"/>
          <w:sz w:val="20"/>
          <w:szCs w:val="20"/>
        </w:rPr>
        <w:t>t is not actually deleted</w:t>
      </w:r>
      <w:r w:rsidR="004F6DDF" w:rsidRPr="002627DE">
        <w:rPr>
          <w:rFonts w:ascii="MS Reference Sans Serif" w:hAnsi="MS Reference Sans Serif"/>
          <w:color w:val="auto"/>
          <w:sz w:val="20"/>
          <w:szCs w:val="20"/>
        </w:rPr>
        <w:t xml:space="preserve">. </w:t>
      </w:r>
    </w:p>
    <w:p w:rsidR="00C24504" w:rsidRDefault="00C24504" w:rsidP="004F6DDF">
      <w:pPr>
        <w:pStyle w:val="Default"/>
        <w:ind w:left="426"/>
        <w:rPr>
          <w:rFonts w:ascii="MS Reference Sans Serif" w:hAnsi="MS Reference Sans Serif"/>
          <w:color w:val="auto"/>
          <w:sz w:val="20"/>
          <w:szCs w:val="20"/>
        </w:rPr>
      </w:pPr>
    </w:p>
    <w:p w:rsidR="00F35B2E" w:rsidRDefault="004F6DDF" w:rsidP="00F35B2E">
      <w:pPr>
        <w:pStyle w:val="Default"/>
        <w:spacing w:after="120"/>
        <w:ind w:left="425"/>
        <w:rPr>
          <w:rFonts w:ascii="MS Reference Sans Serif" w:hAnsi="MS Reference Sans Serif"/>
          <w:color w:val="auto"/>
          <w:sz w:val="20"/>
          <w:szCs w:val="20"/>
        </w:rPr>
      </w:pPr>
      <w:r w:rsidRPr="002627DE">
        <w:rPr>
          <w:rFonts w:ascii="MS Reference Sans Serif" w:hAnsi="MS Reference Sans Serif"/>
          <w:color w:val="auto"/>
          <w:sz w:val="20"/>
          <w:szCs w:val="20"/>
        </w:rPr>
        <w:t xml:space="preserve">Click on the </w:t>
      </w:r>
      <w:r w:rsidRPr="00C24504">
        <w:rPr>
          <w:rFonts w:ascii="MS Reference Sans Serif" w:hAnsi="MS Reference Sans Serif"/>
          <w:b/>
          <w:color w:val="365F91" w:themeColor="accent1" w:themeShade="BF"/>
          <w:sz w:val="18"/>
          <w:szCs w:val="18"/>
        </w:rPr>
        <w:t>Deleted Courses</w:t>
      </w:r>
      <w:r w:rsidRPr="002627DE">
        <w:rPr>
          <w:rFonts w:ascii="MS Reference Sans Serif" w:hAnsi="MS Reference Sans Serif"/>
          <w:color w:val="auto"/>
          <w:sz w:val="20"/>
          <w:szCs w:val="20"/>
        </w:rPr>
        <w:t xml:space="preserve"> button to find all deleted courses in your permissions list. </w:t>
      </w:r>
    </w:p>
    <w:p w:rsidR="003E0B4D" w:rsidRDefault="003E0B4D" w:rsidP="003E0B4D">
      <w:pPr>
        <w:pStyle w:val="Default"/>
        <w:tabs>
          <w:tab w:val="left" w:pos="426"/>
        </w:tabs>
        <w:ind w:left="-11"/>
        <w:rPr>
          <w:rFonts w:ascii="MS Reference Sans Serif" w:hAnsi="MS Reference Sans Serif"/>
          <w:b/>
          <w:color w:val="943634" w:themeColor="accent2" w:themeShade="BF"/>
          <w:sz w:val="20"/>
          <w:szCs w:val="20"/>
        </w:rPr>
      </w:pPr>
      <w:r>
        <w:rPr>
          <w:noProof/>
          <w:lang w:val="en-AU" w:eastAsia="en-AU"/>
        </w:rPr>
        <w:drawing>
          <wp:anchor distT="0" distB="0" distL="114300" distR="114300" simplePos="0" relativeHeight="251606528" behindDoc="0" locked="0" layoutInCell="1" allowOverlap="1">
            <wp:simplePos x="0" y="0"/>
            <wp:positionH relativeFrom="column">
              <wp:posOffset>270510</wp:posOffset>
            </wp:positionH>
            <wp:positionV relativeFrom="paragraph">
              <wp:posOffset>17780</wp:posOffset>
            </wp:positionV>
            <wp:extent cx="4005556" cy="195262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005556" cy="1952625"/>
                    </a:xfrm>
                    <a:prstGeom prst="rect">
                      <a:avLst/>
                    </a:prstGeom>
                  </pic:spPr>
                </pic:pic>
              </a:graphicData>
            </a:graphic>
            <wp14:sizeRelH relativeFrom="page">
              <wp14:pctWidth>0</wp14:pctWidth>
            </wp14:sizeRelH>
            <wp14:sizeRelV relativeFrom="page">
              <wp14:pctHeight>0</wp14:pctHeight>
            </wp14:sizeRelV>
          </wp:anchor>
        </w:drawing>
      </w:r>
    </w:p>
    <w:p w:rsidR="003E0B4D" w:rsidRDefault="003E0B4D" w:rsidP="003E0B4D">
      <w:pPr>
        <w:pStyle w:val="Default"/>
        <w:tabs>
          <w:tab w:val="left" w:pos="426"/>
        </w:tabs>
        <w:ind w:left="-11"/>
        <w:rPr>
          <w:rFonts w:ascii="MS Reference Sans Serif" w:hAnsi="MS Reference Sans Serif"/>
          <w:b/>
          <w:color w:val="943634" w:themeColor="accent2" w:themeShade="BF"/>
          <w:sz w:val="20"/>
          <w:szCs w:val="20"/>
        </w:rPr>
      </w:pPr>
    </w:p>
    <w:p w:rsidR="003E0B4D" w:rsidRDefault="003E0B4D" w:rsidP="003E0B4D">
      <w:pPr>
        <w:pStyle w:val="Default"/>
        <w:tabs>
          <w:tab w:val="left" w:pos="426"/>
        </w:tabs>
        <w:ind w:left="-11"/>
        <w:rPr>
          <w:rFonts w:ascii="MS Reference Sans Serif" w:hAnsi="MS Reference Sans Serif"/>
          <w:b/>
          <w:color w:val="943634" w:themeColor="accent2" w:themeShade="BF"/>
          <w:sz w:val="20"/>
          <w:szCs w:val="20"/>
        </w:rPr>
      </w:pPr>
    </w:p>
    <w:p w:rsidR="003E0B4D" w:rsidRDefault="003E0B4D" w:rsidP="003E0B4D">
      <w:pPr>
        <w:pStyle w:val="Default"/>
        <w:tabs>
          <w:tab w:val="left" w:pos="426"/>
        </w:tabs>
        <w:ind w:left="-11"/>
        <w:rPr>
          <w:rFonts w:ascii="MS Reference Sans Serif" w:hAnsi="MS Reference Sans Serif"/>
          <w:b/>
          <w:color w:val="943634" w:themeColor="accent2" w:themeShade="BF"/>
          <w:sz w:val="20"/>
          <w:szCs w:val="20"/>
        </w:rPr>
      </w:pPr>
    </w:p>
    <w:p w:rsidR="003E0B4D" w:rsidRPr="002627DE" w:rsidRDefault="003E0B4D" w:rsidP="003E0B4D">
      <w:pPr>
        <w:pStyle w:val="Default"/>
        <w:ind w:left="426"/>
        <w:rPr>
          <w:rFonts w:ascii="MS Reference Sans Serif" w:hAnsi="MS Reference Sans Serif"/>
          <w:color w:val="auto"/>
          <w:sz w:val="20"/>
          <w:szCs w:val="20"/>
        </w:rPr>
      </w:pPr>
    </w:p>
    <w:p w:rsidR="003E0B4D" w:rsidRDefault="003E0B4D" w:rsidP="003E0B4D">
      <w:pPr>
        <w:pStyle w:val="Default"/>
        <w:tabs>
          <w:tab w:val="left" w:pos="426"/>
        </w:tabs>
        <w:ind w:left="-11"/>
        <w:rPr>
          <w:rFonts w:ascii="MS Reference Sans Serif" w:hAnsi="MS Reference Sans Serif"/>
          <w:b/>
          <w:color w:val="943634" w:themeColor="accent2" w:themeShade="BF"/>
          <w:sz w:val="20"/>
          <w:szCs w:val="20"/>
        </w:rPr>
      </w:pPr>
    </w:p>
    <w:p w:rsidR="004F6DDF" w:rsidRPr="002627DE" w:rsidRDefault="00D379B8" w:rsidP="004F6DDF">
      <w:pPr>
        <w:pStyle w:val="Default"/>
        <w:ind w:left="426"/>
        <w:rPr>
          <w:rFonts w:ascii="MS Reference Sans Serif" w:hAnsi="MS Reference Sans Serif"/>
          <w:color w:val="auto"/>
          <w:sz w:val="20"/>
          <w:szCs w:val="20"/>
        </w:rPr>
      </w:pPr>
      <w:r>
        <w:rPr>
          <w:rFonts w:ascii="MS Reference Sans Serif" w:hAnsi="MS Reference Sans Serif"/>
          <w:color w:val="auto"/>
          <w:sz w:val="20"/>
          <w:szCs w:val="20"/>
        </w:rPr>
        <w:t>Click</w:t>
      </w:r>
      <w:r w:rsidR="004F6DDF" w:rsidRPr="002627DE">
        <w:rPr>
          <w:rFonts w:ascii="MS Reference Sans Serif" w:hAnsi="MS Reference Sans Serif"/>
          <w:color w:val="auto"/>
          <w:sz w:val="20"/>
          <w:szCs w:val="20"/>
        </w:rPr>
        <w:t xml:space="preserve"> the </w:t>
      </w:r>
      <w:r w:rsidRPr="00F35B2E">
        <w:rPr>
          <w:rFonts w:ascii="MS Reference Sans Serif" w:hAnsi="MS Reference Sans Serif"/>
          <w:b/>
          <w:color w:val="365F91" w:themeColor="accent1" w:themeShade="BF"/>
          <w:sz w:val="18"/>
          <w:szCs w:val="18"/>
        </w:rPr>
        <w:t>restore</w:t>
      </w:r>
      <w:r>
        <w:rPr>
          <w:rFonts w:ascii="MS Reference Sans Serif" w:hAnsi="MS Reference Sans Serif"/>
          <w:b/>
          <w:color w:val="auto"/>
          <w:sz w:val="20"/>
          <w:szCs w:val="20"/>
        </w:rPr>
        <w:t xml:space="preserve"> </w:t>
      </w:r>
      <w:r>
        <w:rPr>
          <w:rFonts w:ascii="MS Reference Sans Serif" w:hAnsi="MS Reference Sans Serif"/>
          <w:color w:val="auto"/>
          <w:sz w:val="20"/>
          <w:szCs w:val="20"/>
        </w:rPr>
        <w:t xml:space="preserve">button </w:t>
      </w:r>
      <w:r w:rsidR="004F6DDF" w:rsidRPr="002627DE">
        <w:rPr>
          <w:rFonts w:ascii="MS Reference Sans Serif" w:hAnsi="MS Reference Sans Serif"/>
          <w:color w:val="auto"/>
          <w:sz w:val="20"/>
          <w:szCs w:val="20"/>
        </w:rPr>
        <w:t xml:space="preserve">and </w:t>
      </w:r>
      <w:r w:rsidR="00065E52" w:rsidRPr="00065E52">
        <w:rPr>
          <w:rFonts w:ascii="MS Reference Sans Serif" w:hAnsi="MS Reference Sans Serif"/>
          <w:b/>
          <w:color w:val="365F91" w:themeColor="accent1" w:themeShade="BF"/>
          <w:sz w:val="18"/>
          <w:szCs w:val="18"/>
        </w:rPr>
        <w:t>C</w:t>
      </w:r>
      <w:r w:rsidR="004F6DDF" w:rsidRPr="00065E52">
        <w:rPr>
          <w:rFonts w:ascii="MS Reference Sans Serif" w:hAnsi="MS Reference Sans Serif"/>
          <w:b/>
          <w:color w:val="365F91" w:themeColor="accent1" w:themeShade="BF"/>
          <w:sz w:val="18"/>
          <w:szCs w:val="18"/>
        </w:rPr>
        <w:t>lose</w:t>
      </w:r>
      <w:r w:rsidR="004F6DDF" w:rsidRPr="002627DE">
        <w:rPr>
          <w:rFonts w:ascii="MS Reference Sans Serif" w:hAnsi="MS Reference Sans Serif"/>
          <w:color w:val="auto"/>
          <w:sz w:val="20"/>
          <w:szCs w:val="20"/>
        </w:rPr>
        <w:t xml:space="preserve"> the window to reinstate the course. It will </w:t>
      </w:r>
      <w:r w:rsidR="00F35B2E">
        <w:rPr>
          <w:rFonts w:ascii="MS Reference Sans Serif" w:hAnsi="MS Reference Sans Serif"/>
          <w:color w:val="auto"/>
          <w:sz w:val="20"/>
          <w:szCs w:val="20"/>
        </w:rPr>
        <w:t>re</w:t>
      </w:r>
      <w:r w:rsidR="004F6DDF" w:rsidRPr="002627DE">
        <w:rPr>
          <w:rFonts w:ascii="MS Reference Sans Serif" w:hAnsi="MS Reference Sans Serif"/>
          <w:color w:val="auto"/>
          <w:sz w:val="20"/>
          <w:szCs w:val="20"/>
        </w:rPr>
        <w:t>appear in the Select Course lists.</w:t>
      </w:r>
    </w:p>
    <w:p w:rsidR="000A5FED" w:rsidRDefault="000A5FED" w:rsidP="0054094B">
      <w:pPr>
        <w:pStyle w:val="Default"/>
        <w:tabs>
          <w:tab w:val="left" w:pos="426"/>
        </w:tabs>
        <w:ind w:left="-11"/>
        <w:rPr>
          <w:rFonts w:ascii="MS Reference Sans Serif" w:hAnsi="MS Reference Sans Serif"/>
          <w:b/>
          <w:color w:val="943634" w:themeColor="accent2" w:themeShade="BF"/>
          <w:sz w:val="20"/>
          <w:szCs w:val="20"/>
        </w:rPr>
      </w:pPr>
    </w:p>
    <w:p w:rsidR="000A5FED" w:rsidRDefault="000A5FED" w:rsidP="0054094B">
      <w:pPr>
        <w:pStyle w:val="Default"/>
        <w:tabs>
          <w:tab w:val="left" w:pos="426"/>
        </w:tabs>
        <w:ind w:left="-11"/>
        <w:rPr>
          <w:rFonts w:ascii="MS Reference Sans Serif" w:hAnsi="MS Reference Sans Serif"/>
          <w:b/>
          <w:color w:val="943634" w:themeColor="accent2" w:themeShade="BF"/>
          <w:sz w:val="20"/>
          <w:szCs w:val="20"/>
        </w:rPr>
      </w:pPr>
    </w:p>
    <w:p w:rsidR="000A5FED" w:rsidRDefault="000A5FED" w:rsidP="0054094B">
      <w:pPr>
        <w:pStyle w:val="Default"/>
        <w:tabs>
          <w:tab w:val="left" w:pos="426"/>
        </w:tabs>
        <w:ind w:left="-11"/>
        <w:rPr>
          <w:rFonts w:ascii="MS Reference Sans Serif" w:hAnsi="MS Reference Sans Serif"/>
          <w:b/>
          <w:color w:val="943634" w:themeColor="accent2" w:themeShade="BF"/>
          <w:sz w:val="20"/>
          <w:szCs w:val="20"/>
        </w:rPr>
      </w:pPr>
    </w:p>
    <w:p w:rsidR="000A5FED" w:rsidRDefault="000A5FED" w:rsidP="0054094B">
      <w:pPr>
        <w:pStyle w:val="Default"/>
        <w:tabs>
          <w:tab w:val="left" w:pos="426"/>
        </w:tabs>
        <w:ind w:left="-11"/>
        <w:rPr>
          <w:rFonts w:ascii="MS Reference Sans Serif" w:hAnsi="MS Reference Sans Serif"/>
          <w:b/>
          <w:color w:val="943634" w:themeColor="accent2" w:themeShade="BF"/>
          <w:sz w:val="20"/>
          <w:szCs w:val="20"/>
        </w:rPr>
      </w:pPr>
    </w:p>
    <w:p w:rsidR="004F6DDF" w:rsidRPr="0054094B" w:rsidRDefault="004F6DDF" w:rsidP="0054094B">
      <w:pPr>
        <w:pStyle w:val="Default"/>
        <w:tabs>
          <w:tab w:val="left" w:pos="426"/>
        </w:tabs>
        <w:ind w:left="-11"/>
        <w:rPr>
          <w:rFonts w:ascii="MS Reference Sans Serif" w:hAnsi="MS Reference Sans Serif"/>
          <w:b/>
          <w:color w:val="943634" w:themeColor="accent2" w:themeShade="BF"/>
          <w:sz w:val="20"/>
          <w:szCs w:val="20"/>
        </w:rPr>
      </w:pPr>
      <w:r w:rsidRPr="0054094B">
        <w:rPr>
          <w:rFonts w:ascii="MS Reference Sans Serif" w:hAnsi="MS Reference Sans Serif"/>
          <w:b/>
          <w:color w:val="943634" w:themeColor="accent2" w:themeShade="BF"/>
          <w:sz w:val="20"/>
          <w:szCs w:val="20"/>
        </w:rPr>
        <w:t>i</w:t>
      </w:r>
      <w:r w:rsidR="00D74575">
        <w:rPr>
          <w:rFonts w:ascii="MS Reference Sans Serif" w:hAnsi="MS Reference Sans Serif"/>
          <w:b/>
          <w:color w:val="943634" w:themeColor="accent2" w:themeShade="BF"/>
          <w:sz w:val="20"/>
          <w:szCs w:val="20"/>
        </w:rPr>
        <w:t>v</w:t>
      </w:r>
      <w:r w:rsidRPr="0054094B">
        <w:rPr>
          <w:rFonts w:ascii="MS Reference Sans Serif" w:hAnsi="MS Reference Sans Serif"/>
          <w:b/>
          <w:color w:val="943634" w:themeColor="accent2" w:themeShade="BF"/>
          <w:sz w:val="20"/>
          <w:szCs w:val="20"/>
        </w:rPr>
        <w:t>.</w:t>
      </w:r>
      <w:r w:rsidRPr="0054094B">
        <w:rPr>
          <w:rFonts w:ascii="MS Reference Sans Serif" w:hAnsi="MS Reference Sans Serif"/>
          <w:b/>
          <w:color w:val="943634" w:themeColor="accent2" w:themeShade="BF"/>
          <w:sz w:val="20"/>
          <w:szCs w:val="20"/>
        </w:rPr>
        <w:tab/>
        <w:t xml:space="preserve">Adding </w:t>
      </w:r>
      <w:r w:rsidR="0019431E">
        <w:rPr>
          <w:rFonts w:ascii="MS Reference Sans Serif" w:hAnsi="MS Reference Sans Serif"/>
          <w:b/>
          <w:color w:val="943634" w:themeColor="accent2" w:themeShade="BF"/>
          <w:sz w:val="20"/>
          <w:szCs w:val="20"/>
        </w:rPr>
        <w:t xml:space="preserve">permissions for </w:t>
      </w:r>
      <w:r w:rsidRPr="0054094B">
        <w:rPr>
          <w:rFonts w:ascii="MS Reference Sans Serif" w:hAnsi="MS Reference Sans Serif"/>
          <w:b/>
          <w:color w:val="943634" w:themeColor="accent2" w:themeShade="BF"/>
          <w:sz w:val="20"/>
          <w:szCs w:val="20"/>
        </w:rPr>
        <w:t xml:space="preserve">other users to </w:t>
      </w:r>
      <w:r w:rsidR="0019431E">
        <w:rPr>
          <w:rFonts w:ascii="MS Reference Sans Serif" w:hAnsi="MS Reference Sans Serif"/>
          <w:b/>
          <w:color w:val="943634" w:themeColor="accent2" w:themeShade="BF"/>
          <w:sz w:val="20"/>
          <w:szCs w:val="20"/>
        </w:rPr>
        <w:t xml:space="preserve">edit </w:t>
      </w:r>
      <w:r w:rsidRPr="0054094B">
        <w:rPr>
          <w:rFonts w:ascii="MS Reference Sans Serif" w:hAnsi="MS Reference Sans Serif"/>
          <w:b/>
          <w:color w:val="943634" w:themeColor="accent2" w:themeShade="BF"/>
          <w:sz w:val="20"/>
          <w:szCs w:val="20"/>
        </w:rPr>
        <w:t>a Course</w:t>
      </w:r>
    </w:p>
    <w:p w:rsidR="004F6DDF" w:rsidRDefault="004F6DDF" w:rsidP="0019431E">
      <w:pPr>
        <w:pStyle w:val="Default"/>
        <w:spacing w:after="120"/>
        <w:ind w:left="425"/>
        <w:rPr>
          <w:rFonts w:ascii="MS Reference Sans Serif" w:hAnsi="MS Reference Sans Serif"/>
          <w:color w:val="auto"/>
          <w:sz w:val="20"/>
          <w:szCs w:val="20"/>
        </w:rPr>
      </w:pPr>
      <w:r w:rsidRPr="002627DE">
        <w:rPr>
          <w:rFonts w:ascii="MS Reference Sans Serif" w:hAnsi="MS Reference Sans Serif"/>
          <w:color w:val="auto"/>
          <w:sz w:val="20"/>
          <w:szCs w:val="20"/>
        </w:rPr>
        <w:t xml:space="preserve">If the user has Admin Permissions for </w:t>
      </w:r>
      <w:r w:rsidR="004A4761">
        <w:rPr>
          <w:rFonts w:ascii="MS Reference Sans Serif" w:hAnsi="MS Reference Sans Serif"/>
          <w:color w:val="auto"/>
          <w:sz w:val="20"/>
          <w:szCs w:val="20"/>
        </w:rPr>
        <w:t>a</w:t>
      </w:r>
      <w:r w:rsidRPr="002627DE">
        <w:rPr>
          <w:rFonts w:ascii="MS Reference Sans Serif" w:hAnsi="MS Reference Sans Serif"/>
          <w:color w:val="auto"/>
          <w:sz w:val="20"/>
          <w:szCs w:val="20"/>
        </w:rPr>
        <w:t xml:space="preserve"> course, they can add other users to the course </w:t>
      </w:r>
      <w:r w:rsidR="00D25B3C">
        <w:rPr>
          <w:rFonts w:ascii="MS Reference Sans Serif" w:hAnsi="MS Reference Sans Serif"/>
          <w:color w:val="auto"/>
          <w:sz w:val="20"/>
          <w:szCs w:val="20"/>
        </w:rPr>
        <w:t>(</w:t>
      </w:r>
      <w:r w:rsidRPr="002627DE">
        <w:rPr>
          <w:rFonts w:ascii="MS Reference Sans Serif" w:hAnsi="MS Reference Sans Serif"/>
          <w:color w:val="auto"/>
          <w:sz w:val="20"/>
          <w:szCs w:val="20"/>
        </w:rPr>
        <w:t>Edit permissions only</w:t>
      </w:r>
      <w:r w:rsidR="00D25B3C">
        <w:rPr>
          <w:rFonts w:ascii="MS Reference Sans Serif" w:hAnsi="MS Reference Sans Serif"/>
          <w:color w:val="auto"/>
          <w:sz w:val="20"/>
          <w:szCs w:val="20"/>
        </w:rPr>
        <w:t>, not Admin)</w:t>
      </w:r>
      <w:r w:rsidR="0019431E">
        <w:rPr>
          <w:rFonts w:ascii="MS Reference Sans Serif" w:hAnsi="MS Reference Sans Serif"/>
          <w:color w:val="auto"/>
          <w:sz w:val="20"/>
          <w:szCs w:val="20"/>
        </w:rPr>
        <w:t xml:space="preserve"> via the </w:t>
      </w:r>
      <w:r w:rsidR="0019431E" w:rsidRPr="0019431E">
        <w:rPr>
          <w:rFonts w:ascii="MS Reference Sans Serif" w:hAnsi="MS Reference Sans Serif"/>
          <w:b/>
          <w:color w:val="365F91" w:themeColor="accent1" w:themeShade="BF"/>
          <w:sz w:val="18"/>
          <w:szCs w:val="18"/>
        </w:rPr>
        <w:t>Users</w:t>
      </w:r>
      <w:r w:rsidR="0019431E">
        <w:rPr>
          <w:rFonts w:ascii="MS Reference Sans Serif" w:hAnsi="MS Reference Sans Serif"/>
          <w:color w:val="auto"/>
          <w:sz w:val="20"/>
          <w:szCs w:val="20"/>
        </w:rPr>
        <w:t xml:space="preserve"> button</w:t>
      </w:r>
      <w:r w:rsidRPr="002627DE">
        <w:rPr>
          <w:rFonts w:ascii="MS Reference Sans Serif" w:hAnsi="MS Reference Sans Serif"/>
          <w:color w:val="auto"/>
          <w:sz w:val="20"/>
          <w:szCs w:val="20"/>
        </w:rPr>
        <w:t>.</w:t>
      </w:r>
    </w:p>
    <w:p w:rsidR="0034201C" w:rsidRDefault="0034201C" w:rsidP="0019431E">
      <w:pPr>
        <w:pStyle w:val="Default"/>
        <w:spacing w:after="120"/>
        <w:ind w:left="425"/>
        <w:rPr>
          <w:rFonts w:ascii="MS Reference Sans Serif" w:hAnsi="MS Reference Sans Serif"/>
          <w:color w:val="auto"/>
          <w:sz w:val="20"/>
          <w:szCs w:val="20"/>
        </w:rPr>
      </w:pPr>
      <w:r>
        <w:rPr>
          <w:noProof/>
          <w:lang w:val="en-AU" w:eastAsia="en-AU"/>
        </w:rPr>
        <w:drawing>
          <wp:anchor distT="0" distB="0" distL="114300" distR="114300" simplePos="0" relativeHeight="251632128" behindDoc="0" locked="0" layoutInCell="1" allowOverlap="1">
            <wp:simplePos x="0" y="0"/>
            <wp:positionH relativeFrom="column">
              <wp:posOffset>280035</wp:posOffset>
            </wp:positionH>
            <wp:positionV relativeFrom="paragraph">
              <wp:posOffset>9525</wp:posOffset>
            </wp:positionV>
            <wp:extent cx="4031426" cy="222631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031426" cy="2226310"/>
                    </a:xfrm>
                    <a:prstGeom prst="rect">
                      <a:avLst/>
                    </a:prstGeom>
                  </pic:spPr>
                </pic:pic>
              </a:graphicData>
            </a:graphic>
          </wp:anchor>
        </w:drawing>
      </w:r>
    </w:p>
    <w:p w:rsidR="0034201C" w:rsidRDefault="0034201C" w:rsidP="0019431E">
      <w:pPr>
        <w:pStyle w:val="Default"/>
        <w:spacing w:after="120"/>
        <w:ind w:left="425"/>
        <w:rPr>
          <w:rFonts w:ascii="MS Reference Sans Serif" w:hAnsi="MS Reference Sans Serif"/>
          <w:color w:val="auto"/>
          <w:sz w:val="20"/>
          <w:szCs w:val="20"/>
        </w:rPr>
      </w:pPr>
    </w:p>
    <w:p w:rsidR="003A17E0" w:rsidRDefault="003A17E0" w:rsidP="0019431E">
      <w:pPr>
        <w:pStyle w:val="Default"/>
        <w:spacing w:after="120"/>
        <w:ind w:left="425"/>
        <w:rPr>
          <w:rFonts w:ascii="MS Reference Sans Serif" w:hAnsi="MS Reference Sans Serif"/>
          <w:color w:val="auto"/>
          <w:sz w:val="20"/>
          <w:szCs w:val="20"/>
        </w:rPr>
      </w:pPr>
    </w:p>
    <w:p w:rsidR="0034201C" w:rsidRDefault="0034201C" w:rsidP="0019431E">
      <w:pPr>
        <w:pStyle w:val="Default"/>
        <w:spacing w:after="120"/>
        <w:ind w:left="425"/>
        <w:rPr>
          <w:rFonts w:ascii="MS Reference Sans Serif" w:hAnsi="MS Reference Sans Serif"/>
          <w:color w:val="auto"/>
          <w:sz w:val="20"/>
          <w:szCs w:val="20"/>
        </w:rPr>
      </w:pPr>
    </w:p>
    <w:p w:rsidR="0034201C" w:rsidRDefault="0034201C" w:rsidP="0019431E">
      <w:pPr>
        <w:pStyle w:val="Default"/>
        <w:spacing w:after="120"/>
        <w:ind w:left="425"/>
        <w:rPr>
          <w:rFonts w:ascii="MS Reference Sans Serif" w:hAnsi="MS Reference Sans Serif"/>
          <w:color w:val="auto"/>
          <w:sz w:val="20"/>
          <w:szCs w:val="20"/>
        </w:rPr>
      </w:pPr>
    </w:p>
    <w:p w:rsidR="0034201C" w:rsidRPr="002627DE" w:rsidRDefault="0034201C" w:rsidP="0019431E">
      <w:pPr>
        <w:pStyle w:val="Default"/>
        <w:spacing w:after="120"/>
        <w:ind w:left="425"/>
        <w:rPr>
          <w:rFonts w:ascii="MS Reference Sans Serif" w:hAnsi="MS Reference Sans Serif"/>
          <w:color w:val="auto"/>
          <w:sz w:val="20"/>
          <w:szCs w:val="20"/>
        </w:rPr>
      </w:pPr>
    </w:p>
    <w:p w:rsidR="004F6DDF" w:rsidRPr="0050381C" w:rsidRDefault="003A17E0" w:rsidP="0034201C">
      <w:pPr>
        <w:pStyle w:val="Default"/>
        <w:tabs>
          <w:tab w:val="left" w:pos="284"/>
        </w:tabs>
        <w:rPr>
          <w:rFonts w:ascii="MS Reference Sans Serif" w:hAnsi="MS Reference Sans Serif"/>
          <w:color w:val="auto"/>
          <w:sz w:val="22"/>
          <w:szCs w:val="22"/>
        </w:rPr>
      </w:pPr>
      <w:r>
        <w:rPr>
          <w:rFonts w:ascii="MS Reference Sans Serif" w:hAnsi="MS Reference Sans Serif"/>
          <w:color w:val="auto"/>
          <w:sz w:val="20"/>
          <w:szCs w:val="20"/>
        </w:rPr>
        <w:t xml:space="preserve">Select a user from the User to add dropdown list and click the </w:t>
      </w:r>
      <w:r w:rsidRPr="003B2B10">
        <w:rPr>
          <w:rFonts w:ascii="MS Reference Sans Serif" w:hAnsi="MS Reference Sans Serif"/>
          <w:b/>
          <w:color w:val="365F91" w:themeColor="accent1" w:themeShade="BF"/>
          <w:sz w:val="18"/>
          <w:szCs w:val="18"/>
        </w:rPr>
        <w:t>Add</w:t>
      </w:r>
      <w:r w:rsidRPr="003B2B10">
        <w:rPr>
          <w:rFonts w:ascii="MS Reference Sans Serif" w:hAnsi="MS Reference Sans Serif"/>
          <w:color w:val="auto"/>
          <w:sz w:val="20"/>
          <w:szCs w:val="20"/>
        </w:rPr>
        <w:t xml:space="preserve"> </w:t>
      </w:r>
      <w:r>
        <w:rPr>
          <w:rFonts w:ascii="MS Reference Sans Serif" w:hAnsi="MS Reference Sans Serif"/>
          <w:color w:val="auto"/>
          <w:sz w:val="20"/>
          <w:szCs w:val="20"/>
        </w:rPr>
        <w:t>button. Repeat this for each user to be added.</w:t>
      </w:r>
      <w:r w:rsidRPr="003B2B10">
        <w:rPr>
          <w:rFonts w:ascii="MS Reference Sans Serif" w:hAnsi="MS Reference Sans Serif"/>
          <w:color w:val="auto"/>
          <w:sz w:val="20"/>
          <w:szCs w:val="20"/>
        </w:rPr>
        <w:t xml:space="preserve"> </w:t>
      </w:r>
    </w:p>
    <w:p w:rsidR="008C4487" w:rsidRPr="0050381C" w:rsidRDefault="008C4487">
      <w:pPr>
        <w:jc w:val="left"/>
        <w:rPr>
          <w:rFonts w:ascii="MS Reference Sans Serif" w:eastAsia="Times New Roman" w:hAnsi="MS Reference Sans Serif" w:cs="Arial"/>
          <w:b/>
          <w:color w:val="4F81BD" w:themeColor="accent1"/>
          <w:kern w:val="28"/>
          <w:sz w:val="24"/>
          <w:szCs w:val="20"/>
          <w:lang w:val="en-US"/>
        </w:rPr>
      </w:pPr>
      <w:r w:rsidRPr="0050381C">
        <w:rPr>
          <w:rFonts w:ascii="MS Reference Sans Serif" w:hAnsi="MS Reference Sans Serif"/>
        </w:rPr>
        <w:br w:type="page"/>
      </w:r>
    </w:p>
    <w:p w:rsidR="00816C5D" w:rsidRPr="00D25B3C" w:rsidRDefault="00D25B3C" w:rsidP="00282C01">
      <w:pPr>
        <w:pStyle w:val="CMTSubHeading"/>
      </w:pPr>
      <w:bookmarkStart w:id="139" w:name="_Toc479881181"/>
      <w:r>
        <w:lastRenderedPageBreak/>
        <w:t>3</w:t>
      </w:r>
      <w:r w:rsidR="00816C5D" w:rsidRPr="00D25B3C">
        <w:t>.1.</w:t>
      </w:r>
      <w:r>
        <w:t>3</w:t>
      </w:r>
      <w:r w:rsidR="00816C5D" w:rsidRPr="00D25B3C">
        <w:t xml:space="preserve"> Course Learning Outcomes</w:t>
      </w:r>
      <w:bookmarkEnd w:id="139"/>
    </w:p>
    <w:p w:rsidR="00816C5D" w:rsidRPr="00A25530" w:rsidRDefault="00816C5D" w:rsidP="009838DC">
      <w:pPr>
        <w:pStyle w:val="Default"/>
        <w:rPr>
          <w:rFonts w:ascii="MS Reference Sans Serif" w:hAnsi="MS Reference Sans Serif"/>
          <w:sz w:val="20"/>
          <w:szCs w:val="20"/>
        </w:rPr>
      </w:pPr>
      <w:r w:rsidRPr="00A25530">
        <w:rPr>
          <w:rFonts w:ascii="MS Reference Sans Serif" w:hAnsi="MS Reference Sans Serif"/>
          <w:sz w:val="20"/>
          <w:szCs w:val="20"/>
        </w:rPr>
        <w:t>The purpose of this tab is twofold:</w:t>
      </w:r>
    </w:p>
    <w:p w:rsidR="00816C5D" w:rsidRPr="00A25530" w:rsidRDefault="00816C5D" w:rsidP="00D07D49">
      <w:pPr>
        <w:pStyle w:val="Default"/>
        <w:numPr>
          <w:ilvl w:val="0"/>
          <w:numId w:val="32"/>
        </w:numPr>
        <w:spacing w:after="60"/>
        <w:ind w:left="709" w:hanging="283"/>
        <w:contextualSpacing/>
        <w:rPr>
          <w:rFonts w:ascii="MS Reference Sans Serif" w:hAnsi="MS Reference Sans Serif"/>
          <w:sz w:val="20"/>
          <w:szCs w:val="20"/>
        </w:rPr>
      </w:pPr>
      <w:r w:rsidRPr="00A25530">
        <w:rPr>
          <w:rFonts w:ascii="MS Reference Sans Serif" w:hAnsi="MS Reference Sans Serif"/>
          <w:sz w:val="20"/>
          <w:szCs w:val="20"/>
        </w:rPr>
        <w:t>Enter and edit Course Learning Outcomes</w:t>
      </w:r>
    </w:p>
    <w:p w:rsidR="00091BBD" w:rsidRPr="00A25530" w:rsidRDefault="00816C5D" w:rsidP="00D07D49">
      <w:pPr>
        <w:pStyle w:val="Default"/>
        <w:numPr>
          <w:ilvl w:val="0"/>
          <w:numId w:val="32"/>
        </w:numPr>
        <w:spacing w:after="60"/>
        <w:ind w:left="709" w:hanging="283"/>
        <w:contextualSpacing/>
        <w:rPr>
          <w:rFonts w:ascii="MS Reference Sans Serif" w:hAnsi="MS Reference Sans Serif"/>
          <w:sz w:val="20"/>
          <w:szCs w:val="20"/>
        </w:rPr>
      </w:pPr>
      <w:r w:rsidRPr="00A25530">
        <w:rPr>
          <w:rFonts w:ascii="MS Reference Sans Serif" w:hAnsi="MS Reference Sans Serif"/>
          <w:sz w:val="20"/>
          <w:szCs w:val="20"/>
        </w:rPr>
        <w:t>Map Graduate Attributes to Course Learning Outcomes</w:t>
      </w:r>
    </w:p>
    <w:p w:rsidR="00091BBD" w:rsidRPr="0050381C" w:rsidRDefault="00091BBD" w:rsidP="00091BBD">
      <w:pPr>
        <w:pStyle w:val="Default"/>
        <w:rPr>
          <w:rFonts w:ascii="MS Reference Sans Serif" w:hAnsi="MS Reference Sans Serif"/>
          <w:sz w:val="22"/>
          <w:szCs w:val="22"/>
        </w:rPr>
      </w:pPr>
    </w:p>
    <w:p w:rsidR="00816C5D" w:rsidRPr="00485314" w:rsidRDefault="00816C5D" w:rsidP="000A6680">
      <w:pPr>
        <w:pStyle w:val="Default"/>
        <w:numPr>
          <w:ilvl w:val="0"/>
          <w:numId w:val="7"/>
        </w:numPr>
        <w:ind w:left="426" w:hanging="349"/>
        <w:rPr>
          <w:rFonts w:ascii="MS Reference Sans Serif" w:hAnsi="MS Reference Sans Serif"/>
          <w:b/>
          <w:color w:val="943634" w:themeColor="accent2" w:themeShade="BF"/>
          <w:sz w:val="20"/>
          <w:szCs w:val="20"/>
        </w:rPr>
      </w:pPr>
      <w:r w:rsidRPr="00485314">
        <w:rPr>
          <w:rFonts w:ascii="MS Reference Sans Serif" w:hAnsi="MS Reference Sans Serif"/>
          <w:b/>
          <w:color w:val="943634" w:themeColor="accent2" w:themeShade="BF"/>
          <w:sz w:val="20"/>
          <w:szCs w:val="20"/>
        </w:rPr>
        <w:t xml:space="preserve">Add new CLO </w:t>
      </w:r>
    </w:p>
    <w:p w:rsidR="000264B8" w:rsidRPr="00A25530" w:rsidRDefault="000264B8" w:rsidP="00D07D49">
      <w:pPr>
        <w:pStyle w:val="Default"/>
        <w:numPr>
          <w:ilvl w:val="0"/>
          <w:numId w:val="32"/>
        </w:numPr>
        <w:spacing w:after="60"/>
        <w:ind w:left="709" w:hanging="283"/>
        <w:rPr>
          <w:rFonts w:ascii="MS Reference Sans Serif" w:hAnsi="MS Reference Sans Serif"/>
          <w:sz w:val="20"/>
          <w:szCs w:val="20"/>
        </w:rPr>
      </w:pPr>
      <w:r w:rsidRPr="00A25530">
        <w:rPr>
          <w:rFonts w:ascii="MS Reference Sans Serif" w:hAnsi="MS Reference Sans Serif"/>
          <w:noProof/>
          <w:sz w:val="20"/>
          <w:szCs w:val="20"/>
          <w:lang w:val="en-AU" w:eastAsia="en-AU"/>
        </w:rPr>
        <w:drawing>
          <wp:anchor distT="0" distB="0" distL="114300" distR="114300" simplePos="0" relativeHeight="251358720" behindDoc="0" locked="0" layoutInCell="1" allowOverlap="1">
            <wp:simplePos x="0" y="0"/>
            <wp:positionH relativeFrom="column">
              <wp:posOffset>4431665</wp:posOffset>
            </wp:positionH>
            <wp:positionV relativeFrom="paragraph">
              <wp:posOffset>41910</wp:posOffset>
            </wp:positionV>
            <wp:extent cx="1778000" cy="63627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1778000" cy="636270"/>
                    </a:xfrm>
                    <a:prstGeom prst="rect">
                      <a:avLst/>
                    </a:prstGeom>
                    <a:noFill/>
                    <a:ln w="9525">
                      <a:noFill/>
                      <a:miter lim="800000"/>
                      <a:headEnd/>
                      <a:tailEnd/>
                    </a:ln>
                  </pic:spPr>
                </pic:pic>
              </a:graphicData>
            </a:graphic>
          </wp:anchor>
        </w:drawing>
      </w:r>
      <w:r w:rsidR="00816C5D" w:rsidRPr="00A25530">
        <w:rPr>
          <w:rFonts w:ascii="MS Reference Sans Serif" w:hAnsi="MS Reference Sans Serif"/>
          <w:sz w:val="20"/>
          <w:szCs w:val="20"/>
        </w:rPr>
        <w:t xml:space="preserve">Click into the CLO # </w:t>
      </w:r>
      <w:r w:rsidR="00A026E0">
        <w:rPr>
          <w:rFonts w:ascii="MS Reference Sans Serif" w:hAnsi="MS Reference Sans Serif"/>
          <w:sz w:val="20"/>
          <w:szCs w:val="20"/>
        </w:rPr>
        <w:t>field i</w:t>
      </w:r>
      <w:r w:rsidR="00816C5D" w:rsidRPr="00A25530">
        <w:rPr>
          <w:rFonts w:ascii="MS Reference Sans Serif" w:hAnsi="MS Reference Sans Serif"/>
          <w:sz w:val="20"/>
          <w:szCs w:val="20"/>
        </w:rPr>
        <w:t xml:space="preserve">n the last row and enter a whole number between 1 and </w:t>
      </w:r>
      <w:r w:rsidRPr="00A25530">
        <w:rPr>
          <w:rFonts w:ascii="MS Reference Sans Serif" w:hAnsi="MS Reference Sans Serif"/>
          <w:sz w:val="20"/>
          <w:szCs w:val="20"/>
        </w:rPr>
        <w:t>30</w:t>
      </w:r>
      <w:r w:rsidR="007E30AC" w:rsidRPr="00A25530">
        <w:rPr>
          <w:rFonts w:ascii="MS Reference Sans Serif" w:hAnsi="MS Reference Sans Serif"/>
          <w:sz w:val="20"/>
          <w:szCs w:val="20"/>
        </w:rPr>
        <w:t xml:space="preserve"> (Decimal numbers </w:t>
      </w:r>
      <w:r w:rsidR="00676225" w:rsidRPr="00A25530">
        <w:rPr>
          <w:rFonts w:ascii="MS Reference Sans Serif" w:hAnsi="MS Reference Sans Serif"/>
          <w:sz w:val="20"/>
          <w:szCs w:val="20"/>
        </w:rPr>
        <w:t>can also be added, if need may arise e.g. to group CLOs together in categories)</w:t>
      </w:r>
      <w:r w:rsidR="00504D25" w:rsidRPr="00A25530">
        <w:rPr>
          <w:rFonts w:ascii="MS Reference Sans Serif" w:hAnsi="MS Reference Sans Serif"/>
          <w:sz w:val="20"/>
          <w:szCs w:val="20"/>
        </w:rPr>
        <w:t xml:space="preserve">. </w:t>
      </w:r>
      <w:r w:rsidRPr="007C1182">
        <w:rPr>
          <w:rFonts w:ascii="MS Reference Sans Serif" w:hAnsi="MS Reference Sans Serif"/>
          <w:b/>
          <w:sz w:val="20"/>
          <w:szCs w:val="20"/>
        </w:rPr>
        <w:t>If CLO # is greater than 30</w:t>
      </w:r>
      <w:r w:rsidRPr="00A25530">
        <w:rPr>
          <w:rFonts w:ascii="MS Reference Sans Serif" w:hAnsi="MS Reference Sans Serif"/>
          <w:sz w:val="20"/>
          <w:szCs w:val="20"/>
        </w:rPr>
        <w:t>, then the message appears (click OK to continue)</w:t>
      </w:r>
      <w:r w:rsidR="00C05DBE" w:rsidRPr="00A25530">
        <w:rPr>
          <w:rFonts w:ascii="MS Reference Sans Serif" w:hAnsi="MS Reference Sans Serif"/>
          <w:sz w:val="20"/>
          <w:szCs w:val="20"/>
        </w:rPr>
        <w:t>. The number must be changed to be between 1 and 30.</w:t>
      </w:r>
      <w:r w:rsidRPr="00A25530">
        <w:rPr>
          <w:rFonts w:ascii="MS Reference Sans Serif" w:hAnsi="MS Reference Sans Serif"/>
          <w:sz w:val="20"/>
          <w:szCs w:val="20"/>
        </w:rPr>
        <w:t xml:space="preserve"> </w:t>
      </w:r>
    </w:p>
    <w:p w:rsidR="00816C5D" w:rsidRPr="00A25530" w:rsidRDefault="00816C5D" w:rsidP="00D07D49">
      <w:pPr>
        <w:pStyle w:val="Default"/>
        <w:numPr>
          <w:ilvl w:val="0"/>
          <w:numId w:val="32"/>
        </w:numPr>
        <w:spacing w:after="60"/>
        <w:ind w:left="709" w:hanging="283"/>
        <w:rPr>
          <w:rFonts w:ascii="MS Reference Sans Serif" w:hAnsi="MS Reference Sans Serif"/>
          <w:sz w:val="20"/>
          <w:szCs w:val="20"/>
        </w:rPr>
      </w:pPr>
      <w:r w:rsidRPr="00A25530">
        <w:rPr>
          <w:rFonts w:ascii="MS Reference Sans Serif" w:hAnsi="MS Reference Sans Serif"/>
          <w:sz w:val="20"/>
          <w:szCs w:val="20"/>
        </w:rPr>
        <w:t>Enter a Short Description (up to 30 characters) which will appear on reports</w:t>
      </w:r>
    </w:p>
    <w:p w:rsidR="00816C5D" w:rsidRPr="00A25530" w:rsidRDefault="00816C5D" w:rsidP="00D07D49">
      <w:pPr>
        <w:pStyle w:val="Default"/>
        <w:numPr>
          <w:ilvl w:val="0"/>
          <w:numId w:val="32"/>
        </w:numPr>
        <w:spacing w:after="60"/>
        <w:ind w:left="709" w:hanging="283"/>
        <w:rPr>
          <w:rFonts w:ascii="MS Reference Sans Serif" w:hAnsi="MS Reference Sans Serif"/>
          <w:sz w:val="20"/>
          <w:szCs w:val="20"/>
        </w:rPr>
      </w:pPr>
      <w:r w:rsidRPr="00A25530">
        <w:rPr>
          <w:rFonts w:ascii="MS Reference Sans Serif" w:hAnsi="MS Reference Sans Serif"/>
          <w:sz w:val="20"/>
          <w:szCs w:val="20"/>
        </w:rPr>
        <w:t>Enter a long description which will be listed in full in the Course Preview report</w:t>
      </w:r>
    </w:p>
    <w:p w:rsidR="00816C5D" w:rsidRPr="0050381C" w:rsidRDefault="000264B8" w:rsidP="00D07D49">
      <w:pPr>
        <w:pStyle w:val="Default"/>
        <w:numPr>
          <w:ilvl w:val="0"/>
          <w:numId w:val="32"/>
        </w:numPr>
        <w:spacing w:after="60"/>
        <w:ind w:left="709" w:hanging="283"/>
        <w:rPr>
          <w:rFonts w:ascii="MS Reference Sans Serif" w:hAnsi="MS Reference Sans Serif"/>
          <w:sz w:val="22"/>
          <w:szCs w:val="22"/>
        </w:rPr>
      </w:pPr>
      <w:r w:rsidRPr="009A4E20">
        <w:rPr>
          <w:rFonts w:ascii="MS Reference Sans Serif" w:hAnsi="MS Reference Sans Serif"/>
          <w:b/>
          <w:noProof/>
          <w:sz w:val="20"/>
          <w:szCs w:val="20"/>
          <w:lang w:val="en-AU" w:eastAsia="en-AU"/>
        </w:rPr>
        <w:drawing>
          <wp:anchor distT="0" distB="0" distL="114300" distR="114300" simplePos="0" relativeHeight="251384320" behindDoc="0" locked="0" layoutInCell="1" allowOverlap="1">
            <wp:simplePos x="0" y="0"/>
            <wp:positionH relativeFrom="column">
              <wp:posOffset>4307205</wp:posOffset>
            </wp:positionH>
            <wp:positionV relativeFrom="paragraph">
              <wp:posOffset>16510</wp:posOffset>
            </wp:positionV>
            <wp:extent cx="1998980" cy="753110"/>
            <wp:effectExtent l="1905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1998980" cy="753110"/>
                    </a:xfrm>
                    <a:prstGeom prst="rect">
                      <a:avLst/>
                    </a:prstGeom>
                    <a:noFill/>
                    <a:ln w="9525">
                      <a:noFill/>
                      <a:miter lim="800000"/>
                      <a:headEnd/>
                      <a:tailEnd/>
                    </a:ln>
                  </pic:spPr>
                </pic:pic>
              </a:graphicData>
            </a:graphic>
          </wp:anchor>
        </w:drawing>
      </w:r>
      <w:r w:rsidR="00816C5D" w:rsidRPr="009A4E20">
        <w:rPr>
          <w:rFonts w:ascii="MS Reference Sans Serif" w:hAnsi="MS Reference Sans Serif"/>
          <w:b/>
          <w:sz w:val="20"/>
          <w:szCs w:val="20"/>
        </w:rPr>
        <w:t xml:space="preserve">If a CLO number is entered on the </w:t>
      </w:r>
      <w:r w:rsidRPr="009A4E20">
        <w:rPr>
          <w:rFonts w:ascii="MS Reference Sans Serif" w:hAnsi="MS Reference Sans Serif"/>
          <w:b/>
          <w:sz w:val="20"/>
          <w:szCs w:val="20"/>
        </w:rPr>
        <w:t>17th</w:t>
      </w:r>
      <w:r w:rsidR="00816C5D" w:rsidRPr="009A4E20">
        <w:rPr>
          <w:rFonts w:ascii="MS Reference Sans Serif" w:hAnsi="MS Reference Sans Serif"/>
          <w:b/>
          <w:sz w:val="20"/>
          <w:szCs w:val="20"/>
        </w:rPr>
        <w:t xml:space="preserve"> row</w:t>
      </w:r>
      <w:r w:rsidR="00816C5D" w:rsidRPr="00A25530">
        <w:rPr>
          <w:rFonts w:ascii="MS Reference Sans Serif" w:hAnsi="MS Reference Sans Serif"/>
          <w:sz w:val="20"/>
          <w:szCs w:val="20"/>
        </w:rPr>
        <w:t xml:space="preserve">, a message appears – click OK </w:t>
      </w:r>
      <w:r w:rsidRPr="00A25530">
        <w:rPr>
          <w:rFonts w:ascii="MS Reference Sans Serif" w:hAnsi="MS Reference Sans Serif"/>
          <w:sz w:val="20"/>
          <w:szCs w:val="20"/>
        </w:rPr>
        <w:t>to continue</w:t>
      </w:r>
      <w:r w:rsidR="00C05DBE" w:rsidRPr="00A25530">
        <w:rPr>
          <w:rFonts w:ascii="MS Reference Sans Serif" w:hAnsi="MS Reference Sans Serif"/>
          <w:sz w:val="20"/>
          <w:szCs w:val="20"/>
        </w:rPr>
        <w:t>. This is only a recommendation, there is no programmed</w:t>
      </w:r>
      <w:r w:rsidR="00C05DBE" w:rsidRPr="0050381C">
        <w:rPr>
          <w:rFonts w:ascii="MS Reference Sans Serif" w:hAnsi="MS Reference Sans Serif"/>
          <w:sz w:val="22"/>
          <w:szCs w:val="22"/>
        </w:rPr>
        <w:t xml:space="preserve"> limit.</w:t>
      </w:r>
    </w:p>
    <w:p w:rsidR="00816C5D" w:rsidRPr="0050381C" w:rsidRDefault="00816C5D" w:rsidP="00676225">
      <w:pPr>
        <w:pStyle w:val="Default"/>
        <w:rPr>
          <w:rFonts w:ascii="MS Reference Sans Serif" w:hAnsi="MS Reference Sans Serif"/>
          <w:sz w:val="22"/>
          <w:szCs w:val="22"/>
        </w:rPr>
      </w:pPr>
    </w:p>
    <w:p w:rsidR="00E10B34" w:rsidRPr="0050381C" w:rsidRDefault="00E10B34" w:rsidP="00E10B34">
      <w:pPr>
        <w:rPr>
          <w:rFonts w:ascii="MS Reference Sans Serif" w:hAnsi="MS Reference Sans Serif"/>
          <w:b/>
        </w:rPr>
      </w:pPr>
    </w:p>
    <w:p w:rsidR="00816C5D" w:rsidRPr="00485314" w:rsidRDefault="00816C5D" w:rsidP="00485314">
      <w:pPr>
        <w:pStyle w:val="Default"/>
        <w:numPr>
          <w:ilvl w:val="0"/>
          <w:numId w:val="7"/>
        </w:numPr>
        <w:ind w:left="426" w:hanging="349"/>
        <w:rPr>
          <w:rFonts w:ascii="MS Reference Sans Serif" w:hAnsi="MS Reference Sans Serif"/>
          <w:b/>
          <w:color w:val="943634" w:themeColor="accent2" w:themeShade="BF"/>
          <w:sz w:val="20"/>
          <w:szCs w:val="20"/>
        </w:rPr>
      </w:pPr>
      <w:r w:rsidRPr="00485314">
        <w:rPr>
          <w:rFonts w:ascii="MS Reference Sans Serif" w:hAnsi="MS Reference Sans Serif"/>
          <w:b/>
          <w:color w:val="943634" w:themeColor="accent2" w:themeShade="BF"/>
          <w:sz w:val="20"/>
          <w:szCs w:val="20"/>
        </w:rPr>
        <w:t>Map Graduate Attributes to CLO</w:t>
      </w:r>
    </w:p>
    <w:p w:rsidR="00816C5D" w:rsidRDefault="00E8156F" w:rsidP="00D07D49">
      <w:pPr>
        <w:pStyle w:val="Default"/>
        <w:numPr>
          <w:ilvl w:val="0"/>
          <w:numId w:val="33"/>
        </w:numPr>
        <w:rPr>
          <w:rFonts w:ascii="MS Reference Sans Serif" w:hAnsi="MS Reference Sans Serif"/>
          <w:sz w:val="20"/>
          <w:szCs w:val="20"/>
        </w:rPr>
      </w:pPr>
      <w:r>
        <w:rPr>
          <w:rFonts w:ascii="MS Reference Sans Serif" w:hAnsi="MS Reference Sans Serif"/>
          <w:noProof/>
          <w:sz w:val="20"/>
          <w:szCs w:val="20"/>
          <w:lang w:val="en-AU" w:eastAsia="en-AU"/>
        </w:rPr>
        <w:pict>
          <v:shape id="AutoShape 106" o:spid="_x0000_s1157" type="#_x0000_t32" style="position:absolute;left:0;text-align:left;margin-left:10.8pt;margin-top:12.9pt;width:94.05pt;height:42.6pt;flip:x;z-index:251692032;visibility:visible" o:connectortype="straight" adj="10774" strokecolor="red">
            <v:stroke endarrow="block"/>
          </v:shape>
        </w:pict>
      </w:r>
      <w:r w:rsidR="00816C5D" w:rsidRPr="00844849">
        <w:rPr>
          <w:rFonts w:ascii="MS Reference Sans Serif" w:hAnsi="MS Reference Sans Serif"/>
          <w:sz w:val="20"/>
          <w:szCs w:val="20"/>
        </w:rPr>
        <w:t xml:space="preserve">Click on the </w:t>
      </w:r>
      <w:r w:rsidR="001B5E5C" w:rsidRPr="00430EF2">
        <w:rPr>
          <w:rFonts w:ascii="MS Reference Sans Serif" w:hAnsi="MS Reference Sans Serif"/>
          <w:b/>
          <w:color w:val="365F91" w:themeColor="accent1" w:themeShade="BF"/>
          <w:sz w:val="32"/>
          <w:szCs w:val="32"/>
        </w:rPr>
        <w:t>+</w:t>
      </w:r>
      <w:r w:rsidR="00816C5D" w:rsidRPr="00844849">
        <w:rPr>
          <w:rFonts w:ascii="MS Reference Sans Serif" w:hAnsi="MS Reference Sans Serif"/>
          <w:sz w:val="20"/>
          <w:szCs w:val="20"/>
        </w:rPr>
        <w:t xml:space="preserve"> button to open popup window where </w:t>
      </w:r>
      <w:r w:rsidR="00C05DBE" w:rsidRPr="00844849">
        <w:rPr>
          <w:rFonts w:ascii="MS Reference Sans Serif" w:hAnsi="MS Reference Sans Serif"/>
          <w:sz w:val="20"/>
          <w:szCs w:val="20"/>
        </w:rPr>
        <w:t>multiple</w:t>
      </w:r>
      <w:r w:rsidR="00816C5D" w:rsidRPr="00844849">
        <w:rPr>
          <w:rFonts w:ascii="MS Reference Sans Serif" w:hAnsi="MS Reference Sans Serif"/>
          <w:sz w:val="20"/>
          <w:szCs w:val="20"/>
        </w:rPr>
        <w:t xml:space="preserve"> GAs can be </w:t>
      </w:r>
      <w:r w:rsidR="00C05DBE" w:rsidRPr="00844849">
        <w:rPr>
          <w:rFonts w:ascii="MS Reference Sans Serif" w:hAnsi="MS Reference Sans Serif"/>
          <w:sz w:val="20"/>
          <w:szCs w:val="20"/>
        </w:rPr>
        <w:t>mapped to the CLO.</w:t>
      </w:r>
    </w:p>
    <w:p w:rsidR="001B5E5C" w:rsidRPr="00844849" w:rsidRDefault="00E8156F" w:rsidP="00877BAE">
      <w:pPr>
        <w:pStyle w:val="Default"/>
        <w:rPr>
          <w:rFonts w:ascii="MS Reference Sans Serif" w:hAnsi="MS Reference Sans Serif"/>
          <w:sz w:val="20"/>
          <w:szCs w:val="20"/>
        </w:rPr>
      </w:pPr>
      <w:r>
        <w:rPr>
          <w:rFonts w:ascii="MS Reference Sans Serif" w:hAnsi="MS Reference Sans Serif"/>
          <w:noProof/>
          <w:sz w:val="20"/>
          <w:szCs w:val="20"/>
          <w:lang w:val="en-AU" w:eastAsia="en-AU"/>
        </w:rPr>
        <w:pict>
          <v:shape id="AutoShape 157" o:spid="_x0000_s1156" type="#_x0000_t32" style="position:absolute;margin-left:18.95pt;margin-top:44.7pt;width:6.1pt;height:8.6pt;flip:x y;z-index:251693056;visibility:visible" o:connectortype="straight" adj="10790" strokecolor="red">
            <v:stroke endarrow="block"/>
          </v:shape>
        </w:pict>
      </w:r>
      <w:r w:rsidR="001B5E5C">
        <w:rPr>
          <w:noProof/>
          <w:lang w:val="en-AU" w:eastAsia="en-AU"/>
        </w:rPr>
        <w:drawing>
          <wp:inline distT="0" distB="0" distL="0" distR="0" wp14:anchorId="51B819C0" wp14:editId="701ED26E">
            <wp:extent cx="6480175" cy="6108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610870"/>
                    </a:xfrm>
                    <a:prstGeom prst="rect">
                      <a:avLst/>
                    </a:prstGeom>
                  </pic:spPr>
                </pic:pic>
              </a:graphicData>
            </a:graphic>
          </wp:inline>
        </w:drawing>
      </w:r>
    </w:p>
    <w:p w:rsidR="001B5E5C" w:rsidRDefault="00E8156F" w:rsidP="00B6532F">
      <w:pPr>
        <w:pStyle w:val="Default"/>
        <w:jc w:val="center"/>
        <w:rPr>
          <w:rFonts w:ascii="MS Reference Sans Serif" w:hAnsi="MS Reference Sans Serif"/>
          <w:b/>
          <w:sz w:val="20"/>
          <w:szCs w:val="20"/>
        </w:rPr>
      </w:pPr>
      <w:r>
        <w:rPr>
          <w:rFonts w:ascii="MS Reference Sans Serif" w:hAnsi="MS Reference Sans Serif"/>
          <w:b/>
          <w:noProof/>
          <w:sz w:val="20"/>
          <w:szCs w:val="20"/>
          <w:lang w:val="en-AU" w:eastAsia="en-AU"/>
        </w:rPr>
        <w:pict>
          <v:shape id="Text Box 108" o:spid="_x0000_s1158" type="#_x0000_t202" style="position:absolute;left:0;text-align:left;margin-left:18.95pt;margin-top:5.2pt;width:151.05pt;height:20.65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" strokecolor="red">
            <v:textbox style="mso-next-textbox:#Text Box 108">
              <w:txbxContent>
                <w:p w:rsidR="00551335" w:rsidRPr="00EF1844" w:rsidRDefault="00551335">
                  <w:pPr>
                    <w:rPr>
                      <w:rFonts w:ascii="Arial" w:hAnsi="Arial" w:cs="Arial"/>
                      <w:sz w:val="16"/>
                      <w:szCs w:val="16"/>
                    </w:rPr>
                  </w:pPr>
                  <w:r w:rsidRPr="00EF1844">
                    <w:rPr>
                      <w:rFonts w:ascii="Arial" w:hAnsi="Arial" w:cs="Arial"/>
                      <w:sz w:val="16"/>
                      <w:szCs w:val="16"/>
                    </w:rPr>
                    <w:t>Number of Mapped GAs (not editable)</w:t>
                  </w:r>
                </w:p>
              </w:txbxContent>
            </v:textbox>
          </v:shape>
        </w:pict>
      </w:r>
    </w:p>
    <w:p w:rsidR="00816C5D" w:rsidRPr="00844849" w:rsidRDefault="00816C5D" w:rsidP="00B6532F">
      <w:pPr>
        <w:pStyle w:val="Default"/>
        <w:jc w:val="center"/>
        <w:rPr>
          <w:rFonts w:ascii="MS Reference Sans Serif" w:hAnsi="MS Reference Sans Serif"/>
          <w:b/>
          <w:sz w:val="20"/>
          <w:szCs w:val="20"/>
        </w:rPr>
      </w:pPr>
    </w:p>
    <w:p w:rsidR="0003304A" w:rsidRPr="00844849" w:rsidRDefault="00877BAE" w:rsidP="00B6532F">
      <w:pPr>
        <w:pStyle w:val="Default"/>
        <w:jc w:val="center"/>
        <w:rPr>
          <w:rFonts w:ascii="MS Reference Sans Serif" w:hAnsi="MS Reference Sans Serif"/>
          <w:b/>
          <w:sz w:val="20"/>
          <w:szCs w:val="20"/>
        </w:rPr>
      </w:pPr>
      <w:r>
        <w:rPr>
          <w:noProof/>
          <w:lang w:val="en-AU" w:eastAsia="en-AU"/>
        </w:rPr>
        <w:drawing>
          <wp:anchor distT="0" distB="0" distL="114300" distR="114300" simplePos="0" relativeHeight="251175424" behindDoc="0" locked="0" layoutInCell="1" allowOverlap="1">
            <wp:simplePos x="0" y="0"/>
            <wp:positionH relativeFrom="column">
              <wp:posOffset>1899285</wp:posOffset>
            </wp:positionH>
            <wp:positionV relativeFrom="paragraph">
              <wp:posOffset>94615</wp:posOffset>
            </wp:positionV>
            <wp:extent cx="4582192" cy="2138656"/>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82192" cy="2138656"/>
                    </a:xfrm>
                    <a:prstGeom prst="rect">
                      <a:avLst/>
                    </a:prstGeom>
                  </pic:spPr>
                </pic:pic>
              </a:graphicData>
            </a:graphic>
            <wp14:sizeRelH relativeFrom="page">
              <wp14:pctWidth>0</wp14:pctWidth>
            </wp14:sizeRelH>
            <wp14:sizeRelV relativeFrom="page">
              <wp14:pctHeight>0</wp14:pctHeight>
            </wp14:sizeRelV>
          </wp:anchor>
        </w:drawing>
      </w:r>
    </w:p>
    <w:p w:rsidR="00877BAE" w:rsidRDefault="00877BAE" w:rsidP="004E2221">
      <w:pPr>
        <w:pStyle w:val="Default"/>
        <w:ind w:left="349"/>
        <w:rPr>
          <w:rFonts w:ascii="MS Reference Sans Serif" w:hAnsi="MS Reference Sans Serif"/>
          <w:sz w:val="20"/>
          <w:szCs w:val="20"/>
        </w:rPr>
      </w:pPr>
    </w:p>
    <w:p w:rsidR="00877BAE" w:rsidRDefault="00877BAE" w:rsidP="004E2221">
      <w:pPr>
        <w:pStyle w:val="Default"/>
        <w:ind w:left="349"/>
        <w:rPr>
          <w:rFonts w:ascii="MS Reference Sans Serif" w:hAnsi="MS Reference Sans Serif"/>
          <w:sz w:val="20"/>
          <w:szCs w:val="20"/>
        </w:rPr>
      </w:pPr>
    </w:p>
    <w:p w:rsidR="00877BAE" w:rsidRDefault="00877BAE" w:rsidP="004E2221">
      <w:pPr>
        <w:pStyle w:val="Default"/>
        <w:ind w:left="349"/>
        <w:rPr>
          <w:rFonts w:ascii="MS Reference Sans Serif" w:hAnsi="MS Reference Sans Serif"/>
          <w:sz w:val="20"/>
          <w:szCs w:val="20"/>
        </w:rPr>
      </w:pPr>
    </w:p>
    <w:p w:rsidR="00877BAE" w:rsidRDefault="00877BAE" w:rsidP="004E2221">
      <w:pPr>
        <w:pStyle w:val="Default"/>
        <w:ind w:left="349"/>
        <w:rPr>
          <w:rFonts w:ascii="MS Reference Sans Serif" w:hAnsi="MS Reference Sans Serif"/>
          <w:sz w:val="20"/>
          <w:szCs w:val="20"/>
        </w:rPr>
      </w:pPr>
    </w:p>
    <w:p w:rsidR="00877BAE" w:rsidRDefault="00877BAE" w:rsidP="004E2221">
      <w:pPr>
        <w:pStyle w:val="Default"/>
        <w:ind w:left="349"/>
        <w:rPr>
          <w:rFonts w:ascii="MS Reference Sans Serif" w:hAnsi="MS Reference Sans Serif"/>
          <w:sz w:val="20"/>
          <w:szCs w:val="20"/>
        </w:rPr>
      </w:pPr>
    </w:p>
    <w:p w:rsidR="00816C5D" w:rsidRPr="004E2221" w:rsidRDefault="00816C5D" w:rsidP="004E2221">
      <w:pPr>
        <w:pStyle w:val="Default"/>
        <w:ind w:left="349"/>
        <w:rPr>
          <w:rFonts w:ascii="MS Reference Sans Serif" w:hAnsi="MS Reference Sans Serif"/>
          <w:sz w:val="20"/>
          <w:szCs w:val="20"/>
        </w:rPr>
      </w:pPr>
      <w:r w:rsidRPr="004E2221">
        <w:rPr>
          <w:rFonts w:ascii="MS Reference Sans Serif" w:hAnsi="MS Reference Sans Serif"/>
          <w:sz w:val="20"/>
          <w:szCs w:val="20"/>
        </w:rPr>
        <w:t xml:space="preserve">Select </w:t>
      </w:r>
      <w:r w:rsidRPr="004E2221">
        <w:rPr>
          <w:rFonts w:ascii="MS Reference Sans Serif" w:hAnsi="MS Reference Sans Serif"/>
          <w:b/>
          <w:sz w:val="20"/>
          <w:szCs w:val="20"/>
        </w:rPr>
        <w:t xml:space="preserve">GA </w:t>
      </w:r>
      <w:r w:rsidRPr="004E2221">
        <w:rPr>
          <w:rFonts w:ascii="MS Reference Sans Serif" w:hAnsi="MS Reference Sans Serif"/>
          <w:sz w:val="20"/>
          <w:szCs w:val="20"/>
        </w:rPr>
        <w:t>from the dropdown</w:t>
      </w:r>
    </w:p>
    <w:p w:rsidR="00816C5D" w:rsidRDefault="00E8156F" w:rsidP="004E2221">
      <w:pPr>
        <w:pStyle w:val="Default"/>
        <w:spacing w:before="120"/>
        <w:ind w:left="360"/>
        <w:rPr>
          <w:rFonts w:ascii="MS Reference Sans Serif" w:hAnsi="MS Reference Sans Serif"/>
          <w:sz w:val="20"/>
          <w:szCs w:val="20"/>
        </w:rPr>
      </w:pPr>
      <w:r>
        <w:rPr>
          <w:rFonts w:ascii="MS Reference Sans Serif" w:hAnsi="MS Reference Sans Serif"/>
          <w:noProof/>
          <w:sz w:val="20"/>
          <w:szCs w:val="20"/>
          <w:lang w:val="en-AU" w:eastAsia="en-AU"/>
        </w:rPr>
        <w:pict>
          <v:shape id="AutoShape 127" o:spid="_x0000_s1155" type="#_x0000_t32" style="position:absolute;left:0;text-align:left;margin-left:316.05pt;margin-top:6.4pt;width:67.5pt;height:28.8pt;z-index:251673600;visibility:visible" o:connectortype="straight" adj="10792,-230105,-42013" strokecolor="red">
            <v:stroke endarrow="block"/>
          </v:shape>
        </w:pict>
      </w:r>
      <w:r w:rsidR="00816C5D" w:rsidRPr="00844849">
        <w:rPr>
          <w:rFonts w:ascii="MS Reference Sans Serif" w:hAnsi="MS Reference Sans Serif"/>
          <w:sz w:val="20"/>
          <w:szCs w:val="20"/>
        </w:rPr>
        <w:t xml:space="preserve">Click on the </w:t>
      </w:r>
      <w:r w:rsidR="00235013">
        <w:rPr>
          <w:rFonts w:ascii="MS Reference Sans Serif" w:hAnsi="MS Reference Sans Serif"/>
          <w:b/>
          <w:color w:val="17365D" w:themeColor="text2" w:themeShade="BF"/>
          <w:sz w:val="20"/>
          <w:szCs w:val="20"/>
        </w:rPr>
        <w:t>Add</w:t>
      </w:r>
      <w:r w:rsidR="00816C5D" w:rsidRPr="00844849">
        <w:rPr>
          <w:rFonts w:ascii="MS Reference Sans Serif" w:hAnsi="MS Reference Sans Serif"/>
          <w:sz w:val="20"/>
          <w:szCs w:val="20"/>
        </w:rPr>
        <w:t xml:space="preserve"> button </w:t>
      </w:r>
      <w:r w:rsidR="004E2221">
        <w:rPr>
          <w:rFonts w:ascii="MS Reference Sans Serif" w:hAnsi="MS Reference Sans Serif"/>
          <w:sz w:val="20"/>
          <w:szCs w:val="20"/>
        </w:rPr>
        <w:t>and the GA will appear in the list.</w:t>
      </w:r>
    </w:p>
    <w:p w:rsidR="004E2221" w:rsidRPr="00844849" w:rsidRDefault="004E2221" w:rsidP="004E2221">
      <w:pPr>
        <w:pStyle w:val="Default"/>
        <w:spacing w:before="120"/>
        <w:ind w:left="360"/>
        <w:rPr>
          <w:rFonts w:ascii="MS Reference Sans Serif" w:hAnsi="MS Reference Sans Serif"/>
          <w:sz w:val="20"/>
          <w:szCs w:val="20"/>
        </w:rPr>
      </w:pPr>
      <w:r>
        <w:rPr>
          <w:rFonts w:ascii="MS Reference Sans Serif" w:hAnsi="MS Reference Sans Serif"/>
          <w:sz w:val="20"/>
          <w:szCs w:val="20"/>
        </w:rPr>
        <w:t>Repeat to add different CLOs.</w:t>
      </w:r>
    </w:p>
    <w:p w:rsidR="00504D25" w:rsidRPr="0050381C" w:rsidRDefault="00504D25">
      <w:pPr>
        <w:jc w:val="left"/>
        <w:rPr>
          <w:rFonts w:ascii="MS Reference Sans Serif" w:eastAsia="Times New Roman" w:hAnsi="MS Reference Sans Serif" w:cs="Arial"/>
          <w:b/>
          <w:color w:val="4F81BD" w:themeColor="accent1"/>
          <w:kern w:val="28"/>
          <w:sz w:val="24"/>
          <w:szCs w:val="20"/>
          <w:lang w:val="en-US"/>
        </w:rPr>
      </w:pPr>
      <w:bookmarkStart w:id="140" w:name="ProfessionalAcrrMapping"/>
      <w:r w:rsidRPr="0050381C">
        <w:rPr>
          <w:rFonts w:ascii="MS Reference Sans Serif" w:hAnsi="MS Reference Sans Serif"/>
        </w:rPr>
        <w:br w:type="page"/>
      </w:r>
    </w:p>
    <w:p w:rsidR="00210141" w:rsidRPr="00D25B3C" w:rsidRDefault="00210141" w:rsidP="00282C01">
      <w:pPr>
        <w:pStyle w:val="CMTSubHeading"/>
      </w:pPr>
      <w:bookmarkStart w:id="141" w:name="_Toc479881182"/>
      <w:bookmarkEnd w:id="140"/>
      <w:r>
        <w:lastRenderedPageBreak/>
        <w:t>3</w:t>
      </w:r>
      <w:r w:rsidRPr="00D25B3C">
        <w:t>.1.</w:t>
      </w:r>
      <w:r>
        <w:t>4</w:t>
      </w:r>
      <w:r w:rsidRPr="00D25B3C">
        <w:t xml:space="preserve"> </w:t>
      </w:r>
      <w:r>
        <w:t>Professional Accreditation Mappings</w:t>
      </w:r>
      <w:bookmarkEnd w:id="141"/>
    </w:p>
    <w:p w:rsidR="00816C5D" w:rsidRPr="00496BAB" w:rsidRDefault="00816C5D" w:rsidP="00172602">
      <w:pPr>
        <w:pStyle w:val="Default"/>
        <w:rPr>
          <w:rFonts w:ascii="MS Reference Sans Serif" w:hAnsi="MS Reference Sans Serif"/>
          <w:sz w:val="20"/>
          <w:szCs w:val="20"/>
        </w:rPr>
      </w:pPr>
      <w:r w:rsidRPr="00496BAB">
        <w:rPr>
          <w:rFonts w:ascii="MS Reference Sans Serif" w:hAnsi="MS Reference Sans Serif"/>
          <w:sz w:val="20"/>
          <w:szCs w:val="20"/>
        </w:rPr>
        <w:t xml:space="preserve">The second tab in Courses is used to map Professional Accreditation attributes both to CLOs and also directly to ULOs. Because there can be more than one Professional </w:t>
      </w:r>
      <w:r w:rsidR="00CB5C96">
        <w:rPr>
          <w:rFonts w:ascii="MS Reference Sans Serif" w:hAnsi="MS Reference Sans Serif"/>
          <w:sz w:val="20"/>
          <w:szCs w:val="20"/>
        </w:rPr>
        <w:t>Accreditation b</w:t>
      </w:r>
      <w:r w:rsidRPr="00496BAB">
        <w:rPr>
          <w:rFonts w:ascii="MS Reference Sans Serif" w:hAnsi="MS Reference Sans Serif"/>
          <w:sz w:val="20"/>
          <w:szCs w:val="20"/>
        </w:rPr>
        <w:t xml:space="preserve">ody associated with a </w:t>
      </w:r>
      <w:r w:rsidR="00CB5C96">
        <w:rPr>
          <w:rFonts w:ascii="MS Reference Sans Serif" w:hAnsi="MS Reference Sans Serif"/>
          <w:sz w:val="20"/>
          <w:szCs w:val="20"/>
        </w:rPr>
        <w:t>course</w:t>
      </w:r>
      <w:r w:rsidRPr="00496BAB">
        <w:rPr>
          <w:rFonts w:ascii="MS Reference Sans Serif" w:hAnsi="MS Reference Sans Serif"/>
          <w:sz w:val="20"/>
          <w:szCs w:val="20"/>
        </w:rPr>
        <w:t xml:space="preserve">, </w:t>
      </w:r>
      <w:r w:rsidR="00CB5C96">
        <w:rPr>
          <w:rFonts w:ascii="MS Reference Sans Serif" w:hAnsi="MS Reference Sans Serif"/>
          <w:sz w:val="20"/>
          <w:szCs w:val="20"/>
        </w:rPr>
        <w:t xml:space="preserve">multiple PA sets can be </w:t>
      </w:r>
      <w:r w:rsidR="00172602">
        <w:rPr>
          <w:rFonts w:ascii="MS Reference Sans Serif" w:hAnsi="MS Reference Sans Serif"/>
          <w:sz w:val="20"/>
          <w:szCs w:val="20"/>
        </w:rPr>
        <w:t>created, each with a list of PA Attributes</w:t>
      </w:r>
      <w:r w:rsidRPr="00496BAB">
        <w:rPr>
          <w:rFonts w:ascii="MS Reference Sans Serif" w:hAnsi="MS Reference Sans Serif"/>
          <w:sz w:val="20"/>
          <w:szCs w:val="20"/>
        </w:rPr>
        <w:t>:</w:t>
      </w:r>
    </w:p>
    <w:p w:rsidR="00816C5D" w:rsidRPr="0050381C" w:rsidRDefault="00816C5D" w:rsidP="009838DC">
      <w:pPr>
        <w:pStyle w:val="Default"/>
        <w:rPr>
          <w:rFonts w:ascii="MS Reference Sans Serif" w:hAnsi="MS Reference Sans Serif"/>
          <w:sz w:val="22"/>
          <w:szCs w:val="22"/>
        </w:rPr>
      </w:pPr>
    </w:p>
    <w:p w:rsidR="00816C5D" w:rsidRPr="0050381C" w:rsidRDefault="00E8156F" w:rsidP="000333FD">
      <w:pPr>
        <w:pStyle w:val="Default"/>
        <w:spacing w:after="200"/>
        <w:rPr>
          <w:rFonts w:ascii="MS Reference Sans Serif" w:hAnsi="MS Reference Sans Serif"/>
          <w:b/>
          <w:bCs/>
          <w:sz w:val="28"/>
          <w:szCs w:val="28"/>
        </w:rPr>
      </w:pPr>
      <w:r>
        <w:rPr>
          <w:rFonts w:ascii="MS Reference Sans Serif" w:hAnsi="MS Reference Sans Serif"/>
          <w:b/>
          <w:noProof/>
          <w:sz w:val="22"/>
          <w:szCs w:val="22"/>
          <w:lang w:val="en-AU" w:eastAsia="en-AU"/>
        </w:rPr>
        <w:pict>
          <v:shape id="Text Box 10" o:spid="_x0000_s1154" type="#_x0000_t202" style="position:absolute;margin-left:71pt;margin-top:9.2pt;width:132.55pt;height:16.5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" strokecolor="red">
            <v:textbox style="mso-next-textbox:#Text Box 10">
              <w:txbxContent>
                <w:p w:rsidR="00551335" w:rsidRPr="000051F6" w:rsidRDefault="00551335" w:rsidP="000051F6">
                  <w:pPr>
                    <w:jc w:val="left"/>
                    <w:rPr>
                      <w:rFonts w:ascii="MS Reference Sans Serif" w:hAnsi="MS Reference Sans Serif"/>
                      <w:sz w:val="14"/>
                      <w:szCs w:val="14"/>
                    </w:rPr>
                  </w:pPr>
                  <w:r w:rsidRPr="000051F6">
                    <w:rPr>
                      <w:rFonts w:ascii="MS Reference Sans Serif" w:hAnsi="MS Reference Sans Serif"/>
                      <w:sz w:val="14"/>
                      <w:szCs w:val="14"/>
                    </w:rPr>
                    <w:t xml:space="preserve">Select a PA Body </w:t>
                  </w:r>
                  <w:r>
                    <w:rPr>
                      <w:rFonts w:ascii="MS Reference Sans Serif" w:hAnsi="MS Reference Sans Serif"/>
                      <w:sz w:val="14"/>
                      <w:szCs w:val="14"/>
                    </w:rPr>
                    <w:t>for this course</w:t>
                  </w:r>
                </w:p>
              </w:txbxContent>
            </v:textbox>
          </v:shape>
        </w:pict>
      </w:r>
      <w:r>
        <w:rPr>
          <w:rFonts w:ascii="MS Reference Sans Serif" w:hAnsi="MS Reference Sans Serif"/>
          <w:b/>
          <w:noProof/>
          <w:sz w:val="22"/>
          <w:szCs w:val="22"/>
          <w:lang w:val="en-AU" w:eastAsia="en-AU"/>
        </w:rPr>
        <w:pict>
          <v:shape id="AutoShape 11" o:spid="_x0000_s1149" type="#_x0000_t32" style="position:absolute;margin-left:171.9pt;margin-top:25.7pt;width:22.25pt;height:10.4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MsOwIAAGQ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" strokecolor="red">
            <v:stroke endarrow="block"/>
          </v:shape>
        </w:pict>
      </w:r>
      <w:r w:rsidR="000051F6">
        <w:rPr>
          <w:noProof/>
          <w:lang w:val="en-AU" w:eastAsia="en-AU"/>
        </w:rPr>
        <w:drawing>
          <wp:inline distT="0" distB="0" distL="0" distR="0" wp14:anchorId="1EBC5B8C" wp14:editId="3B10C880">
            <wp:extent cx="6480175" cy="88709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887095"/>
                    </a:xfrm>
                    <a:prstGeom prst="rect">
                      <a:avLst/>
                    </a:prstGeom>
                  </pic:spPr>
                </pic:pic>
              </a:graphicData>
            </a:graphic>
          </wp:inline>
        </w:drawing>
      </w:r>
    </w:p>
    <w:p w:rsidR="00816C5D" w:rsidRPr="00C13161" w:rsidRDefault="00C13161" w:rsidP="0080454E">
      <w:pPr>
        <w:pStyle w:val="Default"/>
        <w:tabs>
          <w:tab w:val="left" w:pos="284"/>
        </w:tabs>
        <w:spacing w:after="120"/>
        <w:ind w:left="79"/>
        <w:rPr>
          <w:rFonts w:ascii="MS Reference Sans Serif" w:hAnsi="MS Reference Sans Serif"/>
          <w:b/>
          <w:color w:val="943634" w:themeColor="accent2" w:themeShade="BF"/>
          <w:sz w:val="20"/>
          <w:szCs w:val="20"/>
        </w:rPr>
      </w:pPr>
      <w:proofErr w:type="spellStart"/>
      <w:proofErr w:type="gramStart"/>
      <w:r>
        <w:rPr>
          <w:rFonts w:ascii="MS Reference Sans Serif" w:hAnsi="MS Reference Sans Serif"/>
          <w:b/>
          <w:color w:val="943634" w:themeColor="accent2" w:themeShade="BF"/>
          <w:sz w:val="20"/>
          <w:szCs w:val="20"/>
        </w:rPr>
        <w:t>i</w:t>
      </w:r>
      <w:proofErr w:type="spellEnd"/>
      <w:proofErr w:type="gramEnd"/>
      <w:r>
        <w:rPr>
          <w:rFonts w:ascii="MS Reference Sans Serif" w:hAnsi="MS Reference Sans Serif"/>
          <w:b/>
          <w:color w:val="943634" w:themeColor="accent2" w:themeShade="BF"/>
          <w:sz w:val="20"/>
          <w:szCs w:val="20"/>
        </w:rPr>
        <w:tab/>
      </w:r>
      <w:r w:rsidR="00816C5D" w:rsidRPr="00C13161">
        <w:rPr>
          <w:rFonts w:ascii="MS Reference Sans Serif" w:hAnsi="MS Reference Sans Serif"/>
          <w:b/>
          <w:color w:val="943634" w:themeColor="accent2" w:themeShade="BF"/>
          <w:sz w:val="20"/>
          <w:szCs w:val="20"/>
        </w:rPr>
        <w:t>Add new PA Body and PA Attributes</w:t>
      </w:r>
    </w:p>
    <w:p w:rsidR="00C0089C" w:rsidRDefault="00816C5D" w:rsidP="00D07D49">
      <w:pPr>
        <w:pStyle w:val="Default"/>
        <w:numPr>
          <w:ilvl w:val="0"/>
          <w:numId w:val="23"/>
        </w:numPr>
        <w:rPr>
          <w:rFonts w:ascii="MS Reference Sans Serif" w:hAnsi="MS Reference Sans Serif"/>
          <w:sz w:val="20"/>
          <w:szCs w:val="20"/>
        </w:rPr>
      </w:pPr>
      <w:r w:rsidRPr="00C0089C">
        <w:rPr>
          <w:rFonts w:ascii="MS Reference Sans Serif" w:hAnsi="MS Reference Sans Serif"/>
          <w:sz w:val="20"/>
          <w:szCs w:val="20"/>
        </w:rPr>
        <w:t xml:space="preserve">Click </w:t>
      </w:r>
      <w:r w:rsidR="00DA2250" w:rsidRPr="00C0089C">
        <w:rPr>
          <w:rFonts w:ascii="MS Reference Sans Serif" w:hAnsi="MS Reference Sans Serif"/>
          <w:b/>
          <w:color w:val="365F91" w:themeColor="accent1" w:themeShade="BF"/>
          <w:sz w:val="18"/>
          <w:szCs w:val="18"/>
        </w:rPr>
        <w:t>+</w:t>
      </w:r>
      <w:r w:rsidRPr="00C0089C">
        <w:rPr>
          <w:rFonts w:ascii="MS Reference Sans Serif" w:hAnsi="MS Reference Sans Serif"/>
          <w:b/>
          <w:color w:val="365F91" w:themeColor="accent1" w:themeShade="BF"/>
          <w:sz w:val="18"/>
          <w:szCs w:val="18"/>
        </w:rPr>
        <w:t>Add PA Set</w:t>
      </w:r>
      <w:r w:rsidRPr="00C0089C">
        <w:rPr>
          <w:rFonts w:ascii="MS Reference Sans Serif" w:hAnsi="MS Reference Sans Serif"/>
          <w:color w:val="17365D" w:themeColor="text2" w:themeShade="BF"/>
          <w:sz w:val="20"/>
          <w:szCs w:val="20"/>
          <w:u w:val="single"/>
        </w:rPr>
        <w:t xml:space="preserve"> </w:t>
      </w:r>
      <w:r w:rsidRPr="00C0089C">
        <w:rPr>
          <w:rFonts w:ascii="MS Reference Sans Serif" w:hAnsi="MS Reference Sans Serif"/>
          <w:color w:val="auto"/>
          <w:sz w:val="20"/>
          <w:szCs w:val="20"/>
        </w:rPr>
        <w:t xml:space="preserve">and the </w:t>
      </w:r>
      <w:r w:rsidRPr="00C0089C">
        <w:rPr>
          <w:rFonts w:ascii="MS Reference Sans Serif" w:hAnsi="MS Reference Sans Serif"/>
          <w:b/>
          <w:color w:val="auto"/>
          <w:sz w:val="20"/>
          <w:szCs w:val="20"/>
        </w:rPr>
        <w:t>PA body</w:t>
      </w:r>
      <w:r w:rsidR="00DA2250" w:rsidRPr="00C0089C">
        <w:rPr>
          <w:rFonts w:ascii="MS Reference Sans Serif" w:hAnsi="MS Reference Sans Serif"/>
          <w:b/>
          <w:color w:val="auto"/>
          <w:sz w:val="20"/>
          <w:szCs w:val="20"/>
        </w:rPr>
        <w:t xml:space="preserve"> </w:t>
      </w:r>
      <w:r w:rsidR="00DA2250" w:rsidRPr="00C0089C">
        <w:rPr>
          <w:rFonts w:ascii="MS Reference Sans Serif" w:hAnsi="MS Reference Sans Serif"/>
          <w:color w:val="auto"/>
          <w:sz w:val="20"/>
          <w:szCs w:val="20"/>
        </w:rPr>
        <w:t>popup window will appear:</w:t>
      </w:r>
    </w:p>
    <w:p w:rsidR="00C0089C" w:rsidRDefault="00C0089C" w:rsidP="00C0089C">
      <w:pPr>
        <w:pStyle w:val="Default"/>
        <w:ind w:left="720"/>
        <w:rPr>
          <w:rFonts w:ascii="MS Reference Sans Serif" w:hAnsi="MS Reference Sans Serif"/>
          <w:sz w:val="20"/>
          <w:szCs w:val="20"/>
        </w:rPr>
      </w:pPr>
      <w:r>
        <w:rPr>
          <w:noProof/>
          <w:lang w:val="en-AU" w:eastAsia="en-AU"/>
        </w:rPr>
        <w:drawing>
          <wp:anchor distT="0" distB="0" distL="114300" distR="114300" simplePos="0" relativeHeight="251657728" behindDoc="0" locked="0" layoutInCell="1" allowOverlap="1">
            <wp:simplePos x="0" y="0"/>
            <wp:positionH relativeFrom="column">
              <wp:posOffset>222885</wp:posOffset>
            </wp:positionH>
            <wp:positionV relativeFrom="paragraph">
              <wp:posOffset>130810</wp:posOffset>
            </wp:positionV>
            <wp:extent cx="4860925" cy="1381125"/>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860925" cy="1381125"/>
                    </a:xfrm>
                    <a:prstGeom prst="rect">
                      <a:avLst/>
                    </a:prstGeom>
                  </pic:spPr>
                </pic:pic>
              </a:graphicData>
            </a:graphic>
            <wp14:sizeRelH relativeFrom="page">
              <wp14:pctWidth>0</wp14:pctWidth>
            </wp14:sizeRelH>
            <wp14:sizeRelV relativeFrom="page">
              <wp14:pctHeight>0</wp14:pctHeight>
            </wp14:sizeRelV>
          </wp:anchor>
        </w:drawing>
      </w:r>
    </w:p>
    <w:p w:rsidR="00C0089C" w:rsidRDefault="00C0089C" w:rsidP="00C0089C">
      <w:pPr>
        <w:pStyle w:val="Default"/>
        <w:ind w:left="720"/>
        <w:rPr>
          <w:rFonts w:ascii="MS Reference Sans Serif" w:hAnsi="MS Reference Sans Serif"/>
          <w:sz w:val="20"/>
          <w:szCs w:val="20"/>
        </w:rPr>
      </w:pPr>
    </w:p>
    <w:p w:rsidR="00C0089C" w:rsidRDefault="00C0089C" w:rsidP="00C0089C">
      <w:pPr>
        <w:pStyle w:val="Default"/>
        <w:ind w:left="720"/>
        <w:rPr>
          <w:rFonts w:ascii="MS Reference Sans Serif" w:hAnsi="MS Reference Sans Serif"/>
          <w:sz w:val="20"/>
          <w:szCs w:val="20"/>
        </w:rPr>
      </w:pPr>
    </w:p>
    <w:p w:rsidR="00C0089C" w:rsidRDefault="00C0089C" w:rsidP="00C0089C">
      <w:pPr>
        <w:pStyle w:val="Default"/>
        <w:ind w:left="720"/>
        <w:rPr>
          <w:rFonts w:ascii="MS Reference Sans Serif" w:hAnsi="MS Reference Sans Serif"/>
          <w:sz w:val="20"/>
          <w:szCs w:val="20"/>
        </w:rPr>
      </w:pPr>
    </w:p>
    <w:p w:rsidR="00C0089C" w:rsidRPr="00C0089C" w:rsidRDefault="00C0089C" w:rsidP="00C0089C">
      <w:pPr>
        <w:pStyle w:val="Default"/>
        <w:ind w:left="720"/>
        <w:rPr>
          <w:rFonts w:ascii="MS Reference Sans Serif" w:hAnsi="MS Reference Sans Serif"/>
          <w:sz w:val="20"/>
          <w:szCs w:val="20"/>
        </w:rPr>
      </w:pPr>
      <w:r w:rsidRPr="00C0089C">
        <w:rPr>
          <w:rFonts w:ascii="MS Reference Sans Serif" w:hAnsi="MS Reference Sans Serif"/>
          <w:sz w:val="20"/>
          <w:szCs w:val="20"/>
        </w:rPr>
        <w:t xml:space="preserve">Enter name of PA body then </w:t>
      </w:r>
      <w:r w:rsidRPr="00C0089C">
        <w:rPr>
          <w:rFonts w:ascii="MS Reference Sans Serif" w:hAnsi="MS Reference Sans Serif"/>
          <w:b/>
          <w:color w:val="365F91" w:themeColor="accent1" w:themeShade="BF"/>
          <w:sz w:val="18"/>
          <w:szCs w:val="18"/>
        </w:rPr>
        <w:t>Add</w:t>
      </w:r>
      <w:r w:rsidRPr="00C0089C">
        <w:rPr>
          <w:rFonts w:ascii="MS Reference Sans Serif" w:hAnsi="MS Reference Sans Serif"/>
          <w:sz w:val="20"/>
          <w:szCs w:val="20"/>
        </w:rPr>
        <w:t xml:space="preserve"> to create PA Body in this course.</w:t>
      </w:r>
    </w:p>
    <w:p w:rsidR="00DA2250" w:rsidRDefault="00DA2250" w:rsidP="00DA2250">
      <w:pPr>
        <w:pStyle w:val="Default"/>
        <w:ind w:left="720"/>
        <w:rPr>
          <w:rFonts w:ascii="MS Reference Sans Serif" w:hAnsi="MS Reference Sans Serif"/>
          <w:sz w:val="20"/>
          <w:szCs w:val="20"/>
        </w:rPr>
      </w:pPr>
    </w:p>
    <w:p w:rsidR="00DA2250" w:rsidRDefault="00DA2250" w:rsidP="00DA2250">
      <w:pPr>
        <w:pStyle w:val="Default"/>
        <w:ind w:left="720"/>
        <w:rPr>
          <w:rFonts w:ascii="MS Reference Sans Serif" w:hAnsi="MS Reference Sans Serif"/>
          <w:sz w:val="20"/>
          <w:szCs w:val="20"/>
        </w:rPr>
      </w:pPr>
    </w:p>
    <w:p w:rsidR="00FE3688" w:rsidRDefault="00FE3688" w:rsidP="00DA2250">
      <w:pPr>
        <w:pStyle w:val="Default"/>
        <w:ind w:left="720"/>
        <w:rPr>
          <w:rFonts w:ascii="MS Reference Sans Serif" w:hAnsi="MS Reference Sans Serif"/>
          <w:sz w:val="20"/>
          <w:szCs w:val="20"/>
        </w:rPr>
      </w:pPr>
    </w:p>
    <w:p w:rsidR="00FE3688" w:rsidRPr="00496BAB" w:rsidRDefault="00FE3688" w:rsidP="00D07D49">
      <w:pPr>
        <w:pStyle w:val="Default"/>
        <w:numPr>
          <w:ilvl w:val="0"/>
          <w:numId w:val="23"/>
        </w:numPr>
        <w:rPr>
          <w:rFonts w:ascii="MS Reference Sans Serif" w:hAnsi="MS Reference Sans Serif"/>
          <w:sz w:val="20"/>
          <w:szCs w:val="20"/>
        </w:rPr>
      </w:pPr>
      <w:r>
        <w:rPr>
          <w:rFonts w:ascii="MS Reference Sans Serif" w:hAnsi="MS Reference Sans Serif"/>
          <w:sz w:val="20"/>
          <w:szCs w:val="20"/>
        </w:rPr>
        <w:t xml:space="preserve">Next, enter PA Attributes, starting with </w:t>
      </w:r>
      <w:r w:rsidRPr="00496BAB">
        <w:rPr>
          <w:rFonts w:ascii="MS Reference Sans Serif" w:hAnsi="MS Reference Sans Serif"/>
          <w:b/>
          <w:sz w:val="20"/>
          <w:szCs w:val="20"/>
        </w:rPr>
        <w:t xml:space="preserve">PA </w:t>
      </w:r>
      <w:proofErr w:type="spellStart"/>
      <w:r w:rsidRPr="00496BAB">
        <w:rPr>
          <w:rFonts w:ascii="MS Reference Sans Serif" w:hAnsi="MS Reference Sans Serif"/>
          <w:b/>
          <w:sz w:val="20"/>
          <w:szCs w:val="20"/>
        </w:rPr>
        <w:t>Num</w:t>
      </w:r>
      <w:proofErr w:type="spellEnd"/>
      <w:r w:rsidRPr="00496BAB">
        <w:rPr>
          <w:rFonts w:ascii="MS Reference Sans Serif" w:hAnsi="MS Reference Sans Serif"/>
          <w:sz w:val="20"/>
          <w:szCs w:val="20"/>
        </w:rPr>
        <w:t xml:space="preserve"> on first </w:t>
      </w:r>
      <w:proofErr w:type="gramStart"/>
      <w:r w:rsidRPr="00496BAB">
        <w:rPr>
          <w:rFonts w:ascii="MS Reference Sans Serif" w:hAnsi="MS Reference Sans Serif"/>
          <w:sz w:val="20"/>
          <w:szCs w:val="20"/>
        </w:rPr>
        <w:t>row</w:t>
      </w:r>
      <w:r w:rsidR="000333FD">
        <w:rPr>
          <w:rFonts w:ascii="MS Reference Sans Serif" w:hAnsi="MS Reference Sans Serif"/>
          <w:sz w:val="20"/>
          <w:szCs w:val="20"/>
        </w:rPr>
        <w:t xml:space="preserve"> </w:t>
      </w:r>
      <w:r w:rsidRPr="00496BAB">
        <w:rPr>
          <w:rFonts w:ascii="MS Reference Sans Serif" w:hAnsi="MS Reference Sans Serif"/>
          <w:sz w:val="20"/>
          <w:szCs w:val="20"/>
        </w:rPr>
        <w:t>.</w:t>
      </w:r>
      <w:proofErr w:type="gramEnd"/>
      <w:r w:rsidRPr="00496BAB">
        <w:rPr>
          <w:rFonts w:ascii="MS Reference Sans Serif" w:hAnsi="MS Reference Sans Serif"/>
          <w:sz w:val="20"/>
          <w:szCs w:val="20"/>
        </w:rPr>
        <w:t xml:space="preserve"> This field takes up to 5 alphanumeric characters to cater for sub</w:t>
      </w:r>
      <w:r w:rsidR="004665C3">
        <w:rPr>
          <w:rFonts w:ascii="MS Reference Sans Serif" w:hAnsi="MS Reference Sans Serif"/>
          <w:sz w:val="20"/>
          <w:szCs w:val="20"/>
        </w:rPr>
        <w:t>-</w:t>
      </w:r>
      <w:r w:rsidRPr="00496BAB">
        <w:rPr>
          <w:rFonts w:ascii="MS Reference Sans Serif" w:hAnsi="MS Reference Sans Serif"/>
          <w:sz w:val="20"/>
          <w:szCs w:val="20"/>
        </w:rPr>
        <w:t>standards e.g. 1.2.</w:t>
      </w:r>
    </w:p>
    <w:p w:rsidR="00FE3688" w:rsidRDefault="00E8156F" w:rsidP="00D07D49">
      <w:pPr>
        <w:pStyle w:val="Default"/>
        <w:numPr>
          <w:ilvl w:val="0"/>
          <w:numId w:val="23"/>
        </w:numPr>
        <w:spacing w:after="120"/>
        <w:ind w:left="1077" w:hanging="357"/>
        <w:rPr>
          <w:rFonts w:ascii="MS Reference Sans Serif" w:hAnsi="MS Reference Sans Serif"/>
          <w:sz w:val="20"/>
          <w:szCs w:val="20"/>
        </w:rPr>
      </w:pPr>
      <w:r>
        <w:rPr>
          <w:rFonts w:ascii="MS Reference Sans Serif" w:hAnsi="MS Reference Sans Serif" w:cstheme="minorBidi"/>
          <w:noProof/>
          <w:color w:val="auto"/>
          <w:sz w:val="18"/>
          <w:szCs w:val="18"/>
          <w:lang w:val="en-AU" w:eastAsia="en-AU"/>
        </w:rPr>
        <w:pict>
          <v:shape id="_x0000_s1030" type="#_x0000_t202" style="position:absolute;left:0;text-align:left;margin-left:215.75pt;margin-top:15.85pt;width:164.6pt;height:17.3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" strokecolor="red">
            <v:textbox style="mso-next-textbox:#_x0000_s1030">
              <w:txbxContent>
                <w:p w:rsidR="00551335" w:rsidRPr="000051F6" w:rsidRDefault="00551335" w:rsidP="000051F6">
                  <w:pPr>
                    <w:jc w:val="left"/>
                    <w:rPr>
                      <w:rFonts w:ascii="MS Reference Sans Serif" w:hAnsi="MS Reference Sans Serif"/>
                      <w:sz w:val="14"/>
                      <w:szCs w:val="14"/>
                    </w:rPr>
                  </w:pPr>
                  <w:r>
                    <w:rPr>
                      <w:rFonts w:ascii="MS Reference Sans Serif" w:hAnsi="MS Reference Sans Serif"/>
                      <w:sz w:val="14"/>
                      <w:szCs w:val="14"/>
                    </w:rPr>
                    <w:t xml:space="preserve">Selected </w:t>
                  </w:r>
                  <w:r w:rsidRPr="000051F6">
                    <w:rPr>
                      <w:rFonts w:ascii="MS Reference Sans Serif" w:hAnsi="MS Reference Sans Serif"/>
                      <w:sz w:val="14"/>
                      <w:szCs w:val="14"/>
                    </w:rPr>
                    <w:t>PA Body</w:t>
                  </w:r>
                </w:p>
              </w:txbxContent>
            </v:textbox>
          </v:shape>
        </w:pict>
      </w:r>
      <w:r w:rsidR="00FE3688" w:rsidRPr="00496BAB">
        <w:rPr>
          <w:rFonts w:ascii="MS Reference Sans Serif" w:hAnsi="MS Reference Sans Serif"/>
          <w:sz w:val="20"/>
          <w:szCs w:val="20"/>
        </w:rPr>
        <w:t>There is no limit on number of PA attributes for a PA Body</w:t>
      </w:r>
    </w:p>
    <w:p w:rsidR="004665C3" w:rsidRPr="00496BAB" w:rsidRDefault="00E8156F" w:rsidP="004665C3">
      <w:pPr>
        <w:pStyle w:val="Default"/>
        <w:spacing w:after="120"/>
        <w:ind w:left="720"/>
        <w:rPr>
          <w:rFonts w:ascii="MS Reference Sans Serif" w:hAnsi="MS Reference Sans Serif"/>
          <w:sz w:val="20"/>
          <w:szCs w:val="20"/>
        </w:rPr>
      </w:pPr>
      <w:r>
        <w:rPr>
          <w:rFonts w:ascii="MS Reference Sans Serif" w:hAnsi="MS Reference Sans Serif"/>
          <w:b/>
          <w:noProof/>
          <w:sz w:val="22"/>
          <w:szCs w:val="22"/>
          <w:lang w:val="en-AU" w:eastAsia="en-AU"/>
        </w:rPr>
        <w:pict>
          <v:shape id="Text Box 18" o:spid="_x0000_s1031" type="#_x0000_t202" style="position:absolute;left:0;text-align:left;margin-left:83.6pt;margin-top:68.65pt;width:66.25pt;height:17.2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" strokecolor="red">
            <v:textbox style="mso-next-textbox:#Text Box 18" inset=".5mm,,.5mm">
              <w:txbxContent>
                <w:p w:rsidR="00551335" w:rsidRPr="000051F6" w:rsidRDefault="00551335" w:rsidP="000051F6">
                  <w:pPr>
                    <w:jc w:val="left"/>
                    <w:rPr>
                      <w:rFonts w:ascii="MS Reference Sans Serif" w:hAnsi="MS Reference Sans Serif"/>
                      <w:sz w:val="14"/>
                      <w:szCs w:val="14"/>
                    </w:rPr>
                  </w:pPr>
                  <w:r w:rsidRPr="000051F6">
                    <w:rPr>
                      <w:rFonts w:ascii="MS Reference Sans Serif" w:hAnsi="MS Reference Sans Serif"/>
                      <w:sz w:val="14"/>
                      <w:szCs w:val="14"/>
                    </w:rPr>
                    <w:t># mapped ULOs</w:t>
                  </w:r>
                </w:p>
              </w:txbxContent>
            </v:textbox>
          </v:shape>
        </w:pict>
      </w:r>
      <w:r>
        <w:rPr>
          <w:rFonts w:ascii="MS Reference Sans Serif" w:hAnsi="MS Reference Sans Serif" w:cstheme="minorBidi"/>
          <w:noProof/>
          <w:color w:val="auto"/>
          <w:sz w:val="18"/>
          <w:szCs w:val="18"/>
          <w:lang w:val="en-AU" w:eastAsia="en-AU"/>
        </w:rPr>
        <w:pict>
          <v:shape id="AutoShape 7" o:spid="_x0000_s1151" type="#_x0000_t32" style="position:absolute;left:0;text-align:left;margin-left:238.8pt;margin-top:37.15pt;width:55.95pt;height:6.3pt;flip:x;z-index:251634688;visibility:visible" o:connectortype="straight" strokecolor="red">
            <v:stroke endarrow="block"/>
          </v:shape>
        </w:pict>
      </w:r>
      <w:r>
        <w:rPr>
          <w:rFonts w:ascii="MS Reference Sans Serif" w:hAnsi="MS Reference Sans Serif"/>
          <w:b/>
          <w:noProof/>
          <w:color w:val="17365D" w:themeColor="text2" w:themeShade="BF"/>
          <w:sz w:val="28"/>
          <w:szCs w:val="28"/>
          <w:lang w:val="en-AU" w:eastAsia="en-AU"/>
        </w:rPr>
        <w:pict>
          <v:shape id="_x0000_s1153" type="#_x0000_t202" style="position:absolute;left:0;text-align:left;margin-left:292.65pt;margin-top:31.15pt;width:164.2pt;height:16.6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" strokecolor="red">
            <v:textbox style="mso-next-textbox:#_x0000_s1153">
              <w:txbxContent>
                <w:p w:rsidR="00551335" w:rsidRPr="000051F6" w:rsidRDefault="00551335" w:rsidP="000051F6">
                  <w:pPr>
                    <w:jc w:val="left"/>
                    <w:rPr>
                      <w:rFonts w:ascii="MS Reference Sans Serif" w:hAnsi="MS Reference Sans Serif"/>
                      <w:sz w:val="14"/>
                      <w:szCs w:val="14"/>
                    </w:rPr>
                  </w:pPr>
                  <w:r w:rsidRPr="000051F6">
                    <w:rPr>
                      <w:rFonts w:ascii="MS Reference Sans Serif" w:hAnsi="MS Reference Sans Serif"/>
                      <w:sz w:val="14"/>
                      <w:szCs w:val="14"/>
                    </w:rPr>
                    <w:t>PA Body Attributes</w:t>
                  </w:r>
                </w:p>
              </w:txbxContent>
            </v:textbox>
          </v:shape>
        </w:pict>
      </w:r>
      <w:r>
        <w:rPr>
          <w:rFonts w:ascii="MS Reference Sans Serif" w:hAnsi="MS Reference Sans Serif"/>
          <w:b/>
          <w:noProof/>
          <w:color w:val="17365D" w:themeColor="text2" w:themeShade="BF"/>
          <w:sz w:val="28"/>
          <w:szCs w:val="28"/>
          <w:lang w:val="en-AU" w:eastAsia="en-AU"/>
        </w:rPr>
        <w:pict>
          <v:shape id="AutoShape 6" o:spid="_x0000_s1150" type="#_x0000_t32" style="position:absolute;left:0;text-align:left;margin-left:189.7pt;margin-top:5.65pt;width:26.05pt;height:.75pt;flip:x y;z-index:251633664;visibility:visible" o:connectortype="straight" adj="10796" strokecolor="red">
            <v:stroke endarrow="block"/>
          </v:shape>
        </w:pict>
      </w:r>
      <w:r>
        <w:rPr>
          <w:rFonts w:ascii="MS Reference Sans Serif" w:hAnsi="MS Reference Sans Serif"/>
          <w:b/>
          <w:noProof/>
          <w:sz w:val="22"/>
          <w:szCs w:val="22"/>
          <w:lang w:val="en-AU" w:eastAsia="en-AU"/>
        </w:rPr>
        <w:pict>
          <v:shape id="AutoShape 19" o:spid="_x0000_s1147" type="#_x0000_t32" style="position:absolute;left:0;text-align:left;margin-left:86.1pt;margin-top:44.2pt;width:12.5pt;height:25.2pt;flip:x y;z-index:251644928;visibility:visible" o:connectortype="straight" adj="10800,812592,-133114" strokecolor="red">
            <v:stroke endarrow="block"/>
          </v:shape>
        </w:pict>
      </w:r>
      <w:r>
        <w:rPr>
          <w:rFonts w:ascii="MS Reference Sans Serif" w:hAnsi="MS Reference Sans Serif"/>
          <w:b/>
          <w:noProof/>
          <w:sz w:val="22"/>
          <w:szCs w:val="22"/>
          <w:lang w:val="en-AU" w:eastAsia="en-AU"/>
        </w:rPr>
        <w:pict>
          <v:shape id="AutoShape 13" o:spid="_x0000_s1146" type="#_x0000_t32" style="position:absolute;left:0;text-align:left;margin-left:74.7pt;margin-top:46.6pt;width:0;height:44.55pt;flip:y;z-index:251638784;visibility:visible" o:connectortype="straight" adj="10789,11854800,-61361" strokecolor="red">
            <v:stroke endarrow="block"/>
          </v:shape>
        </w:pict>
      </w:r>
      <w:r>
        <w:rPr>
          <w:rFonts w:ascii="MS Reference Sans Serif" w:hAnsi="MS Reference Sans Serif"/>
          <w:b/>
          <w:noProof/>
          <w:sz w:val="22"/>
          <w:szCs w:val="22"/>
          <w:lang w:val="en-AU" w:eastAsia="en-AU"/>
        </w:rPr>
        <w:pict>
          <v:shape id="Text Box 16" o:spid="_x0000_s1034" type="#_x0000_t202" style="position:absolute;left:0;text-align:left;margin-left:18.6pt;margin-top:54.9pt;width:47.8pt;height:24.7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" strokecolor="red">
            <v:textbox style="mso-next-textbox:#Text Box 16" inset=".5mm,,.5mm">
              <w:txbxContent>
                <w:p w:rsidR="00551335" w:rsidRPr="000051F6" w:rsidRDefault="00551335" w:rsidP="004665C3">
                  <w:pPr>
                    <w:jc w:val="center"/>
                    <w:rPr>
                      <w:rFonts w:ascii="MS Reference Sans Serif" w:hAnsi="MS Reference Sans Serif"/>
                      <w:sz w:val="14"/>
                      <w:szCs w:val="14"/>
                    </w:rPr>
                  </w:pPr>
                  <w:r w:rsidRPr="000051F6">
                    <w:rPr>
                      <w:rFonts w:ascii="MS Reference Sans Serif" w:hAnsi="MS Reference Sans Serif"/>
                      <w:sz w:val="14"/>
                      <w:szCs w:val="14"/>
                    </w:rPr>
                    <w:t># mapped CLOs</w:t>
                  </w:r>
                </w:p>
              </w:txbxContent>
            </v:textbox>
          </v:shape>
        </w:pict>
      </w:r>
      <w:r>
        <w:rPr>
          <w:rFonts w:ascii="MS Reference Sans Serif" w:hAnsi="MS Reference Sans Serif"/>
          <w:b/>
          <w:noProof/>
          <w:sz w:val="22"/>
          <w:szCs w:val="22"/>
          <w:lang w:val="en-AU" w:eastAsia="en-AU"/>
        </w:rPr>
        <w:pict>
          <v:shape id="AutoShape 17" o:spid="_x0000_s1148" type="#_x0000_t32" style="position:absolute;left:0;text-align:left;margin-left:61.15pt;margin-top:45.05pt;width:1.4pt;height:11.45pt;flip:x y;z-index:251642880;visibility:visible" o:connectortype="straight" adj="10753,7056257,-224961" strokecolor="red">
            <v:stroke endarrow="block"/>
          </v:shape>
        </w:pict>
      </w:r>
      <w:r>
        <w:rPr>
          <w:rFonts w:ascii="MS Reference Sans Serif" w:hAnsi="MS Reference Sans Serif"/>
          <w:b/>
          <w:noProof/>
          <w:sz w:val="22"/>
          <w:szCs w:val="22"/>
          <w:lang w:val="en-AU" w:eastAsia="en-AU"/>
        </w:rPr>
        <w:pict>
          <v:shape id="AutoShape 15" o:spid="_x0000_s1152" type="#_x0000_t32" style="position:absolute;left:0;text-align:left;margin-left:37.1pt;margin-top:43.45pt;width:8.95pt;height:1.6pt;z-index:251640832;visibility:visible" o:connectortype="straight" adj="10772" strokecolor="red">
            <v:stroke endarrow="block"/>
          </v:shape>
        </w:pict>
      </w:r>
      <w:r>
        <w:rPr>
          <w:rFonts w:ascii="MS Reference Sans Serif" w:hAnsi="MS Reference Sans Serif"/>
          <w:b/>
          <w:noProof/>
          <w:sz w:val="22"/>
          <w:szCs w:val="22"/>
          <w:lang w:val="en-AU" w:eastAsia="en-AU"/>
        </w:rPr>
        <w:pict>
          <v:shape id="Text Box 14" o:spid="_x0000_s1032" type="#_x0000_t202" style="position:absolute;left:0;text-align:left;margin-left:1.1pt;margin-top:8.35pt;width:39.1pt;height:38.2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" strokecolor="red">
            <v:textbox style="mso-next-textbox:#Text Box 14">
              <w:txbxContent>
                <w:p w:rsidR="00551335" w:rsidRPr="000051F6" w:rsidRDefault="00551335" w:rsidP="000051F6">
                  <w:pPr>
                    <w:jc w:val="left"/>
                    <w:rPr>
                      <w:rFonts w:ascii="MS Reference Sans Serif" w:hAnsi="MS Reference Sans Serif"/>
                      <w:sz w:val="14"/>
                      <w:szCs w:val="14"/>
                    </w:rPr>
                  </w:pPr>
                  <w:r w:rsidRPr="000051F6">
                    <w:rPr>
                      <w:rFonts w:ascii="MS Reference Sans Serif" w:hAnsi="MS Reference Sans Serif"/>
                      <w:sz w:val="14"/>
                      <w:szCs w:val="14"/>
                    </w:rPr>
                    <w:t>Map PAs to CLO/s</w:t>
                  </w:r>
                </w:p>
              </w:txbxContent>
            </v:textbox>
          </v:shape>
        </w:pict>
      </w:r>
      <w:r w:rsidR="004665C3">
        <w:rPr>
          <w:noProof/>
          <w:lang w:val="en-AU" w:eastAsia="en-AU"/>
        </w:rPr>
        <w:drawing>
          <wp:inline distT="0" distB="0" distL="0" distR="0" wp14:anchorId="6B242F42" wp14:editId="2B8418CC">
            <wp:extent cx="6480175" cy="80899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175" cy="808990"/>
                    </a:xfrm>
                    <a:prstGeom prst="rect">
                      <a:avLst/>
                    </a:prstGeom>
                  </pic:spPr>
                </pic:pic>
              </a:graphicData>
            </a:graphic>
          </wp:inline>
        </w:drawing>
      </w:r>
    </w:p>
    <w:p w:rsidR="00DA2250" w:rsidRDefault="00DA2250" w:rsidP="00FE3688">
      <w:pPr>
        <w:pStyle w:val="Default"/>
        <w:ind w:left="284"/>
        <w:rPr>
          <w:rFonts w:ascii="MS Reference Sans Serif" w:hAnsi="MS Reference Sans Serif"/>
          <w:sz w:val="20"/>
          <w:szCs w:val="20"/>
        </w:rPr>
      </w:pPr>
    </w:p>
    <w:p w:rsidR="00DA2250" w:rsidRDefault="00E8156F" w:rsidP="00FE3688">
      <w:pPr>
        <w:pStyle w:val="Default"/>
        <w:ind w:left="284"/>
        <w:rPr>
          <w:rFonts w:ascii="MS Reference Sans Serif" w:hAnsi="MS Reference Sans Serif"/>
          <w:sz w:val="20"/>
          <w:szCs w:val="20"/>
        </w:rPr>
      </w:pPr>
      <w:r>
        <w:rPr>
          <w:rFonts w:ascii="MS Reference Sans Serif" w:hAnsi="MS Reference Sans Serif"/>
          <w:b/>
          <w:noProof/>
          <w:sz w:val="22"/>
          <w:szCs w:val="22"/>
          <w:lang w:val="en-AU" w:eastAsia="en-AU"/>
        </w:rPr>
        <w:pict>
          <v:shape id="Text Box 12" o:spid="_x0000_s1033" type="#_x0000_t202" style="position:absolute;left:0;text-align:left;margin-left:21.35pt;margin-top:9.3pt;width:104.95pt;height:18.8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" strokecolor="red">
            <v:textbox style="mso-next-textbox:#Text Box 12">
              <w:txbxContent>
                <w:p w:rsidR="00551335" w:rsidRPr="000051F6" w:rsidRDefault="00551335" w:rsidP="000051F6">
                  <w:pPr>
                    <w:jc w:val="left"/>
                    <w:rPr>
                      <w:rFonts w:ascii="MS Reference Sans Serif" w:hAnsi="MS Reference Sans Serif"/>
                      <w:sz w:val="14"/>
                      <w:szCs w:val="14"/>
                    </w:rPr>
                  </w:pPr>
                  <w:r w:rsidRPr="000051F6">
                    <w:rPr>
                      <w:rFonts w:ascii="MS Reference Sans Serif" w:hAnsi="MS Reference Sans Serif"/>
                      <w:sz w:val="14"/>
                      <w:szCs w:val="14"/>
                    </w:rPr>
                    <w:t>Map PA directly to ULO/s</w:t>
                  </w:r>
                </w:p>
              </w:txbxContent>
            </v:textbox>
          </v:shape>
        </w:pict>
      </w:r>
    </w:p>
    <w:p w:rsidR="00DA2250" w:rsidRPr="00496BAB" w:rsidRDefault="00DA2250" w:rsidP="00DA2250">
      <w:pPr>
        <w:pStyle w:val="Default"/>
        <w:ind w:left="720"/>
        <w:rPr>
          <w:rFonts w:ascii="MS Reference Sans Serif" w:hAnsi="MS Reference Sans Serif"/>
          <w:sz w:val="20"/>
          <w:szCs w:val="20"/>
        </w:rPr>
      </w:pPr>
    </w:p>
    <w:p w:rsidR="00DA2250" w:rsidRDefault="00DA2250" w:rsidP="00DA2250">
      <w:pPr>
        <w:pStyle w:val="Default"/>
        <w:ind w:left="720"/>
        <w:rPr>
          <w:rFonts w:ascii="MS Reference Sans Serif" w:hAnsi="MS Reference Sans Serif"/>
          <w:sz w:val="20"/>
          <w:szCs w:val="20"/>
        </w:rPr>
      </w:pPr>
    </w:p>
    <w:p w:rsidR="00816C5D" w:rsidRPr="000333FD" w:rsidRDefault="000333FD" w:rsidP="000333FD">
      <w:pPr>
        <w:pStyle w:val="Default"/>
        <w:tabs>
          <w:tab w:val="left" w:pos="426"/>
        </w:tabs>
        <w:ind w:left="142"/>
        <w:rPr>
          <w:rFonts w:ascii="MS Reference Sans Serif" w:hAnsi="MS Reference Sans Serif"/>
          <w:b/>
          <w:color w:val="943634" w:themeColor="accent2" w:themeShade="BF"/>
          <w:sz w:val="20"/>
          <w:szCs w:val="20"/>
        </w:rPr>
      </w:pPr>
      <w:proofErr w:type="gramStart"/>
      <w:r>
        <w:rPr>
          <w:rFonts w:ascii="MS Reference Sans Serif" w:hAnsi="MS Reference Sans Serif"/>
          <w:b/>
          <w:color w:val="943634" w:themeColor="accent2" w:themeShade="BF"/>
          <w:sz w:val="20"/>
          <w:szCs w:val="20"/>
        </w:rPr>
        <w:t>ii</w:t>
      </w:r>
      <w:proofErr w:type="gramEnd"/>
      <w:r>
        <w:rPr>
          <w:rFonts w:ascii="MS Reference Sans Serif" w:hAnsi="MS Reference Sans Serif"/>
          <w:b/>
          <w:color w:val="943634" w:themeColor="accent2" w:themeShade="BF"/>
          <w:sz w:val="20"/>
          <w:szCs w:val="20"/>
        </w:rPr>
        <w:tab/>
      </w:r>
      <w:r w:rsidR="00816C5D" w:rsidRPr="000333FD">
        <w:rPr>
          <w:rFonts w:ascii="MS Reference Sans Serif" w:hAnsi="MS Reference Sans Serif"/>
          <w:b/>
          <w:color w:val="943634" w:themeColor="accent2" w:themeShade="BF"/>
          <w:sz w:val="20"/>
          <w:szCs w:val="20"/>
        </w:rPr>
        <w:t>Map CLOs and ULOs (cannot map ULOs until Units have been added to course!)</w:t>
      </w:r>
    </w:p>
    <w:p w:rsidR="00E10B34" w:rsidRPr="00496BAB" w:rsidRDefault="00816C5D" w:rsidP="00D07D49">
      <w:pPr>
        <w:pStyle w:val="Default"/>
        <w:numPr>
          <w:ilvl w:val="0"/>
          <w:numId w:val="23"/>
        </w:numPr>
        <w:rPr>
          <w:rFonts w:ascii="MS Reference Sans Serif" w:hAnsi="MS Reference Sans Serif"/>
          <w:sz w:val="20"/>
          <w:szCs w:val="20"/>
        </w:rPr>
      </w:pPr>
      <w:r w:rsidRPr="00496BAB">
        <w:rPr>
          <w:rFonts w:ascii="MS Reference Sans Serif" w:hAnsi="MS Reference Sans Serif"/>
          <w:sz w:val="20"/>
          <w:szCs w:val="20"/>
        </w:rPr>
        <w:t>Operation of these popups is the same as for CLO/GA mappings</w:t>
      </w:r>
    </w:p>
    <w:p w:rsidR="00816C5D" w:rsidRDefault="00816C5D" w:rsidP="00D07D49">
      <w:pPr>
        <w:pStyle w:val="Default"/>
        <w:numPr>
          <w:ilvl w:val="0"/>
          <w:numId w:val="23"/>
        </w:numPr>
        <w:rPr>
          <w:rFonts w:ascii="MS Reference Sans Serif" w:hAnsi="MS Reference Sans Serif"/>
          <w:sz w:val="20"/>
          <w:szCs w:val="20"/>
        </w:rPr>
      </w:pPr>
      <w:r w:rsidRPr="00496BAB">
        <w:rPr>
          <w:rFonts w:ascii="MS Reference Sans Serif" w:hAnsi="MS Reference Sans Serif"/>
          <w:sz w:val="20"/>
          <w:szCs w:val="20"/>
        </w:rPr>
        <w:t>There is no limit on number of CLOs or ULOs that can be mapped to a PA attribute</w:t>
      </w:r>
    </w:p>
    <w:p w:rsidR="00D815FA" w:rsidRPr="00496BAB" w:rsidRDefault="000A1036" w:rsidP="00D815FA">
      <w:pPr>
        <w:pStyle w:val="Default"/>
        <w:ind w:left="720"/>
        <w:rPr>
          <w:rFonts w:ascii="MS Reference Sans Serif" w:hAnsi="MS Reference Sans Serif"/>
          <w:sz w:val="20"/>
          <w:szCs w:val="20"/>
        </w:rPr>
      </w:pPr>
      <w:r>
        <w:rPr>
          <w:noProof/>
          <w:lang w:val="en-AU" w:eastAsia="en-AU"/>
        </w:rPr>
        <w:drawing>
          <wp:anchor distT="0" distB="0" distL="114300" distR="114300" simplePos="0" relativeHeight="251683328" behindDoc="0" locked="0" layoutInCell="1" allowOverlap="1">
            <wp:simplePos x="0" y="0"/>
            <wp:positionH relativeFrom="column">
              <wp:posOffset>3143250</wp:posOffset>
            </wp:positionH>
            <wp:positionV relativeFrom="paragraph">
              <wp:posOffset>193675</wp:posOffset>
            </wp:positionV>
            <wp:extent cx="3169285" cy="139065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69285" cy="1390650"/>
                    </a:xfrm>
                    <a:prstGeom prst="rect">
                      <a:avLst/>
                    </a:prstGeom>
                  </pic:spPr>
                </pic:pic>
              </a:graphicData>
            </a:graphic>
            <wp14:sizeRelH relativeFrom="page">
              <wp14:pctWidth>0</wp14:pctWidth>
            </wp14:sizeRelH>
            <wp14:sizeRelV relativeFrom="page">
              <wp14:pctHeight>0</wp14:pctHeight>
            </wp14:sizeRelV>
          </wp:anchor>
        </w:drawing>
      </w:r>
    </w:p>
    <w:p w:rsidR="00BC1394" w:rsidRPr="0050381C" w:rsidRDefault="000A1036" w:rsidP="00BC1394">
      <w:pPr>
        <w:pStyle w:val="Default"/>
        <w:ind w:left="360"/>
        <w:rPr>
          <w:rFonts w:ascii="MS Reference Sans Serif" w:hAnsi="MS Reference Sans Serif"/>
          <w:sz w:val="22"/>
          <w:szCs w:val="22"/>
        </w:rPr>
      </w:pPr>
      <w:r>
        <w:rPr>
          <w:noProof/>
          <w:lang w:val="en-AU" w:eastAsia="en-AU"/>
        </w:rPr>
        <w:drawing>
          <wp:anchor distT="0" distB="0" distL="114300" distR="114300" simplePos="0" relativeHeight="251708928" behindDoc="0" locked="0" layoutInCell="1" allowOverlap="1">
            <wp:simplePos x="0" y="0"/>
            <wp:positionH relativeFrom="column">
              <wp:posOffset>89535</wp:posOffset>
            </wp:positionH>
            <wp:positionV relativeFrom="paragraph">
              <wp:posOffset>9525</wp:posOffset>
            </wp:positionV>
            <wp:extent cx="2943225" cy="148971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43225" cy="1489710"/>
                    </a:xfrm>
                    <a:prstGeom prst="rect">
                      <a:avLst/>
                    </a:prstGeom>
                  </pic:spPr>
                </pic:pic>
              </a:graphicData>
            </a:graphic>
            <wp14:sizeRelH relativeFrom="page">
              <wp14:pctWidth>0</wp14:pctWidth>
            </wp14:sizeRelH>
            <wp14:sizeRelV relativeFrom="page">
              <wp14:pctHeight>0</wp14:pctHeight>
            </wp14:sizeRelV>
          </wp:anchor>
        </w:drawing>
      </w:r>
      <w:r w:rsidR="00D815FA" w:rsidRPr="00D815FA">
        <w:rPr>
          <w:noProof/>
          <w:lang w:eastAsia="en-AU"/>
        </w:rPr>
        <w:t xml:space="preserve"> </w:t>
      </w:r>
    </w:p>
    <w:p w:rsidR="000A1036" w:rsidRDefault="000A1036">
      <w:pPr>
        <w:jc w:val="left"/>
        <w:rPr>
          <w:rFonts w:ascii="MS Reference Sans Serif" w:eastAsia="Times New Roman" w:hAnsi="MS Reference Sans Serif" w:cs="Arial"/>
          <w:b/>
          <w:color w:val="632423" w:themeColor="accent2" w:themeShade="80"/>
          <w:lang w:eastAsia="en-AU"/>
        </w:rPr>
      </w:pPr>
      <w:r>
        <w:br w:type="page"/>
      </w:r>
    </w:p>
    <w:p w:rsidR="000246B0" w:rsidRDefault="009366E8" w:rsidP="00282C01">
      <w:pPr>
        <w:pStyle w:val="CMTSubHeading"/>
      </w:pPr>
      <w:bookmarkStart w:id="142" w:name="_Toc479881183"/>
      <w:r>
        <w:lastRenderedPageBreak/>
        <w:t>3.1.5</w:t>
      </w:r>
      <w:r w:rsidR="000246B0" w:rsidRPr="0050381C">
        <w:t xml:space="preserve"> AQF Level Definition/s and Mapping</w:t>
      </w:r>
      <w:bookmarkEnd w:id="142"/>
      <w:r w:rsidR="000246B0" w:rsidRPr="0050381C">
        <w:t xml:space="preserve"> </w:t>
      </w:r>
    </w:p>
    <w:p w:rsidR="000246B0" w:rsidRPr="00F955AF" w:rsidRDefault="00F955AF" w:rsidP="007370B3">
      <w:pPr>
        <w:pStyle w:val="Default"/>
        <w:spacing w:after="120"/>
        <w:rPr>
          <w:rFonts w:ascii="MS Reference Sans Serif" w:hAnsi="MS Reference Sans Serif"/>
          <w:sz w:val="20"/>
          <w:szCs w:val="20"/>
        </w:rPr>
      </w:pPr>
      <w:r>
        <w:rPr>
          <w:rFonts w:ascii="MS Reference Sans Serif" w:hAnsi="MS Reference Sans Serif"/>
          <w:sz w:val="20"/>
          <w:szCs w:val="20"/>
        </w:rPr>
        <w:t xml:space="preserve">A course may contain multiple AQF Levels. Each AQF Level has a set list of AQF attributes which are </w:t>
      </w:r>
      <w:r w:rsidR="00DE56B3">
        <w:rPr>
          <w:rFonts w:ascii="MS Reference Sans Serif" w:hAnsi="MS Reference Sans Serif"/>
          <w:sz w:val="20"/>
          <w:szCs w:val="20"/>
        </w:rPr>
        <w:t>standard institute-wide</w:t>
      </w:r>
      <w:r>
        <w:rPr>
          <w:rFonts w:ascii="MS Reference Sans Serif" w:hAnsi="MS Reference Sans Serif"/>
          <w:sz w:val="20"/>
          <w:szCs w:val="20"/>
        </w:rPr>
        <w:t xml:space="preserve"> and automatically added when an AQF level is added to the course.</w:t>
      </w:r>
    </w:p>
    <w:p w:rsidR="00ED0FE0" w:rsidRDefault="00E8156F" w:rsidP="000246B0">
      <w:pPr>
        <w:pStyle w:val="Default"/>
        <w:rPr>
          <w:rFonts w:ascii="MS Reference Sans Serif" w:hAnsi="MS Reference Sans Serif"/>
          <w:sz w:val="22"/>
          <w:szCs w:val="22"/>
        </w:rPr>
      </w:pPr>
      <w:r>
        <w:rPr>
          <w:noProof/>
          <w:lang w:val="en-AU" w:eastAsia="en-AU"/>
        </w:rPr>
        <w:pict>
          <v:shape id="_x0000_s1194" type="#_x0000_t32" style="position:absolute;margin-left:41.55pt;margin-top:34.75pt;width:39.75pt;height:9.75pt;flip:y;z-index:251707392" o:connectortype="straight" strokecolor="red" strokeweight="3pt"/>
        </w:pict>
      </w:r>
      <w:r>
        <w:rPr>
          <w:noProof/>
          <w:lang w:val="en-AU" w:eastAsia="en-AU"/>
        </w:rPr>
        <w:pict>
          <v:shape id="_x0000_s1193" type="#_x0000_t32" style="position:absolute;margin-left:42.3pt;margin-top:34pt;width:31.5pt;height:11.25pt;z-index:251706368" o:connectortype="straight" strokecolor="red" strokeweight="3pt"/>
        </w:pict>
      </w:r>
      <w:r w:rsidR="00DE56B3">
        <w:rPr>
          <w:noProof/>
          <w:lang w:val="en-AU" w:eastAsia="en-AU"/>
        </w:rPr>
        <w:drawing>
          <wp:inline distT="0" distB="0" distL="0" distR="0" wp14:anchorId="1782B168" wp14:editId="50AD1A7C">
            <wp:extent cx="6480175" cy="109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175" cy="1095375"/>
                    </a:xfrm>
                    <a:prstGeom prst="rect">
                      <a:avLst/>
                    </a:prstGeom>
                  </pic:spPr>
                </pic:pic>
              </a:graphicData>
            </a:graphic>
          </wp:inline>
        </w:drawing>
      </w:r>
    </w:p>
    <w:p w:rsidR="006262A8" w:rsidRPr="0050381C" w:rsidRDefault="006262A8" w:rsidP="000246B0">
      <w:pPr>
        <w:pStyle w:val="Default"/>
        <w:rPr>
          <w:rFonts w:ascii="MS Reference Sans Serif" w:hAnsi="MS Reference Sans Serif"/>
          <w:sz w:val="22"/>
          <w:szCs w:val="22"/>
        </w:rPr>
      </w:pPr>
    </w:p>
    <w:p w:rsidR="000246B0" w:rsidRPr="00DE56B3" w:rsidRDefault="000246B0" w:rsidP="00D07D49">
      <w:pPr>
        <w:pStyle w:val="Default"/>
        <w:numPr>
          <w:ilvl w:val="0"/>
          <w:numId w:val="12"/>
        </w:numPr>
        <w:spacing w:after="120"/>
        <w:ind w:left="284" w:hanging="284"/>
        <w:rPr>
          <w:rFonts w:ascii="MS Reference Sans Serif" w:hAnsi="MS Reference Sans Serif"/>
          <w:b/>
          <w:color w:val="943634" w:themeColor="accent2" w:themeShade="BF"/>
          <w:sz w:val="20"/>
          <w:szCs w:val="20"/>
        </w:rPr>
      </w:pPr>
      <w:r w:rsidRPr="00DE56B3">
        <w:rPr>
          <w:rFonts w:ascii="MS Reference Sans Serif" w:hAnsi="MS Reference Sans Serif"/>
          <w:b/>
          <w:color w:val="943634" w:themeColor="accent2" w:themeShade="BF"/>
          <w:sz w:val="20"/>
          <w:szCs w:val="20"/>
        </w:rPr>
        <w:t>Add new AQF Level</w:t>
      </w:r>
    </w:p>
    <w:p w:rsidR="007370B3" w:rsidRDefault="00390A85" w:rsidP="0056476A">
      <w:pPr>
        <w:pStyle w:val="Default"/>
        <w:ind w:left="284"/>
        <w:rPr>
          <w:rFonts w:ascii="MS Reference Sans Serif" w:hAnsi="MS Reference Sans Serif"/>
          <w:sz w:val="20"/>
          <w:szCs w:val="20"/>
        </w:rPr>
      </w:pPr>
      <w:r>
        <w:rPr>
          <w:noProof/>
          <w:lang w:val="en-AU" w:eastAsia="en-AU"/>
        </w:rPr>
        <w:drawing>
          <wp:anchor distT="0" distB="0" distL="114300" distR="114300" simplePos="0" relativeHeight="251760128" behindDoc="0" locked="0" layoutInCell="1" allowOverlap="1">
            <wp:simplePos x="0" y="0"/>
            <wp:positionH relativeFrom="column">
              <wp:posOffset>89535</wp:posOffset>
            </wp:positionH>
            <wp:positionV relativeFrom="paragraph">
              <wp:posOffset>10160</wp:posOffset>
            </wp:positionV>
            <wp:extent cx="2410460" cy="14573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410460" cy="1457325"/>
                    </a:xfrm>
                    <a:prstGeom prst="rect">
                      <a:avLst/>
                    </a:prstGeom>
                  </pic:spPr>
                </pic:pic>
              </a:graphicData>
            </a:graphic>
          </wp:anchor>
        </w:drawing>
      </w:r>
    </w:p>
    <w:p w:rsidR="007370B3" w:rsidRDefault="007370B3" w:rsidP="0056476A">
      <w:pPr>
        <w:pStyle w:val="Default"/>
        <w:ind w:left="284"/>
        <w:rPr>
          <w:rFonts w:ascii="MS Reference Sans Serif" w:hAnsi="MS Reference Sans Serif"/>
          <w:sz w:val="20"/>
          <w:szCs w:val="20"/>
        </w:rPr>
      </w:pPr>
    </w:p>
    <w:p w:rsidR="007370B3" w:rsidRDefault="007370B3" w:rsidP="0056476A">
      <w:pPr>
        <w:pStyle w:val="Default"/>
        <w:ind w:left="284"/>
        <w:rPr>
          <w:rFonts w:ascii="MS Reference Sans Serif" w:hAnsi="MS Reference Sans Serif"/>
          <w:sz w:val="20"/>
          <w:szCs w:val="20"/>
        </w:rPr>
      </w:pPr>
    </w:p>
    <w:p w:rsidR="005E2A1F" w:rsidRDefault="005E2A1F" w:rsidP="0056476A">
      <w:pPr>
        <w:pStyle w:val="Default"/>
        <w:ind w:left="284"/>
        <w:rPr>
          <w:rFonts w:ascii="MS Reference Sans Serif" w:hAnsi="MS Reference Sans Serif"/>
          <w:sz w:val="20"/>
          <w:szCs w:val="20"/>
        </w:rPr>
      </w:pPr>
    </w:p>
    <w:p w:rsidR="005E2A1F" w:rsidRDefault="005E2A1F" w:rsidP="0056476A">
      <w:pPr>
        <w:pStyle w:val="Default"/>
        <w:ind w:left="284"/>
        <w:rPr>
          <w:rFonts w:ascii="MS Reference Sans Serif" w:hAnsi="MS Reference Sans Serif"/>
          <w:sz w:val="20"/>
          <w:szCs w:val="20"/>
        </w:rPr>
      </w:pPr>
    </w:p>
    <w:p w:rsidR="005E2A1F" w:rsidRPr="005E2A1F" w:rsidRDefault="000246B0" w:rsidP="00D07D49">
      <w:pPr>
        <w:pStyle w:val="Default"/>
        <w:numPr>
          <w:ilvl w:val="0"/>
          <w:numId w:val="36"/>
        </w:numPr>
        <w:tabs>
          <w:tab w:val="left" w:pos="284"/>
        </w:tabs>
        <w:ind w:left="284" w:hanging="284"/>
        <w:rPr>
          <w:rFonts w:ascii="MS Reference Sans Serif" w:hAnsi="MS Reference Sans Serif"/>
          <w:sz w:val="20"/>
          <w:szCs w:val="20"/>
        </w:rPr>
      </w:pPr>
      <w:r w:rsidRPr="00496BAB">
        <w:rPr>
          <w:rFonts w:ascii="MS Reference Sans Serif" w:hAnsi="MS Reference Sans Serif"/>
          <w:sz w:val="20"/>
          <w:szCs w:val="20"/>
        </w:rPr>
        <w:t xml:space="preserve">Click </w:t>
      </w:r>
      <w:r w:rsidR="006262A8" w:rsidRPr="006262A8">
        <w:rPr>
          <w:rFonts w:ascii="MS Reference Sans Serif" w:hAnsi="MS Reference Sans Serif"/>
          <w:b/>
          <w:color w:val="365F91" w:themeColor="accent1" w:themeShade="BF"/>
          <w:sz w:val="20"/>
          <w:szCs w:val="20"/>
        </w:rPr>
        <w:t xml:space="preserve">+ </w:t>
      </w:r>
      <w:r w:rsidRPr="006262A8">
        <w:rPr>
          <w:rFonts w:ascii="MS Reference Sans Serif" w:hAnsi="MS Reference Sans Serif"/>
          <w:b/>
          <w:color w:val="365F91" w:themeColor="accent1" w:themeShade="BF"/>
          <w:sz w:val="20"/>
          <w:szCs w:val="20"/>
        </w:rPr>
        <w:t>Add AQF Level</w:t>
      </w:r>
      <w:r w:rsidRPr="006262A8">
        <w:rPr>
          <w:rFonts w:ascii="MS Reference Sans Serif" w:hAnsi="MS Reference Sans Serif"/>
          <w:color w:val="17365D" w:themeColor="text2" w:themeShade="BF"/>
          <w:sz w:val="20"/>
          <w:szCs w:val="20"/>
        </w:rPr>
        <w:t xml:space="preserve"> </w:t>
      </w:r>
      <w:r w:rsidRPr="006262A8">
        <w:rPr>
          <w:rFonts w:ascii="MS Reference Sans Serif" w:hAnsi="MS Reference Sans Serif"/>
          <w:color w:val="auto"/>
          <w:sz w:val="20"/>
          <w:szCs w:val="20"/>
        </w:rPr>
        <w:t>a</w:t>
      </w:r>
      <w:r w:rsidRPr="00496BAB">
        <w:rPr>
          <w:rFonts w:ascii="MS Reference Sans Serif" w:hAnsi="MS Reference Sans Serif"/>
          <w:color w:val="auto"/>
          <w:sz w:val="20"/>
          <w:szCs w:val="20"/>
        </w:rPr>
        <w:t xml:space="preserve">nd </w:t>
      </w:r>
      <w:r w:rsidR="00E3070D">
        <w:rPr>
          <w:rFonts w:ascii="MS Reference Sans Serif" w:hAnsi="MS Reference Sans Serif"/>
          <w:color w:val="auto"/>
          <w:sz w:val="20"/>
          <w:szCs w:val="20"/>
        </w:rPr>
        <w:t>select</w:t>
      </w:r>
      <w:r w:rsidRPr="00496BAB">
        <w:rPr>
          <w:rFonts w:ascii="MS Reference Sans Serif" w:hAnsi="MS Reference Sans Serif"/>
          <w:color w:val="auto"/>
          <w:sz w:val="20"/>
          <w:szCs w:val="20"/>
        </w:rPr>
        <w:t xml:space="preserve"> </w:t>
      </w:r>
      <w:r w:rsidRPr="00496BAB">
        <w:rPr>
          <w:rFonts w:ascii="MS Reference Sans Serif" w:hAnsi="MS Reference Sans Serif"/>
          <w:b/>
          <w:color w:val="auto"/>
          <w:sz w:val="20"/>
          <w:szCs w:val="20"/>
        </w:rPr>
        <w:t xml:space="preserve">AQF Level </w:t>
      </w:r>
      <w:r w:rsidR="00E3070D" w:rsidRPr="00E3070D">
        <w:rPr>
          <w:rFonts w:ascii="MS Reference Sans Serif" w:hAnsi="MS Reference Sans Serif"/>
          <w:color w:val="auto"/>
          <w:sz w:val="20"/>
          <w:szCs w:val="20"/>
        </w:rPr>
        <w:t xml:space="preserve">in the popup </w:t>
      </w:r>
    </w:p>
    <w:p w:rsidR="000246B0" w:rsidRPr="00496BAB" w:rsidRDefault="005E2A1F" w:rsidP="001F354A">
      <w:pPr>
        <w:pStyle w:val="Default"/>
        <w:tabs>
          <w:tab w:val="left" w:pos="284"/>
        </w:tabs>
        <w:spacing w:after="60"/>
        <w:rPr>
          <w:rFonts w:ascii="MS Reference Sans Serif" w:hAnsi="MS Reference Sans Serif"/>
          <w:sz w:val="20"/>
          <w:szCs w:val="20"/>
        </w:rPr>
      </w:pPr>
      <w:r>
        <w:rPr>
          <w:rFonts w:ascii="MS Reference Sans Serif" w:hAnsi="MS Reference Sans Serif"/>
          <w:color w:val="auto"/>
          <w:sz w:val="20"/>
          <w:szCs w:val="20"/>
        </w:rPr>
        <w:tab/>
      </w:r>
      <w:proofErr w:type="gramStart"/>
      <w:r w:rsidR="00E3070D" w:rsidRPr="00E3070D">
        <w:rPr>
          <w:rFonts w:ascii="MS Reference Sans Serif" w:hAnsi="MS Reference Sans Serif"/>
          <w:color w:val="auto"/>
          <w:sz w:val="20"/>
          <w:szCs w:val="20"/>
        </w:rPr>
        <w:t>window</w:t>
      </w:r>
      <w:proofErr w:type="gramEnd"/>
      <w:r w:rsidR="00E3070D">
        <w:rPr>
          <w:rFonts w:ascii="MS Reference Sans Serif" w:hAnsi="MS Reference Sans Serif"/>
          <w:b/>
          <w:color w:val="auto"/>
          <w:sz w:val="20"/>
          <w:szCs w:val="20"/>
        </w:rPr>
        <w:t xml:space="preserve"> </w:t>
      </w:r>
      <w:r w:rsidR="000246B0" w:rsidRPr="00496BAB">
        <w:rPr>
          <w:rFonts w:ascii="MS Reference Sans Serif" w:hAnsi="MS Reference Sans Serif"/>
          <w:color w:val="auto"/>
          <w:sz w:val="20"/>
          <w:szCs w:val="20"/>
        </w:rPr>
        <w:t xml:space="preserve">dropdown box. </w:t>
      </w:r>
    </w:p>
    <w:p w:rsidR="00F14511" w:rsidRDefault="007370B3" w:rsidP="00D07D49">
      <w:pPr>
        <w:pStyle w:val="Default"/>
        <w:numPr>
          <w:ilvl w:val="0"/>
          <w:numId w:val="36"/>
        </w:numPr>
        <w:tabs>
          <w:tab w:val="left" w:pos="284"/>
        </w:tabs>
        <w:ind w:left="284" w:hanging="284"/>
        <w:rPr>
          <w:rFonts w:ascii="MS Reference Sans Serif" w:hAnsi="MS Reference Sans Serif"/>
          <w:sz w:val="20"/>
          <w:szCs w:val="20"/>
        </w:rPr>
      </w:pPr>
      <w:r>
        <w:rPr>
          <w:rFonts w:ascii="MS Reference Sans Serif" w:hAnsi="MS Reference Sans Serif"/>
          <w:sz w:val="20"/>
          <w:szCs w:val="20"/>
        </w:rPr>
        <w:t xml:space="preserve">Click </w:t>
      </w:r>
      <w:r w:rsidRPr="00F14511">
        <w:rPr>
          <w:rFonts w:ascii="MS Reference Sans Serif" w:hAnsi="MS Reference Sans Serif"/>
          <w:b/>
          <w:color w:val="365F91" w:themeColor="accent1" w:themeShade="BF"/>
          <w:sz w:val="20"/>
          <w:szCs w:val="20"/>
        </w:rPr>
        <w:t>Add</w:t>
      </w:r>
      <w:r w:rsidRPr="005E2A1F">
        <w:rPr>
          <w:rFonts w:ascii="MS Reference Sans Serif" w:hAnsi="MS Reference Sans Serif"/>
          <w:sz w:val="20"/>
          <w:szCs w:val="20"/>
        </w:rPr>
        <w:t xml:space="preserve"> button to add the AQF Level to the course</w:t>
      </w:r>
      <w:r w:rsidR="00F14511">
        <w:rPr>
          <w:rFonts w:ascii="MS Reference Sans Serif" w:hAnsi="MS Reference Sans Serif"/>
          <w:sz w:val="20"/>
          <w:szCs w:val="20"/>
        </w:rPr>
        <w:t xml:space="preserve"> and </w:t>
      </w:r>
    </w:p>
    <w:p w:rsidR="000246B0" w:rsidRPr="005E2A1F" w:rsidRDefault="00F14511" w:rsidP="00F14511">
      <w:pPr>
        <w:pStyle w:val="Default"/>
        <w:tabs>
          <w:tab w:val="left" w:pos="284"/>
        </w:tabs>
        <w:rPr>
          <w:rFonts w:ascii="MS Reference Sans Serif" w:hAnsi="MS Reference Sans Serif"/>
          <w:sz w:val="20"/>
          <w:szCs w:val="20"/>
        </w:rPr>
      </w:pPr>
      <w:r>
        <w:rPr>
          <w:rFonts w:ascii="MS Reference Sans Serif" w:hAnsi="MS Reference Sans Serif"/>
          <w:sz w:val="20"/>
          <w:szCs w:val="20"/>
        </w:rPr>
        <w:tab/>
      </w:r>
      <w:proofErr w:type="gramStart"/>
      <w:r>
        <w:rPr>
          <w:rFonts w:ascii="MS Reference Sans Serif" w:hAnsi="MS Reference Sans Serif"/>
          <w:sz w:val="20"/>
          <w:szCs w:val="20"/>
        </w:rPr>
        <w:t>close</w:t>
      </w:r>
      <w:proofErr w:type="gramEnd"/>
      <w:r>
        <w:rPr>
          <w:rFonts w:ascii="MS Reference Sans Serif" w:hAnsi="MS Reference Sans Serif"/>
          <w:sz w:val="20"/>
          <w:szCs w:val="20"/>
        </w:rPr>
        <w:t xml:space="preserve"> the window</w:t>
      </w:r>
      <w:r w:rsidR="007370B3" w:rsidRPr="005E2A1F">
        <w:rPr>
          <w:rFonts w:ascii="MS Reference Sans Serif" w:hAnsi="MS Reference Sans Serif"/>
          <w:sz w:val="20"/>
          <w:szCs w:val="20"/>
        </w:rPr>
        <w:t>.</w:t>
      </w:r>
    </w:p>
    <w:p w:rsidR="007370B3" w:rsidRDefault="007370B3" w:rsidP="007370B3">
      <w:pPr>
        <w:pStyle w:val="Default"/>
        <w:ind w:left="284"/>
        <w:rPr>
          <w:rFonts w:ascii="MS Reference Sans Serif" w:hAnsi="MS Reference Sans Serif"/>
          <w:sz w:val="20"/>
          <w:szCs w:val="20"/>
        </w:rPr>
      </w:pPr>
    </w:p>
    <w:p w:rsidR="0034600D" w:rsidRDefault="0034600D" w:rsidP="007370B3">
      <w:pPr>
        <w:pStyle w:val="Default"/>
        <w:ind w:left="284"/>
        <w:rPr>
          <w:rFonts w:ascii="MS Reference Sans Serif" w:hAnsi="MS Reference Sans Serif"/>
          <w:sz w:val="20"/>
          <w:szCs w:val="20"/>
        </w:rPr>
      </w:pPr>
    </w:p>
    <w:p w:rsidR="00F14511" w:rsidRDefault="00F14511" w:rsidP="00F65DD4">
      <w:pPr>
        <w:pStyle w:val="Default"/>
        <w:spacing w:after="120"/>
        <w:ind w:left="284"/>
        <w:rPr>
          <w:rFonts w:ascii="MS Reference Sans Serif" w:hAnsi="MS Reference Sans Serif"/>
          <w:sz w:val="20"/>
          <w:szCs w:val="20"/>
        </w:rPr>
      </w:pPr>
      <w:r>
        <w:rPr>
          <w:rFonts w:ascii="MS Reference Sans Serif" w:hAnsi="MS Reference Sans Serif"/>
          <w:sz w:val="20"/>
          <w:szCs w:val="20"/>
        </w:rPr>
        <w:t>The resultan</w:t>
      </w:r>
      <w:r w:rsidR="00F65DD4">
        <w:rPr>
          <w:rFonts w:ascii="MS Reference Sans Serif" w:hAnsi="MS Reference Sans Serif"/>
          <w:sz w:val="20"/>
          <w:szCs w:val="20"/>
        </w:rPr>
        <w:t>t Course AQF form now shows the AQF items associated with the AQF Level, ready for mapping to CLOs:</w:t>
      </w:r>
    </w:p>
    <w:p w:rsidR="00F14511" w:rsidRDefault="00F14511" w:rsidP="00F14511">
      <w:pPr>
        <w:pStyle w:val="Default"/>
        <w:ind w:left="142"/>
        <w:rPr>
          <w:rFonts w:ascii="MS Reference Sans Serif" w:hAnsi="MS Reference Sans Serif"/>
          <w:sz w:val="20"/>
          <w:szCs w:val="20"/>
        </w:rPr>
      </w:pPr>
      <w:r>
        <w:rPr>
          <w:noProof/>
          <w:lang w:val="en-AU" w:eastAsia="en-AU"/>
        </w:rPr>
        <w:drawing>
          <wp:inline distT="0" distB="0" distL="0" distR="0" wp14:anchorId="746C7E59" wp14:editId="68BE71FF">
            <wp:extent cx="6480175" cy="1256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175" cy="1256030"/>
                    </a:xfrm>
                    <a:prstGeom prst="rect">
                      <a:avLst/>
                    </a:prstGeom>
                  </pic:spPr>
                </pic:pic>
              </a:graphicData>
            </a:graphic>
          </wp:inline>
        </w:drawing>
      </w:r>
    </w:p>
    <w:p w:rsidR="006E484E" w:rsidRPr="007370B3" w:rsidRDefault="006E484E" w:rsidP="00F14511">
      <w:pPr>
        <w:pStyle w:val="Default"/>
        <w:ind w:left="142"/>
        <w:rPr>
          <w:rFonts w:ascii="MS Reference Sans Serif" w:hAnsi="MS Reference Sans Serif"/>
          <w:sz w:val="20"/>
          <w:szCs w:val="20"/>
        </w:rPr>
      </w:pPr>
    </w:p>
    <w:p w:rsidR="000246B0" w:rsidRDefault="000246B0" w:rsidP="00D07D49">
      <w:pPr>
        <w:pStyle w:val="Default"/>
        <w:numPr>
          <w:ilvl w:val="0"/>
          <w:numId w:val="12"/>
        </w:numPr>
        <w:ind w:left="284" w:hanging="284"/>
        <w:rPr>
          <w:rFonts w:ascii="MS Reference Sans Serif" w:hAnsi="MS Reference Sans Serif"/>
          <w:b/>
          <w:color w:val="943634" w:themeColor="accent2" w:themeShade="BF"/>
          <w:sz w:val="20"/>
          <w:szCs w:val="20"/>
        </w:rPr>
      </w:pPr>
      <w:r w:rsidRPr="00DE56B3">
        <w:rPr>
          <w:rFonts w:ascii="MS Reference Sans Serif" w:hAnsi="MS Reference Sans Serif"/>
          <w:b/>
          <w:color w:val="943634" w:themeColor="accent2" w:themeShade="BF"/>
          <w:sz w:val="20"/>
          <w:szCs w:val="20"/>
        </w:rPr>
        <w:t xml:space="preserve">Map CLOs </w:t>
      </w:r>
    </w:p>
    <w:p w:rsidR="003F43B6" w:rsidRPr="00496BAB" w:rsidRDefault="003F43B6" w:rsidP="00D07D49">
      <w:pPr>
        <w:pStyle w:val="Default"/>
        <w:numPr>
          <w:ilvl w:val="0"/>
          <w:numId w:val="36"/>
        </w:numPr>
        <w:spacing w:after="60"/>
        <w:ind w:left="567" w:hanging="283"/>
        <w:rPr>
          <w:rFonts w:ascii="MS Reference Sans Serif" w:hAnsi="MS Reference Sans Serif"/>
          <w:sz w:val="20"/>
          <w:szCs w:val="20"/>
        </w:rPr>
      </w:pPr>
      <w:r w:rsidRPr="00496BAB">
        <w:rPr>
          <w:rFonts w:ascii="MS Reference Sans Serif" w:hAnsi="MS Reference Sans Serif"/>
          <w:sz w:val="20"/>
          <w:szCs w:val="20"/>
        </w:rPr>
        <w:t>Operation of these popups is the same as for PA/CLO mappings</w:t>
      </w:r>
    </w:p>
    <w:p w:rsidR="003F43B6" w:rsidRPr="00496BAB" w:rsidRDefault="003F43B6" w:rsidP="00D07D49">
      <w:pPr>
        <w:pStyle w:val="Default"/>
        <w:numPr>
          <w:ilvl w:val="0"/>
          <w:numId w:val="36"/>
        </w:numPr>
        <w:spacing w:after="60"/>
        <w:ind w:left="567" w:hanging="283"/>
        <w:rPr>
          <w:rFonts w:ascii="MS Reference Sans Serif" w:hAnsi="MS Reference Sans Serif"/>
          <w:sz w:val="20"/>
          <w:szCs w:val="20"/>
        </w:rPr>
      </w:pPr>
      <w:r w:rsidRPr="00496BAB">
        <w:rPr>
          <w:rFonts w:ascii="MS Reference Sans Serif" w:hAnsi="MS Reference Sans Serif"/>
          <w:sz w:val="20"/>
          <w:szCs w:val="20"/>
        </w:rPr>
        <w:t>There is no limit on number of CLOs that can be mapped to an AQF item</w:t>
      </w:r>
    </w:p>
    <w:p w:rsidR="003F43B6" w:rsidRDefault="003F43B6" w:rsidP="003F43B6">
      <w:pPr>
        <w:pStyle w:val="Default"/>
        <w:rPr>
          <w:rFonts w:ascii="MS Reference Sans Serif" w:hAnsi="MS Reference Sans Serif"/>
          <w:b/>
          <w:color w:val="943634" w:themeColor="accent2" w:themeShade="BF"/>
          <w:sz w:val="20"/>
          <w:szCs w:val="20"/>
        </w:rPr>
      </w:pPr>
    </w:p>
    <w:p w:rsidR="003F43B6" w:rsidRPr="00DE56B3" w:rsidRDefault="00E8156F" w:rsidP="003F43B6">
      <w:pPr>
        <w:pStyle w:val="Default"/>
        <w:ind w:left="993"/>
        <w:rPr>
          <w:rFonts w:ascii="MS Reference Sans Serif" w:hAnsi="MS Reference Sans Serif"/>
          <w:b/>
          <w:color w:val="943634" w:themeColor="accent2" w:themeShade="BF"/>
          <w:sz w:val="20"/>
          <w:szCs w:val="20"/>
        </w:rPr>
      </w:pPr>
      <w:r>
        <w:rPr>
          <w:noProof/>
          <w:lang w:val="en-AU" w:eastAsia="en-AU"/>
        </w:rPr>
        <w:pict>
          <v:shape id="_x0000_s1196" type="#_x0000_t32" style="position:absolute;left:0;text-align:left;margin-left:90.3pt;margin-top:23.8pt;width:127.5pt;height:11.25pt;flip:y;z-index:251709440" o:connectortype="straight" strokecolor="red" strokeweight="3pt"/>
        </w:pict>
      </w:r>
      <w:r>
        <w:rPr>
          <w:noProof/>
          <w:lang w:val="en-AU" w:eastAsia="en-AU"/>
        </w:rPr>
        <w:pict>
          <v:shape id="_x0000_s1195" type="#_x0000_t32" style="position:absolute;left:0;text-align:left;margin-left:91.8pt;margin-top:26.8pt;width:127.5pt;height:6.75pt;z-index:251708416" o:connectortype="straight" strokecolor="red" strokeweight="3pt"/>
        </w:pict>
      </w:r>
      <w:r w:rsidR="003F43B6">
        <w:rPr>
          <w:noProof/>
          <w:lang w:val="en-AU" w:eastAsia="en-AU"/>
        </w:rPr>
        <w:drawing>
          <wp:inline distT="0" distB="0" distL="0" distR="0" wp14:anchorId="6BAC52E6" wp14:editId="55C123A6">
            <wp:extent cx="4384040" cy="1495425"/>
            <wp:effectExtent l="19050" t="1905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84462" cy="1495569"/>
                    </a:xfrm>
                    <a:prstGeom prst="rect">
                      <a:avLst/>
                    </a:prstGeom>
                    <a:ln w="12700">
                      <a:solidFill>
                        <a:schemeClr val="accent1"/>
                      </a:solidFill>
                    </a:ln>
                  </pic:spPr>
                </pic:pic>
              </a:graphicData>
            </a:graphic>
          </wp:inline>
        </w:drawing>
      </w:r>
    </w:p>
    <w:p w:rsidR="00ED0FE0" w:rsidRPr="0050381C" w:rsidRDefault="00ED0FE0">
      <w:pPr>
        <w:jc w:val="left"/>
        <w:rPr>
          <w:rFonts w:ascii="MS Reference Sans Serif" w:hAnsi="MS Reference Sans Serif" w:cs="Tahoma"/>
          <w:color w:val="000000"/>
          <w:lang w:val="en-GB"/>
        </w:rPr>
      </w:pPr>
      <w:r w:rsidRPr="0050381C">
        <w:rPr>
          <w:rFonts w:ascii="MS Reference Sans Serif" w:hAnsi="MS Reference Sans Serif"/>
        </w:rPr>
        <w:br w:type="page"/>
      </w:r>
    </w:p>
    <w:p w:rsidR="000246B0" w:rsidRPr="0050381C" w:rsidRDefault="00561066" w:rsidP="00282C01">
      <w:pPr>
        <w:pStyle w:val="CMTSubHeading"/>
      </w:pPr>
      <w:bookmarkStart w:id="143" w:name="_Toc479881184"/>
      <w:r>
        <w:lastRenderedPageBreak/>
        <w:t>3</w:t>
      </w:r>
      <w:r w:rsidR="000246B0" w:rsidRPr="0050381C">
        <w:t>.1.</w:t>
      </w:r>
      <w:r>
        <w:t>6</w:t>
      </w:r>
      <w:r w:rsidR="000246B0" w:rsidRPr="0050381C">
        <w:t xml:space="preserve"> Course Assessment Modes</w:t>
      </w:r>
      <w:bookmarkEnd w:id="143"/>
      <w:r w:rsidR="000246B0" w:rsidRPr="0050381C">
        <w:t xml:space="preserve"> </w:t>
      </w:r>
    </w:p>
    <w:p w:rsidR="004F4587" w:rsidRPr="00C67A7F" w:rsidRDefault="004F4587" w:rsidP="004F4587">
      <w:pPr>
        <w:pStyle w:val="Default"/>
        <w:rPr>
          <w:rFonts w:ascii="MS Reference Sans Serif" w:hAnsi="MS Reference Sans Serif"/>
          <w:sz w:val="20"/>
          <w:szCs w:val="20"/>
        </w:rPr>
      </w:pPr>
      <w:r w:rsidRPr="00C67A7F">
        <w:rPr>
          <w:rFonts w:ascii="MS Reference Sans Serif" w:hAnsi="MS Reference Sans Serif"/>
          <w:sz w:val="20"/>
          <w:szCs w:val="20"/>
        </w:rPr>
        <w:t xml:space="preserve">The assessment modes for this course will appear in the dropdown list under </w:t>
      </w:r>
      <w:r w:rsidRPr="00EA4081">
        <w:rPr>
          <w:rFonts w:ascii="MS Reference Sans Serif" w:hAnsi="MS Reference Sans Serif"/>
          <w:b/>
          <w:sz w:val="20"/>
          <w:szCs w:val="20"/>
        </w:rPr>
        <w:t>Assessment Mode</w:t>
      </w:r>
      <w:r w:rsidRPr="00C67A7F">
        <w:rPr>
          <w:rFonts w:ascii="MS Reference Sans Serif" w:hAnsi="MS Reference Sans Serif"/>
          <w:sz w:val="20"/>
          <w:szCs w:val="20"/>
        </w:rPr>
        <w:t xml:space="preserve"> in </w:t>
      </w:r>
      <w:r w:rsidRPr="00FD2207">
        <w:rPr>
          <w:rFonts w:ascii="MS Reference Sans Serif" w:hAnsi="MS Reference Sans Serif"/>
          <w:b/>
          <w:sz w:val="20"/>
          <w:szCs w:val="20"/>
        </w:rPr>
        <w:t>Units</w:t>
      </w:r>
      <w:r w:rsidRPr="00C67A7F">
        <w:rPr>
          <w:rFonts w:ascii="MS Reference Sans Serif" w:hAnsi="MS Reference Sans Serif"/>
          <w:sz w:val="20"/>
          <w:szCs w:val="20"/>
        </w:rPr>
        <w:t xml:space="preserve"> where this is the </w:t>
      </w:r>
      <w:r w:rsidRPr="00FD2207">
        <w:rPr>
          <w:rFonts w:ascii="MS Reference Sans Serif" w:hAnsi="MS Reference Sans Serif"/>
          <w:b/>
          <w:sz w:val="20"/>
          <w:szCs w:val="20"/>
        </w:rPr>
        <w:t>Primary Course</w:t>
      </w:r>
      <w:r w:rsidRPr="00C67A7F">
        <w:rPr>
          <w:rFonts w:ascii="MS Reference Sans Serif" w:hAnsi="MS Reference Sans Serif"/>
          <w:sz w:val="20"/>
          <w:szCs w:val="20"/>
        </w:rPr>
        <w:t>. If the Unit requires a different assessment mode which is not in the list, negotiation must be made with the coordinator of the Primary Course for the unit. This may occur where the unit is included in another course which has different requirements because of its context in that course.</w:t>
      </w:r>
    </w:p>
    <w:p w:rsidR="002F61AB" w:rsidRPr="00C67A7F" w:rsidRDefault="002F61AB" w:rsidP="00E84D53">
      <w:pPr>
        <w:pStyle w:val="Default"/>
        <w:rPr>
          <w:rFonts w:ascii="MS Reference Sans Serif" w:hAnsi="MS Reference Sans Serif"/>
          <w:sz w:val="20"/>
          <w:szCs w:val="20"/>
        </w:rPr>
      </w:pPr>
    </w:p>
    <w:p w:rsidR="002F61AB" w:rsidRPr="00C67A7F" w:rsidRDefault="002F61AB" w:rsidP="002F61AB">
      <w:pPr>
        <w:pStyle w:val="Default"/>
        <w:pBdr>
          <w:top w:val="single" w:sz="4" w:space="1" w:color="auto"/>
          <w:left w:val="single" w:sz="4" w:space="4" w:color="auto"/>
          <w:bottom w:val="single" w:sz="4" w:space="1" w:color="auto"/>
          <w:right w:val="single" w:sz="4" w:space="4" w:color="auto"/>
        </w:pBdr>
        <w:ind w:left="142" w:hanging="142"/>
        <w:rPr>
          <w:rFonts w:ascii="MS Reference Sans Serif" w:hAnsi="MS Reference Sans Serif"/>
          <w:b/>
          <w:color w:val="FF0000"/>
          <w:sz w:val="20"/>
          <w:szCs w:val="20"/>
        </w:rPr>
      </w:pPr>
      <w:r w:rsidRPr="00C67A7F">
        <w:rPr>
          <w:rFonts w:ascii="MS Reference Sans Serif" w:hAnsi="MS Reference Sans Serif"/>
          <w:b/>
          <w:color w:val="FF0000"/>
          <w:sz w:val="20"/>
          <w:szCs w:val="20"/>
        </w:rPr>
        <w:t>**Note to course owners: If a new Assessment Mode is required for your discipline, it must first be added to the master Assessment Mode list. (See Sharon Short).</w:t>
      </w:r>
    </w:p>
    <w:p w:rsidR="00682284" w:rsidRDefault="00682284" w:rsidP="00E84D53">
      <w:pPr>
        <w:pStyle w:val="Default"/>
        <w:rPr>
          <w:rFonts w:ascii="MS Reference Sans Serif" w:hAnsi="MS Reference Sans Serif"/>
          <w:sz w:val="22"/>
          <w:szCs w:val="22"/>
        </w:rPr>
      </w:pPr>
    </w:p>
    <w:p w:rsidR="00E84D53" w:rsidRPr="0050381C" w:rsidRDefault="00E8156F" w:rsidP="00E84D53">
      <w:pPr>
        <w:pStyle w:val="Default"/>
        <w:rPr>
          <w:rFonts w:ascii="MS Reference Sans Serif" w:hAnsi="MS Reference Sans Serif"/>
          <w:sz w:val="22"/>
          <w:szCs w:val="22"/>
        </w:rPr>
      </w:pPr>
      <w:r>
        <w:rPr>
          <w:rFonts w:ascii="MS Reference Sans Serif" w:hAnsi="MS Reference Sans Serif"/>
          <w:b/>
          <w:noProof/>
          <w:sz w:val="22"/>
          <w:szCs w:val="22"/>
          <w:lang w:val="en-AU" w:eastAsia="en-AU"/>
        </w:rPr>
        <w:pict>
          <v:shape id="Text Box 128" o:spid="_x0000_s1035" type="#_x0000_t202" style="position:absolute;margin-left:37.4pt;margin-top:5.75pt;width:161.35pt;height:1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" strokecolor="red">
            <v:textbox style="mso-next-textbox:#Text Box 128" inset=".5mm,,.5mm">
              <w:txbxContent>
                <w:p w:rsidR="00551335" w:rsidRPr="00C244E7" w:rsidRDefault="00551335">
                  <w:pPr>
                    <w:rPr>
                      <w:rFonts w:ascii="MS Reference Sans Serif" w:hAnsi="MS Reference Sans Serif"/>
                      <w:sz w:val="16"/>
                      <w:szCs w:val="16"/>
                    </w:rPr>
                  </w:pPr>
                  <w:r w:rsidRPr="00C244E7">
                    <w:rPr>
                      <w:rFonts w:ascii="MS Reference Sans Serif" w:hAnsi="MS Reference Sans Serif"/>
                      <w:sz w:val="16"/>
                      <w:szCs w:val="16"/>
                    </w:rPr>
                    <w:t>Add all Assessment Modes in one click!</w:t>
                  </w:r>
                </w:p>
              </w:txbxContent>
            </v:textbox>
          </v:shape>
        </w:pict>
      </w:r>
    </w:p>
    <w:p w:rsidR="00E10B34" w:rsidRPr="0050381C" w:rsidRDefault="00E8156F" w:rsidP="009838DC">
      <w:pPr>
        <w:pStyle w:val="Default"/>
        <w:rPr>
          <w:rFonts w:ascii="MS Reference Sans Serif" w:hAnsi="MS Reference Sans Serif"/>
          <w:b/>
          <w:sz w:val="22"/>
          <w:szCs w:val="22"/>
        </w:rPr>
      </w:pPr>
      <w:r>
        <w:rPr>
          <w:rFonts w:ascii="MS Reference Sans Serif" w:hAnsi="MS Reference Sans Serif"/>
          <w:b/>
          <w:noProof/>
          <w:sz w:val="22"/>
          <w:szCs w:val="22"/>
          <w:lang w:val="en-AU" w:eastAsia="en-AU"/>
        </w:rPr>
        <w:pict>
          <v:shape id="_x0000_s1197" type="#_x0000_t202" style="position:absolute;margin-left:166.4pt;margin-top:27.3pt;width:184.9pt;height:18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" strokecolor="red">
            <v:textbox style="mso-next-textbox:#_x0000_s1197" inset=".5mm,,.5mm">
              <w:txbxContent>
                <w:p w:rsidR="00551335" w:rsidRPr="00C244E7" w:rsidRDefault="00551335">
                  <w:pPr>
                    <w:rPr>
                      <w:rFonts w:ascii="MS Reference Sans Serif" w:hAnsi="MS Reference Sans Serif"/>
                      <w:sz w:val="16"/>
                      <w:szCs w:val="16"/>
                    </w:rPr>
                  </w:pPr>
                  <w:r>
                    <w:rPr>
                      <w:rFonts w:ascii="MS Reference Sans Serif" w:hAnsi="MS Reference Sans Serif"/>
                      <w:sz w:val="16"/>
                      <w:szCs w:val="16"/>
                    </w:rPr>
                    <w:t>B=Both, C=Coursework only, E=Exam only</w:t>
                  </w:r>
                </w:p>
              </w:txbxContent>
            </v:textbox>
          </v:shape>
        </w:pict>
      </w:r>
      <w:r>
        <w:rPr>
          <w:rFonts w:ascii="MS Reference Sans Serif" w:hAnsi="MS Reference Sans Serif"/>
          <w:b/>
          <w:noProof/>
          <w:sz w:val="22"/>
          <w:szCs w:val="22"/>
          <w:lang w:val="en-AU" w:eastAsia="en-AU"/>
        </w:rPr>
        <w:pict>
          <v:shape id="_x0000_s1198" type="#_x0000_t32" style="position:absolute;margin-left:101.55pt;margin-top:46.85pt;width:123pt;height:7.8pt;flip:x;z-index:251711488;visibility:visible;mso-wrap-distance-top:-3e-5mm;mso-wrap-distance-bottom:-3e-5mm" o:connectortype="straight" adj="10766,307500,-204897" strokecolor="red">
            <v:stroke endarrow="block"/>
          </v:shape>
        </w:pict>
      </w:r>
      <w:r>
        <w:rPr>
          <w:rFonts w:ascii="MS Reference Sans Serif" w:hAnsi="MS Reference Sans Serif"/>
          <w:b/>
          <w:bCs/>
          <w:noProof/>
          <w:sz w:val="28"/>
          <w:szCs w:val="28"/>
          <w:lang w:val="en-AU" w:eastAsia="en-AU"/>
        </w:rPr>
        <w:pict>
          <v:shape id="AutoShape 129" o:spid="_x0000_s1145" type="#_x0000_t32" style="position:absolute;margin-left:79.5pt;margin-top:11.9pt;width:16.05pt;height:10.8pt;flip:x;z-index:251675648;visibility:visible;mso-wrap-distance-top:-3e-5mm;mso-wrap-distance-bottom:-3e-5mm" o:connectortype="straight" adj="10766,307500,-204897" strokecolor="red">
            <v:stroke endarrow="block"/>
          </v:shape>
        </w:pict>
      </w:r>
      <w:r w:rsidR="00C244E7">
        <w:rPr>
          <w:noProof/>
          <w:lang w:val="en-AU" w:eastAsia="en-AU"/>
        </w:rPr>
        <w:drawing>
          <wp:inline distT="0" distB="0" distL="0" distR="0" wp14:anchorId="78CFB84F" wp14:editId="3A968B71">
            <wp:extent cx="6480175" cy="1630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175" cy="1630680"/>
                    </a:xfrm>
                    <a:prstGeom prst="rect">
                      <a:avLst/>
                    </a:prstGeom>
                  </pic:spPr>
                </pic:pic>
              </a:graphicData>
            </a:graphic>
          </wp:inline>
        </w:drawing>
      </w:r>
    </w:p>
    <w:p w:rsidR="00FC2B27" w:rsidRDefault="00FC2B27" w:rsidP="009838DC">
      <w:pPr>
        <w:pStyle w:val="Default"/>
        <w:rPr>
          <w:rFonts w:ascii="MS Reference Sans Serif" w:hAnsi="MS Reference Sans Serif"/>
          <w:b/>
          <w:sz w:val="22"/>
          <w:szCs w:val="22"/>
        </w:rPr>
      </w:pPr>
    </w:p>
    <w:p w:rsidR="004659E2" w:rsidRDefault="004659E2" w:rsidP="009838DC">
      <w:pPr>
        <w:pStyle w:val="Default"/>
        <w:rPr>
          <w:rFonts w:ascii="MS Reference Sans Serif" w:hAnsi="MS Reference Sans Serif"/>
          <w:b/>
          <w:sz w:val="22"/>
          <w:szCs w:val="22"/>
        </w:rPr>
      </w:pPr>
    </w:p>
    <w:p w:rsidR="00815F3D" w:rsidRDefault="00815F3D" w:rsidP="009838DC">
      <w:pPr>
        <w:pStyle w:val="Default"/>
        <w:rPr>
          <w:rFonts w:ascii="MS Reference Sans Serif" w:hAnsi="MS Reference Sans Serif"/>
          <w:sz w:val="20"/>
          <w:szCs w:val="20"/>
        </w:rPr>
      </w:pPr>
      <w:r>
        <w:rPr>
          <w:rFonts w:ascii="MS Reference Sans Serif" w:hAnsi="MS Reference Sans Serif"/>
          <w:sz w:val="20"/>
          <w:szCs w:val="20"/>
        </w:rPr>
        <w:t xml:space="preserve">Individual assessment modes can be selected via the </w:t>
      </w:r>
      <w:r w:rsidRPr="00815F3D">
        <w:rPr>
          <w:rFonts w:ascii="MS Reference Sans Serif" w:hAnsi="MS Reference Sans Serif"/>
          <w:b/>
          <w:color w:val="365F91" w:themeColor="accent1" w:themeShade="BF"/>
          <w:sz w:val="18"/>
          <w:szCs w:val="18"/>
        </w:rPr>
        <w:t>+ Add Individual Assessment Mode</w:t>
      </w:r>
      <w:r>
        <w:rPr>
          <w:rFonts w:ascii="MS Reference Sans Serif" w:hAnsi="MS Reference Sans Serif"/>
          <w:sz w:val="20"/>
          <w:szCs w:val="20"/>
        </w:rPr>
        <w:t xml:space="preserve"> button opening the pop window:</w:t>
      </w:r>
    </w:p>
    <w:p w:rsidR="004659E2" w:rsidRDefault="004659E2" w:rsidP="009838DC">
      <w:pPr>
        <w:pStyle w:val="Default"/>
        <w:rPr>
          <w:rFonts w:ascii="MS Reference Sans Serif" w:hAnsi="MS Reference Sans Serif"/>
          <w:sz w:val="20"/>
          <w:szCs w:val="20"/>
        </w:rPr>
      </w:pPr>
    </w:p>
    <w:p w:rsidR="00815F3D" w:rsidRPr="00815F3D" w:rsidRDefault="008C5EB5" w:rsidP="009838DC">
      <w:pPr>
        <w:pStyle w:val="Default"/>
        <w:rPr>
          <w:rFonts w:ascii="MS Reference Sans Serif" w:hAnsi="MS Reference Sans Serif"/>
          <w:sz w:val="20"/>
          <w:szCs w:val="20"/>
        </w:rPr>
      </w:pPr>
      <w:r>
        <w:rPr>
          <w:noProof/>
          <w:lang w:val="en-AU" w:eastAsia="en-AU"/>
        </w:rPr>
        <w:drawing>
          <wp:inline distT="0" distB="0" distL="0" distR="0" wp14:anchorId="022CF900" wp14:editId="23E6FDE5">
            <wp:extent cx="6480175" cy="1661795"/>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175" cy="1661795"/>
                    </a:xfrm>
                    <a:prstGeom prst="rect">
                      <a:avLst/>
                    </a:prstGeom>
                    <a:ln>
                      <a:solidFill>
                        <a:schemeClr val="accent1"/>
                      </a:solidFill>
                    </a:ln>
                  </pic:spPr>
                </pic:pic>
              </a:graphicData>
            </a:graphic>
          </wp:inline>
        </w:drawing>
      </w:r>
    </w:p>
    <w:p w:rsidR="00B43DD0" w:rsidRDefault="00B43DD0">
      <w:pPr>
        <w:jc w:val="left"/>
        <w:rPr>
          <w:rFonts w:ascii="MS Reference Sans Serif" w:eastAsia="Times New Roman" w:hAnsi="MS Reference Sans Serif" w:cs="Arial"/>
          <w:b/>
          <w:color w:val="632423" w:themeColor="accent2" w:themeShade="80"/>
          <w:lang w:eastAsia="en-AU"/>
        </w:rPr>
      </w:pPr>
    </w:p>
    <w:p w:rsidR="00E10B34" w:rsidRPr="0050381C" w:rsidRDefault="00B43DD0" w:rsidP="00282C01">
      <w:pPr>
        <w:pStyle w:val="CMTSubHeading"/>
      </w:pPr>
      <w:bookmarkStart w:id="144" w:name="_Toc479881185"/>
      <w:r>
        <w:t>3</w:t>
      </w:r>
      <w:r w:rsidR="00816C5D" w:rsidRPr="0050381C">
        <w:t>.1.</w:t>
      </w:r>
      <w:r>
        <w:t>7</w:t>
      </w:r>
      <w:r w:rsidR="00816C5D" w:rsidRPr="0050381C">
        <w:t xml:space="preserve"> Add Units to Course</w:t>
      </w:r>
      <w:bookmarkEnd w:id="144"/>
      <w:r w:rsidR="00816C5D" w:rsidRPr="0050381C">
        <w:t xml:space="preserve"> </w:t>
      </w:r>
    </w:p>
    <w:p w:rsidR="00802E4A" w:rsidRDefault="00816C5D" w:rsidP="00437116">
      <w:pPr>
        <w:rPr>
          <w:rFonts w:ascii="MS Reference Sans Serif" w:hAnsi="MS Reference Sans Serif"/>
          <w:sz w:val="20"/>
          <w:szCs w:val="20"/>
        </w:rPr>
      </w:pPr>
      <w:r w:rsidRPr="00B43DD0">
        <w:rPr>
          <w:rFonts w:ascii="MS Reference Sans Serif" w:hAnsi="MS Reference Sans Serif"/>
          <w:b/>
          <w:color w:val="FF0000"/>
          <w:sz w:val="20"/>
          <w:szCs w:val="20"/>
        </w:rPr>
        <w:t>(</w:t>
      </w:r>
      <w:r w:rsidR="0059534A" w:rsidRPr="00B43DD0">
        <w:rPr>
          <w:rFonts w:ascii="MS Reference Sans Serif" w:hAnsi="MS Reference Sans Serif"/>
          <w:b/>
          <w:color w:val="FF0000"/>
          <w:sz w:val="20"/>
          <w:szCs w:val="20"/>
        </w:rPr>
        <w:t>These</w:t>
      </w:r>
      <w:r w:rsidRPr="00B43DD0">
        <w:rPr>
          <w:rFonts w:ascii="MS Reference Sans Serif" w:hAnsi="MS Reference Sans Serif"/>
          <w:b/>
          <w:color w:val="FF0000"/>
          <w:sz w:val="20"/>
          <w:szCs w:val="20"/>
        </w:rPr>
        <w:t xml:space="preserve"> units must have already been added through the Units tab)</w:t>
      </w:r>
      <w:r w:rsidR="00802E4A" w:rsidRPr="00802E4A">
        <w:rPr>
          <w:rFonts w:ascii="MS Reference Sans Serif" w:hAnsi="MS Reference Sans Serif"/>
          <w:sz w:val="20"/>
          <w:szCs w:val="20"/>
        </w:rPr>
        <w:t xml:space="preserve"> </w:t>
      </w:r>
    </w:p>
    <w:p w:rsidR="00816C5D" w:rsidRDefault="00802E4A" w:rsidP="0092034A">
      <w:pPr>
        <w:jc w:val="left"/>
        <w:rPr>
          <w:rFonts w:ascii="MS Reference Sans Serif" w:hAnsi="MS Reference Sans Serif"/>
          <w:sz w:val="20"/>
          <w:szCs w:val="20"/>
        </w:rPr>
      </w:pPr>
      <w:r w:rsidRPr="00C67A7F">
        <w:rPr>
          <w:rFonts w:ascii="MS Reference Sans Serif" w:hAnsi="MS Reference Sans Serif"/>
          <w:sz w:val="20"/>
          <w:szCs w:val="20"/>
        </w:rPr>
        <w:t xml:space="preserve">The Course Unit List is built by </w:t>
      </w:r>
      <w:r w:rsidR="0092034A">
        <w:rPr>
          <w:rFonts w:ascii="MS Reference Sans Serif" w:hAnsi="MS Reference Sans Serif"/>
          <w:sz w:val="20"/>
          <w:szCs w:val="20"/>
        </w:rPr>
        <w:t xml:space="preserve">clicking the </w:t>
      </w:r>
      <w:r w:rsidR="0092034A" w:rsidRPr="0092034A">
        <w:rPr>
          <w:rFonts w:ascii="MS Reference Sans Serif" w:hAnsi="MS Reference Sans Serif"/>
          <w:b/>
          <w:color w:val="365F91" w:themeColor="accent1" w:themeShade="BF"/>
          <w:sz w:val="18"/>
          <w:szCs w:val="18"/>
        </w:rPr>
        <w:t>+Add New Unit button</w:t>
      </w:r>
      <w:r w:rsidR="0092034A">
        <w:rPr>
          <w:rFonts w:ascii="MS Reference Sans Serif" w:hAnsi="MS Reference Sans Serif"/>
          <w:sz w:val="20"/>
          <w:szCs w:val="20"/>
        </w:rPr>
        <w:t xml:space="preserve"> and selecting a unit from the popup window:</w:t>
      </w:r>
    </w:p>
    <w:p w:rsidR="0092034A" w:rsidRDefault="00003844" w:rsidP="00003844">
      <w:pPr>
        <w:jc w:val="center"/>
        <w:rPr>
          <w:rFonts w:ascii="MS Reference Sans Serif" w:hAnsi="MS Reference Sans Serif"/>
          <w:sz w:val="20"/>
          <w:szCs w:val="20"/>
        </w:rPr>
      </w:pPr>
      <w:r>
        <w:rPr>
          <w:noProof/>
          <w:lang w:eastAsia="en-AU"/>
        </w:rPr>
        <w:drawing>
          <wp:inline distT="0" distB="0" distL="0" distR="0" wp14:anchorId="453A6815" wp14:editId="7E86502A">
            <wp:extent cx="5276850" cy="1627266"/>
            <wp:effectExtent l="19050" t="1905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89795" cy="1631258"/>
                    </a:xfrm>
                    <a:prstGeom prst="rect">
                      <a:avLst/>
                    </a:prstGeom>
                    <a:ln>
                      <a:solidFill>
                        <a:schemeClr val="accent1"/>
                      </a:solidFill>
                    </a:ln>
                  </pic:spPr>
                </pic:pic>
              </a:graphicData>
            </a:graphic>
          </wp:inline>
        </w:drawing>
      </w:r>
    </w:p>
    <w:p w:rsidR="00C47161" w:rsidRDefault="00C47161" w:rsidP="00C47161">
      <w:pPr>
        <w:jc w:val="left"/>
        <w:rPr>
          <w:rFonts w:ascii="MS Reference Sans Serif" w:hAnsi="MS Reference Sans Serif"/>
          <w:sz w:val="20"/>
          <w:szCs w:val="20"/>
        </w:rPr>
      </w:pPr>
      <w:r>
        <w:rPr>
          <w:rFonts w:ascii="MS Reference Sans Serif" w:hAnsi="MS Reference Sans Serif"/>
          <w:sz w:val="20"/>
          <w:szCs w:val="20"/>
        </w:rPr>
        <w:lastRenderedPageBreak/>
        <w:t>The resulting Course Units list appears with the Unit Learning outcomes displayed on the right side, ready for mapping to CLOs in this course:</w:t>
      </w:r>
    </w:p>
    <w:p w:rsidR="00245F64" w:rsidRPr="00B43DD0" w:rsidRDefault="00E8156F" w:rsidP="00437116">
      <w:pPr>
        <w:rPr>
          <w:rFonts w:ascii="MS Reference Sans Serif" w:hAnsi="MS Reference Sans Serif"/>
          <w:b/>
          <w:color w:val="FF0000"/>
          <w:sz w:val="20"/>
          <w:szCs w:val="20"/>
        </w:rPr>
      </w:pPr>
      <w:r>
        <w:rPr>
          <w:rFonts w:ascii="MS Reference Sans Serif" w:hAnsi="MS Reference Sans Serif"/>
          <w:b/>
          <w:noProof/>
          <w:sz w:val="20"/>
          <w:szCs w:val="20"/>
          <w:lang w:eastAsia="en-AU"/>
        </w:rPr>
        <w:pict>
          <v:shape id="_x0000_s1199" type="#_x0000_t32" style="position:absolute;left:0;text-align:left;margin-left:286.8pt;margin-top:116.8pt;width:12pt;height:45.95pt;flip:y;z-index:251712512;visibility:visible" o:connectortype="straight" adj="10800,480000,-248773" strokecolor="red">
            <v:stroke endarrow="block"/>
          </v:shape>
        </w:pict>
      </w:r>
      <w:r>
        <w:rPr>
          <w:rFonts w:ascii="MS Reference Sans Serif" w:hAnsi="MS Reference Sans Serif"/>
          <w:b/>
          <w:noProof/>
          <w:sz w:val="20"/>
          <w:szCs w:val="20"/>
          <w:lang w:eastAsia="en-AU"/>
        </w:rPr>
        <w:pict>
          <v:shape id="AutoShape 23" o:spid="_x0000_s1140" type="#_x0000_t32" style="position:absolute;left:0;text-align:left;margin-left:315pt;margin-top:61.3pt;width:128.15pt;height:46.5pt;flip:x;z-index:251646976;visibility:visible" o:connectortype="straight" adj="10800,480000,-248773" strokecolor="red">
            <v:stroke endarrow="block"/>
          </v:shape>
        </w:pict>
      </w:r>
      <w:r>
        <w:rPr>
          <w:rFonts w:ascii="MS Reference Sans Serif" w:hAnsi="MS Reference Sans Serif"/>
          <w:b/>
          <w:noProof/>
          <w:sz w:val="20"/>
          <w:szCs w:val="20"/>
          <w:lang w:eastAsia="en-AU"/>
        </w:rPr>
        <w:pict>
          <v:shape id="Text Box 131" o:spid="_x0000_s1036" type="#_x0000_t202" style="position:absolute;left:0;text-align:left;margin-left:167.9pt;margin-top:2.65pt;width:63.1pt;height:3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" strokecolor="red">
            <v:textbox style="mso-next-textbox:#Text Box 131" inset=".5mm,,.5mm">
              <w:txbxContent>
                <w:p w:rsidR="00551335" w:rsidRPr="00245F64" w:rsidRDefault="00551335" w:rsidP="00703842">
                  <w:pPr>
                    <w:jc w:val="center"/>
                    <w:rPr>
                      <w:rFonts w:ascii="MS Reference Sans Serif" w:hAnsi="MS Reference Sans Serif"/>
                      <w:b/>
                      <w:color w:val="FF0000"/>
                      <w:sz w:val="16"/>
                      <w:szCs w:val="16"/>
                    </w:rPr>
                  </w:pPr>
                  <w:r w:rsidRPr="00245F64">
                    <w:rPr>
                      <w:rFonts w:ascii="MS Reference Sans Serif" w:hAnsi="MS Reference Sans Serif"/>
                      <w:b/>
                      <w:color w:val="FF0000"/>
                      <w:sz w:val="16"/>
                      <w:szCs w:val="16"/>
                    </w:rPr>
                    <w:t>Unit Validation Report</w:t>
                  </w:r>
                  <w:r>
                    <w:rPr>
                      <w:rFonts w:ascii="MS Reference Sans Serif" w:hAnsi="MS Reference Sans Serif"/>
                      <w:b/>
                      <w:color w:val="FF0000"/>
                      <w:sz w:val="16"/>
                      <w:szCs w:val="16"/>
                    </w:rPr>
                    <w:t>?</w:t>
                  </w:r>
                </w:p>
              </w:txbxContent>
            </v:textbox>
          </v:shape>
        </w:pict>
      </w:r>
      <w:r>
        <w:rPr>
          <w:rFonts w:ascii="MS Reference Sans Serif" w:hAnsi="MS Reference Sans Serif"/>
          <w:b/>
          <w:noProof/>
          <w:sz w:val="20"/>
          <w:szCs w:val="20"/>
          <w:lang w:eastAsia="en-AU"/>
        </w:rPr>
        <w:pict>
          <v:shape id="Text Box 22" o:spid="_x0000_s1037" type="#_x0000_t202" style="position:absolute;left:0;text-align:left;margin-left:420.65pt;margin-top:40.3pt;width:74.5pt;height:21pt;z-index:25164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" strokecolor="red">
            <v:textbox style="mso-next-textbox:#Text Box 22" inset=".5mm,,.5mm">
              <w:txbxContent>
                <w:p w:rsidR="00551335" w:rsidRPr="00245F64" w:rsidRDefault="00551335">
                  <w:pPr>
                    <w:rPr>
                      <w:rFonts w:ascii="MS Reference Sans Serif" w:hAnsi="MS Reference Sans Serif"/>
                      <w:sz w:val="16"/>
                      <w:szCs w:val="16"/>
                    </w:rPr>
                  </w:pPr>
                  <w:r w:rsidRPr="00245F64">
                    <w:rPr>
                      <w:rFonts w:ascii="MS Reference Sans Serif" w:hAnsi="MS Reference Sans Serif"/>
                      <w:sz w:val="16"/>
                      <w:szCs w:val="16"/>
                    </w:rPr>
                    <w:t># mapped CLOs</w:t>
                  </w:r>
                </w:p>
              </w:txbxContent>
            </v:textbox>
          </v:shape>
        </w:pict>
      </w:r>
      <w:r>
        <w:rPr>
          <w:rFonts w:ascii="MS Reference Sans Serif" w:hAnsi="MS Reference Sans Serif"/>
          <w:b/>
          <w:noProof/>
          <w:sz w:val="20"/>
          <w:szCs w:val="20"/>
          <w:lang w:eastAsia="en-A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3" o:spid="_x0000_s1142" type="#_x0000_t34" style="position:absolute;left:0;text-align:left;margin-left:138.25pt;margin-top:19.35pt;width:30.6pt;height:5.95pt;rotation:180;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" adj=",392249,-159212" strokecolor="red">
            <v:stroke endarrow="block"/>
          </v:shape>
        </w:pict>
      </w:r>
      <w:r w:rsidR="00245F64">
        <w:rPr>
          <w:noProof/>
          <w:lang w:eastAsia="en-AU"/>
        </w:rPr>
        <w:drawing>
          <wp:inline distT="0" distB="0" distL="0" distR="0" wp14:anchorId="035BA1D9" wp14:editId="64544D9E">
            <wp:extent cx="6480175" cy="1676400"/>
            <wp:effectExtent l="19050" t="1905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48668"/>
                    <a:stretch/>
                  </pic:blipFill>
                  <pic:spPr bwMode="auto">
                    <a:xfrm>
                      <a:off x="0" y="0"/>
                      <a:ext cx="6480175" cy="16764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601AF" w:rsidRPr="00DE56B3" w:rsidRDefault="00D601AF" w:rsidP="00D07D49">
      <w:pPr>
        <w:pStyle w:val="Default"/>
        <w:numPr>
          <w:ilvl w:val="0"/>
          <w:numId w:val="37"/>
        </w:numPr>
        <w:ind w:left="284" w:hanging="284"/>
        <w:rPr>
          <w:rFonts w:ascii="MS Reference Sans Serif" w:hAnsi="MS Reference Sans Serif"/>
          <w:b/>
          <w:color w:val="943634" w:themeColor="accent2" w:themeShade="BF"/>
          <w:sz w:val="20"/>
          <w:szCs w:val="20"/>
        </w:rPr>
      </w:pPr>
      <w:r>
        <w:rPr>
          <w:rFonts w:ascii="MS Reference Sans Serif" w:hAnsi="MS Reference Sans Serif"/>
          <w:b/>
          <w:color w:val="943634" w:themeColor="accent2" w:themeShade="BF"/>
          <w:sz w:val="20"/>
          <w:szCs w:val="20"/>
        </w:rPr>
        <w:t>ULO/CLO Mapping</w:t>
      </w:r>
    </w:p>
    <w:p w:rsidR="00AE638F" w:rsidRDefault="00AE638F" w:rsidP="00DB1512">
      <w:pPr>
        <w:pStyle w:val="Default"/>
        <w:rPr>
          <w:rFonts w:ascii="MS Reference Sans Serif" w:hAnsi="MS Reference Sans Serif"/>
          <w:noProof/>
          <w:sz w:val="20"/>
          <w:szCs w:val="20"/>
          <w:lang w:eastAsia="en-AU"/>
        </w:rPr>
      </w:pPr>
      <w:r>
        <w:rPr>
          <w:rFonts w:ascii="MS Reference Sans Serif" w:hAnsi="MS Reference Sans Serif"/>
          <w:noProof/>
          <w:sz w:val="20"/>
          <w:szCs w:val="20"/>
          <w:lang w:eastAsia="en-AU"/>
        </w:rPr>
        <w:t xml:space="preserve">Up to </w:t>
      </w:r>
      <w:r w:rsidRPr="00A94A8E">
        <w:rPr>
          <w:rFonts w:ascii="MS Reference Sans Serif" w:hAnsi="MS Reference Sans Serif"/>
          <w:b/>
          <w:noProof/>
          <w:sz w:val="20"/>
          <w:szCs w:val="20"/>
          <w:lang w:eastAsia="en-AU"/>
        </w:rPr>
        <w:t>3 CLOs</w:t>
      </w:r>
      <w:r>
        <w:rPr>
          <w:rFonts w:ascii="MS Reference Sans Serif" w:hAnsi="MS Reference Sans Serif"/>
          <w:noProof/>
          <w:sz w:val="20"/>
          <w:szCs w:val="20"/>
          <w:lang w:eastAsia="en-AU"/>
        </w:rPr>
        <w:t xml:space="preserve"> can be mapped to a ULO by clicking the </w:t>
      </w:r>
      <w:r w:rsidRPr="00DB1512">
        <w:rPr>
          <w:rFonts w:ascii="MS Reference Sans Serif" w:hAnsi="MS Reference Sans Serif"/>
          <w:noProof/>
          <w:color w:val="FF0000"/>
          <w:sz w:val="32"/>
          <w:szCs w:val="32"/>
          <w:lang w:eastAsia="en-AU"/>
        </w:rPr>
        <w:t>+</w:t>
      </w:r>
      <w:r>
        <w:rPr>
          <w:rFonts w:ascii="MS Reference Sans Serif" w:hAnsi="MS Reference Sans Serif"/>
          <w:noProof/>
          <w:sz w:val="20"/>
          <w:szCs w:val="20"/>
          <w:lang w:eastAsia="en-AU"/>
        </w:rPr>
        <w:t xml:space="preserve"> button under </w:t>
      </w:r>
      <w:r w:rsidRPr="00AE638F">
        <w:rPr>
          <w:rFonts w:ascii="MS Reference Sans Serif" w:hAnsi="MS Reference Sans Serif"/>
          <w:b/>
          <w:noProof/>
          <w:sz w:val="18"/>
          <w:szCs w:val="18"/>
          <w:lang w:eastAsia="en-AU"/>
        </w:rPr>
        <w:t>CLOs</w:t>
      </w:r>
      <w:r>
        <w:rPr>
          <w:rFonts w:ascii="MS Reference Sans Serif" w:hAnsi="MS Reference Sans Serif"/>
          <w:noProof/>
          <w:sz w:val="20"/>
          <w:szCs w:val="20"/>
          <w:lang w:eastAsia="en-AU"/>
        </w:rPr>
        <w:t xml:space="preserve"> above.</w:t>
      </w:r>
    </w:p>
    <w:p w:rsidR="00523AF0" w:rsidRPr="00A94A8E" w:rsidRDefault="00523AF0" w:rsidP="009838DC">
      <w:pPr>
        <w:pStyle w:val="Default"/>
        <w:rPr>
          <w:rFonts w:ascii="MS Reference Sans Serif" w:hAnsi="MS Reference Sans Serif"/>
          <w:noProof/>
          <w:color w:val="auto"/>
          <w:sz w:val="20"/>
          <w:szCs w:val="20"/>
          <w:lang w:eastAsia="en-AU"/>
        </w:rPr>
      </w:pPr>
      <w:r>
        <w:rPr>
          <w:rFonts w:ascii="MS Reference Sans Serif" w:hAnsi="MS Reference Sans Serif"/>
          <w:noProof/>
          <w:sz w:val="20"/>
          <w:szCs w:val="20"/>
          <w:lang w:eastAsia="en-AU"/>
        </w:rPr>
        <w:t>Multiple CLOs can be added in the popup window below</w:t>
      </w:r>
      <w:r w:rsidR="00DB1512">
        <w:rPr>
          <w:rFonts w:ascii="MS Reference Sans Serif" w:hAnsi="MS Reference Sans Serif"/>
          <w:noProof/>
          <w:sz w:val="20"/>
          <w:szCs w:val="20"/>
          <w:lang w:eastAsia="en-AU"/>
        </w:rPr>
        <w:t xml:space="preserve">. Both </w:t>
      </w:r>
      <w:r w:rsidR="00DB1512" w:rsidRPr="006321EB">
        <w:rPr>
          <w:rFonts w:ascii="MS Reference Sans Serif" w:hAnsi="MS Reference Sans Serif"/>
          <w:b/>
          <w:noProof/>
          <w:sz w:val="18"/>
          <w:szCs w:val="18"/>
          <w:lang w:eastAsia="en-AU"/>
        </w:rPr>
        <w:t>CLO</w:t>
      </w:r>
      <w:r w:rsidR="00DB1512">
        <w:rPr>
          <w:rFonts w:ascii="MS Reference Sans Serif" w:hAnsi="MS Reference Sans Serif"/>
          <w:noProof/>
          <w:sz w:val="20"/>
          <w:szCs w:val="20"/>
          <w:lang w:eastAsia="en-AU"/>
        </w:rPr>
        <w:t xml:space="preserve"> and </w:t>
      </w:r>
      <w:r w:rsidR="00DB1512" w:rsidRPr="006321EB">
        <w:rPr>
          <w:rFonts w:ascii="MS Reference Sans Serif" w:hAnsi="MS Reference Sans Serif"/>
          <w:b/>
          <w:noProof/>
          <w:sz w:val="18"/>
          <w:szCs w:val="18"/>
          <w:lang w:eastAsia="en-AU"/>
        </w:rPr>
        <w:t>Assurance of Learning</w:t>
      </w:r>
      <w:r w:rsidR="00DB1512">
        <w:rPr>
          <w:rFonts w:ascii="MS Reference Sans Serif" w:hAnsi="MS Reference Sans Serif"/>
          <w:noProof/>
          <w:sz w:val="20"/>
          <w:szCs w:val="20"/>
          <w:lang w:eastAsia="en-AU"/>
        </w:rPr>
        <w:t xml:space="preserve"> must be selected for each mapping.</w:t>
      </w:r>
      <w:r w:rsidR="00A94A8E" w:rsidRPr="00A94A8E">
        <w:rPr>
          <w:noProof/>
          <w:lang w:eastAsia="en-AU"/>
        </w:rPr>
        <w:t xml:space="preserve"> </w:t>
      </w:r>
      <w:r w:rsidR="00A94A8E">
        <w:rPr>
          <w:noProof/>
          <w:lang w:eastAsia="en-AU"/>
        </w:rPr>
        <w:t>(</w:t>
      </w:r>
      <w:r w:rsidR="00A94A8E" w:rsidRPr="00C67A7F">
        <w:rPr>
          <w:rFonts w:ascii="MS Reference Sans Serif" w:hAnsi="MS Reference Sans Serif"/>
          <w:sz w:val="20"/>
          <w:szCs w:val="20"/>
        </w:rPr>
        <w:t xml:space="preserve">For more information, see </w:t>
      </w:r>
      <w:hyperlink w:anchor="AppendixB" w:history="1">
        <w:r w:rsidR="00A94A8E" w:rsidRPr="00C67A7F">
          <w:rPr>
            <w:rStyle w:val="Hyperlink"/>
            <w:rFonts w:ascii="MS Reference Sans Serif" w:hAnsi="MS Reference Sans Serif"/>
            <w:b/>
            <w:sz w:val="20"/>
            <w:szCs w:val="20"/>
          </w:rPr>
          <w:t>Appendix B</w:t>
        </w:r>
      </w:hyperlink>
      <w:r w:rsidR="00A94A8E">
        <w:rPr>
          <w:rStyle w:val="Hyperlink"/>
          <w:rFonts w:ascii="MS Reference Sans Serif" w:hAnsi="MS Reference Sans Serif"/>
          <w:color w:val="auto"/>
          <w:sz w:val="20"/>
          <w:szCs w:val="20"/>
          <w:u w:val="none"/>
        </w:rPr>
        <w:t>).</w:t>
      </w:r>
    </w:p>
    <w:p w:rsidR="00B452B2" w:rsidRPr="00AE638F" w:rsidRDefault="00B452B2" w:rsidP="009838DC">
      <w:pPr>
        <w:pStyle w:val="Default"/>
        <w:rPr>
          <w:rFonts w:ascii="MS Reference Sans Serif" w:hAnsi="MS Reference Sans Serif"/>
          <w:noProof/>
          <w:sz w:val="20"/>
          <w:szCs w:val="20"/>
          <w:lang w:eastAsia="en-AU"/>
        </w:rPr>
      </w:pPr>
    </w:p>
    <w:p w:rsidR="00816C5D" w:rsidRPr="00C67A7F" w:rsidRDefault="00A94A8E" w:rsidP="009838DC">
      <w:pPr>
        <w:pStyle w:val="Default"/>
        <w:rPr>
          <w:rFonts w:ascii="MS Reference Sans Serif" w:hAnsi="MS Reference Sans Serif"/>
          <w:sz w:val="20"/>
          <w:szCs w:val="20"/>
        </w:rPr>
      </w:pPr>
      <w:r>
        <w:rPr>
          <w:noProof/>
          <w:lang w:val="en-AU" w:eastAsia="en-AU"/>
        </w:rPr>
        <w:drawing>
          <wp:anchor distT="0" distB="0" distL="114300" distR="114300" simplePos="0" relativeHeight="251785728" behindDoc="0" locked="0" layoutInCell="1" allowOverlap="1">
            <wp:simplePos x="0" y="0"/>
            <wp:positionH relativeFrom="column">
              <wp:posOffset>2232660</wp:posOffset>
            </wp:positionH>
            <wp:positionV relativeFrom="paragraph">
              <wp:posOffset>1643380</wp:posOffset>
            </wp:positionV>
            <wp:extent cx="4219575" cy="1431058"/>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219575" cy="1431058"/>
                    </a:xfrm>
                    <a:prstGeom prst="rect">
                      <a:avLst/>
                    </a:prstGeom>
                  </pic:spPr>
                </pic:pic>
              </a:graphicData>
            </a:graphic>
            <wp14:sizeRelH relativeFrom="page">
              <wp14:pctWidth>0</wp14:pctWidth>
            </wp14:sizeRelH>
            <wp14:sizeRelV relativeFrom="page">
              <wp14:pctHeight>0</wp14:pctHeight>
            </wp14:sizeRelV>
          </wp:anchor>
        </w:drawing>
      </w:r>
      <w:r w:rsidR="00AE638F">
        <w:rPr>
          <w:noProof/>
          <w:lang w:val="en-AU" w:eastAsia="en-AU"/>
        </w:rPr>
        <w:drawing>
          <wp:anchor distT="0" distB="0" distL="114300" distR="114300" simplePos="0" relativeHeight="251811328" behindDoc="0" locked="0" layoutInCell="1" allowOverlap="1">
            <wp:simplePos x="0" y="0"/>
            <wp:positionH relativeFrom="column">
              <wp:posOffset>3810</wp:posOffset>
            </wp:positionH>
            <wp:positionV relativeFrom="paragraph">
              <wp:posOffset>4445</wp:posOffset>
            </wp:positionV>
            <wp:extent cx="4448175" cy="2809875"/>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448175" cy="2809875"/>
                    </a:xfrm>
                    <a:prstGeom prst="rect">
                      <a:avLst/>
                    </a:prstGeom>
                  </pic:spPr>
                </pic:pic>
              </a:graphicData>
            </a:graphic>
          </wp:anchor>
        </w:drawing>
      </w:r>
    </w:p>
    <w:p w:rsidR="00816C5D" w:rsidRPr="00C67A7F" w:rsidRDefault="00E8156F" w:rsidP="00402C4E">
      <w:pPr>
        <w:pStyle w:val="Default"/>
        <w:jc w:val="center"/>
        <w:rPr>
          <w:rFonts w:ascii="MS Reference Sans Serif" w:hAnsi="MS Reference Sans Serif"/>
          <w:sz w:val="20"/>
          <w:szCs w:val="20"/>
        </w:rPr>
      </w:pPr>
      <w:r>
        <w:rPr>
          <w:rFonts w:ascii="MS Reference Sans Serif" w:hAnsi="MS Reference Sans Serif"/>
          <w:b/>
          <w:noProof/>
          <w:sz w:val="20"/>
          <w:szCs w:val="20"/>
          <w:lang w:val="en-AU" w:eastAsia="en-AU"/>
        </w:rPr>
        <w:pict>
          <v:shape id="Text Box 24" o:spid="_x0000_s1038" type="#_x0000_t202" style="position:absolute;left:0;text-align:left;margin-left:271.9pt;margin-top:77.1pt;width:101.5pt;height:36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" strokecolor="red">
            <v:textbox style="mso-next-textbox:#Text Box 24" inset=".5mm,,.5mm">
              <w:txbxContent>
                <w:p w:rsidR="00551335" w:rsidRPr="007B0B50" w:rsidRDefault="00551335">
                  <w:pPr>
                    <w:rPr>
                      <w:sz w:val="18"/>
                      <w:szCs w:val="18"/>
                    </w:rPr>
                  </w:pPr>
                  <w:r>
                    <w:rPr>
                      <w:sz w:val="18"/>
                      <w:szCs w:val="18"/>
                    </w:rPr>
                    <w:t>Click here to show GAs mapped to this CLO</w:t>
                  </w:r>
                </w:p>
              </w:txbxContent>
            </v:textbox>
          </v:shape>
        </w:pict>
      </w:r>
      <w:r>
        <w:rPr>
          <w:rFonts w:ascii="MS Reference Sans Serif" w:hAnsi="MS Reference Sans Serif"/>
          <w:b/>
          <w:noProof/>
          <w:sz w:val="20"/>
          <w:szCs w:val="20"/>
          <w:lang w:val="en-AU" w:eastAsia="en-AU"/>
        </w:rPr>
        <w:pict>
          <v:shape id="AutoShape 26" o:spid="_x0000_s1139" type="#_x0000_t34" style="position:absolute;left:0;text-align:left;margin-left:208.65pt;margin-top:108.4pt;width:59.5pt;height:4.7pt;rotation:180;flip: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" adj=",2935762,-107637" strokecolor="red">
            <v:stroke endarrow="block"/>
          </v:shape>
        </w:pict>
      </w:r>
      <w:r>
        <w:rPr>
          <w:rFonts w:ascii="MS Reference Sans Serif" w:hAnsi="MS Reference Sans Serif"/>
          <w:b/>
          <w:noProof/>
          <w:sz w:val="20"/>
          <w:szCs w:val="20"/>
          <w:lang w:val="en-AU" w:eastAsia="en-AU"/>
        </w:rPr>
        <w:pict>
          <v:shape id="AutoShape 25" o:spid="_x0000_s1138" type="#_x0000_t32" style="position:absolute;left:0;text-align:left;margin-left:373.4pt;margin-top:47.65pt;width:53.25pt;height:37.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" strokecolor="red">
            <v:stroke endarrow="block"/>
          </v:shape>
        </w:pict>
      </w:r>
    </w:p>
    <w:p w:rsidR="00816C5D" w:rsidRPr="00C67A7F" w:rsidRDefault="00816C5D" w:rsidP="009838DC">
      <w:pPr>
        <w:pStyle w:val="Default"/>
        <w:rPr>
          <w:rFonts w:ascii="MS Reference Sans Serif" w:hAnsi="MS Reference Sans Serif"/>
          <w:sz w:val="20"/>
          <w:szCs w:val="20"/>
        </w:rPr>
      </w:pPr>
    </w:p>
    <w:p w:rsidR="00816C5D" w:rsidRPr="00C67A7F" w:rsidRDefault="002E3FAB" w:rsidP="009838DC">
      <w:pPr>
        <w:pStyle w:val="Default"/>
        <w:rPr>
          <w:rFonts w:ascii="MS Reference Sans Serif" w:hAnsi="MS Reference Sans Serif"/>
          <w:sz w:val="20"/>
          <w:szCs w:val="20"/>
        </w:rPr>
      </w:pPr>
      <w:r>
        <w:rPr>
          <w:rFonts w:ascii="MS Reference Sans Serif" w:hAnsi="MS Reference Sans Serif"/>
          <w:sz w:val="20"/>
          <w:szCs w:val="20"/>
        </w:rPr>
        <w:t>T</w:t>
      </w:r>
      <w:r w:rsidR="00816C5D" w:rsidRPr="00C67A7F">
        <w:rPr>
          <w:rFonts w:ascii="MS Reference Sans Serif" w:hAnsi="MS Reference Sans Serif"/>
          <w:sz w:val="20"/>
          <w:szCs w:val="20"/>
        </w:rPr>
        <w:t xml:space="preserve">he +GAs button can be clicked to </w:t>
      </w:r>
      <w:r>
        <w:rPr>
          <w:rFonts w:ascii="MS Reference Sans Serif" w:hAnsi="MS Reference Sans Serif"/>
          <w:sz w:val="20"/>
          <w:szCs w:val="20"/>
        </w:rPr>
        <w:t xml:space="preserve">open a read-only popup window of </w:t>
      </w:r>
      <w:r w:rsidR="00816C5D" w:rsidRPr="00C67A7F">
        <w:rPr>
          <w:rFonts w:ascii="MS Reference Sans Serif" w:hAnsi="MS Reference Sans Serif"/>
          <w:sz w:val="20"/>
          <w:szCs w:val="20"/>
        </w:rPr>
        <w:t>GAs that have been mapped to the CLO on the CLO tab in this course.</w:t>
      </w:r>
    </w:p>
    <w:p w:rsidR="001C0C9C" w:rsidRDefault="001C0C9C" w:rsidP="002E3FAB">
      <w:pPr>
        <w:pStyle w:val="Default"/>
        <w:rPr>
          <w:rFonts w:ascii="MS Reference Sans Serif" w:hAnsi="MS Reference Sans Serif"/>
          <w:sz w:val="22"/>
          <w:szCs w:val="22"/>
        </w:rPr>
      </w:pPr>
    </w:p>
    <w:p w:rsidR="001C0C9C" w:rsidRDefault="001C0C9C" w:rsidP="002E3FAB">
      <w:pPr>
        <w:pStyle w:val="Default"/>
        <w:rPr>
          <w:rFonts w:ascii="MS Reference Sans Serif" w:hAnsi="MS Reference Sans Serif"/>
          <w:sz w:val="22"/>
          <w:szCs w:val="22"/>
        </w:rPr>
      </w:pPr>
    </w:p>
    <w:p w:rsidR="001C0C9C" w:rsidRDefault="001C0C9C" w:rsidP="002E3FAB">
      <w:pPr>
        <w:pStyle w:val="Default"/>
        <w:rPr>
          <w:rFonts w:ascii="MS Reference Sans Serif" w:hAnsi="MS Reference Sans Serif"/>
          <w:sz w:val="22"/>
          <w:szCs w:val="22"/>
        </w:rPr>
      </w:pPr>
      <w:r>
        <w:rPr>
          <w:noProof/>
          <w:lang w:val="en-AU" w:eastAsia="en-AU"/>
        </w:rPr>
        <w:drawing>
          <wp:anchor distT="0" distB="0" distL="114300" distR="114300" simplePos="0" relativeHeight="251836928" behindDoc="0" locked="0" layoutInCell="1" allowOverlap="1">
            <wp:simplePos x="0" y="0"/>
            <wp:positionH relativeFrom="column">
              <wp:posOffset>-2752725</wp:posOffset>
            </wp:positionH>
            <wp:positionV relativeFrom="paragraph">
              <wp:posOffset>10795</wp:posOffset>
            </wp:positionV>
            <wp:extent cx="4720173" cy="16383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720173" cy="1638300"/>
                    </a:xfrm>
                    <a:prstGeom prst="rect">
                      <a:avLst/>
                    </a:prstGeom>
                  </pic:spPr>
                </pic:pic>
              </a:graphicData>
            </a:graphic>
            <wp14:sizeRelH relativeFrom="page">
              <wp14:pctWidth>0</wp14:pctWidth>
            </wp14:sizeRelH>
            <wp14:sizeRelV relativeFrom="page">
              <wp14:pctHeight>0</wp14:pctHeight>
            </wp14:sizeRelV>
          </wp:anchor>
        </w:drawing>
      </w:r>
    </w:p>
    <w:p w:rsidR="001C0C9C" w:rsidRDefault="001C0C9C"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2E3FAB" w:rsidRPr="002E3FAB" w:rsidRDefault="002E3FAB" w:rsidP="002E3FAB">
      <w:pPr>
        <w:pStyle w:val="Default"/>
        <w:rPr>
          <w:rFonts w:ascii="MS Reference Sans Serif" w:hAnsi="MS Reference Sans Serif"/>
          <w:sz w:val="22"/>
          <w:szCs w:val="22"/>
        </w:rPr>
      </w:pPr>
    </w:p>
    <w:p w:rsidR="00703842" w:rsidRPr="000F0B38" w:rsidRDefault="00F60C1A" w:rsidP="00F60C1A">
      <w:pPr>
        <w:pStyle w:val="Default"/>
        <w:tabs>
          <w:tab w:val="left" w:pos="284"/>
        </w:tabs>
        <w:rPr>
          <w:rFonts w:ascii="MS Reference Sans Serif" w:hAnsi="MS Reference Sans Serif"/>
          <w:b/>
          <w:color w:val="943634" w:themeColor="accent2" w:themeShade="BF"/>
          <w:sz w:val="20"/>
          <w:szCs w:val="20"/>
        </w:rPr>
      </w:pPr>
      <w:proofErr w:type="gramStart"/>
      <w:r>
        <w:rPr>
          <w:rFonts w:ascii="MS Reference Sans Serif" w:hAnsi="MS Reference Sans Serif"/>
          <w:b/>
          <w:color w:val="943634" w:themeColor="accent2" w:themeShade="BF"/>
          <w:sz w:val="20"/>
          <w:szCs w:val="20"/>
        </w:rPr>
        <w:t>ii</w:t>
      </w:r>
      <w:proofErr w:type="gramEnd"/>
      <w:r>
        <w:rPr>
          <w:rFonts w:ascii="MS Reference Sans Serif" w:hAnsi="MS Reference Sans Serif"/>
          <w:b/>
          <w:color w:val="943634" w:themeColor="accent2" w:themeShade="BF"/>
          <w:sz w:val="20"/>
          <w:szCs w:val="20"/>
        </w:rPr>
        <w:tab/>
      </w:r>
      <w:r w:rsidR="00703842" w:rsidRPr="000F0B38">
        <w:rPr>
          <w:rFonts w:ascii="MS Reference Sans Serif" w:hAnsi="MS Reference Sans Serif"/>
          <w:b/>
          <w:color w:val="943634" w:themeColor="accent2" w:themeShade="BF"/>
          <w:sz w:val="20"/>
          <w:szCs w:val="20"/>
        </w:rPr>
        <w:t>Unit Validation Report</w:t>
      </w:r>
    </w:p>
    <w:p w:rsidR="00703842" w:rsidRPr="00C67A7F" w:rsidRDefault="00703842" w:rsidP="009838DC">
      <w:pPr>
        <w:pStyle w:val="Default"/>
        <w:rPr>
          <w:rFonts w:ascii="MS Reference Sans Serif" w:hAnsi="MS Reference Sans Serif"/>
          <w:sz w:val="20"/>
          <w:szCs w:val="20"/>
        </w:rPr>
      </w:pPr>
      <w:r w:rsidRPr="00C67A7F">
        <w:rPr>
          <w:rFonts w:ascii="MS Reference Sans Serif" w:hAnsi="MS Reference Sans Serif"/>
          <w:noProof/>
          <w:sz w:val="20"/>
          <w:szCs w:val="20"/>
          <w:lang w:val="en-AU" w:eastAsia="en-AU"/>
        </w:rPr>
        <w:drawing>
          <wp:anchor distT="0" distB="0" distL="114300" distR="114300" simplePos="0" relativeHeight="251484672" behindDoc="0" locked="0" layoutInCell="1" allowOverlap="1">
            <wp:simplePos x="0" y="0"/>
            <wp:positionH relativeFrom="column">
              <wp:posOffset>19050</wp:posOffset>
            </wp:positionH>
            <wp:positionV relativeFrom="paragraph">
              <wp:posOffset>48260</wp:posOffset>
            </wp:positionV>
            <wp:extent cx="1990725" cy="447675"/>
            <wp:effectExtent l="19050" t="0" r="952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30246" t="22500" r="43164" b="47500"/>
                    <a:stretch>
                      <a:fillRect/>
                    </a:stretch>
                  </pic:blipFill>
                  <pic:spPr bwMode="auto">
                    <a:xfrm>
                      <a:off x="0" y="0"/>
                      <a:ext cx="1990725" cy="447675"/>
                    </a:xfrm>
                    <a:prstGeom prst="rect">
                      <a:avLst/>
                    </a:prstGeom>
                    <a:noFill/>
                    <a:ln w="9525">
                      <a:noFill/>
                      <a:miter lim="800000"/>
                      <a:headEnd/>
                      <a:tailEnd/>
                    </a:ln>
                  </pic:spPr>
                </pic:pic>
              </a:graphicData>
            </a:graphic>
          </wp:anchor>
        </w:drawing>
      </w:r>
      <w:r w:rsidRPr="00C67A7F">
        <w:rPr>
          <w:rFonts w:ascii="MS Reference Sans Serif" w:hAnsi="MS Reference Sans Serif"/>
          <w:sz w:val="20"/>
          <w:szCs w:val="20"/>
        </w:rPr>
        <w:t>The Validate button on this tab opens a popup window where multiple units from this course can be selected. This can be useful to ensure the integrity of the unit data before units are grouped into unit sets for analytical reporting.</w:t>
      </w:r>
    </w:p>
    <w:p w:rsidR="00062166" w:rsidRPr="00C67A7F" w:rsidRDefault="00062166" w:rsidP="009838DC">
      <w:pPr>
        <w:pStyle w:val="Default"/>
        <w:rPr>
          <w:rFonts w:ascii="MS Reference Sans Serif" w:hAnsi="MS Reference Sans Serif"/>
          <w:sz w:val="20"/>
          <w:szCs w:val="20"/>
        </w:rPr>
      </w:pPr>
    </w:p>
    <w:p w:rsidR="00703842" w:rsidRPr="00C67A7F" w:rsidRDefault="00E8156F" w:rsidP="009838DC">
      <w:pPr>
        <w:pStyle w:val="Default"/>
        <w:rPr>
          <w:rFonts w:ascii="MS Reference Sans Serif" w:hAnsi="MS Reference Sans Serif"/>
          <w:sz w:val="20"/>
          <w:szCs w:val="20"/>
        </w:rPr>
      </w:pPr>
      <w:r>
        <w:rPr>
          <w:rFonts w:ascii="MS Reference Sans Serif" w:hAnsi="MS Reference Sans Serif"/>
          <w:b/>
          <w:noProof/>
          <w:sz w:val="20"/>
          <w:szCs w:val="20"/>
          <w:lang w:val="en-AU" w:eastAsia="en-AU"/>
        </w:rPr>
        <w:pict>
          <v:shape id="AutoShape 134" o:spid="_x0000_s1137" type="#_x0000_t32" style="position:absolute;margin-left:-39.35pt;margin-top:6.1pt;width:40.85pt;height:6.0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NgQ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" strokecolor="red">
            <v:stroke endarrow="block"/>
          </v:shape>
        </w:pict>
      </w:r>
      <w:r w:rsidR="00703842" w:rsidRPr="00C67A7F">
        <w:rPr>
          <w:rFonts w:ascii="MS Reference Sans Serif" w:hAnsi="MS Reference Sans Serif"/>
          <w:noProof/>
          <w:sz w:val="20"/>
          <w:szCs w:val="20"/>
          <w:lang w:val="en-AU" w:eastAsia="en-AU"/>
        </w:rPr>
        <w:drawing>
          <wp:anchor distT="0" distB="0" distL="114300" distR="114300" simplePos="0" relativeHeight="251433472" behindDoc="0" locked="0" layoutInCell="1" allowOverlap="1">
            <wp:simplePos x="0" y="0"/>
            <wp:positionH relativeFrom="column">
              <wp:posOffset>0</wp:posOffset>
            </wp:positionH>
            <wp:positionV relativeFrom="paragraph">
              <wp:posOffset>1270</wp:posOffset>
            </wp:positionV>
            <wp:extent cx="3787140" cy="1152525"/>
            <wp:effectExtent l="19050" t="0" r="381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787140" cy="1152525"/>
                    </a:xfrm>
                    <a:prstGeom prst="rect">
                      <a:avLst/>
                    </a:prstGeom>
                    <a:noFill/>
                    <a:ln w="9525">
                      <a:noFill/>
                      <a:miter lim="800000"/>
                      <a:headEnd/>
                      <a:tailEnd/>
                    </a:ln>
                  </pic:spPr>
                </pic:pic>
              </a:graphicData>
            </a:graphic>
          </wp:anchor>
        </w:drawing>
      </w:r>
      <w:r w:rsidR="00703842" w:rsidRPr="00C67A7F">
        <w:rPr>
          <w:rFonts w:ascii="MS Reference Sans Serif" w:hAnsi="MS Reference Sans Serif"/>
          <w:sz w:val="20"/>
          <w:szCs w:val="20"/>
        </w:rPr>
        <w:t xml:space="preserve">The Preview button opens a report which looks similar to the individual </w:t>
      </w:r>
      <w:r w:rsidR="00703842" w:rsidRPr="00C67A7F">
        <w:rPr>
          <w:rFonts w:ascii="MS Reference Sans Serif" w:hAnsi="MS Reference Sans Serif"/>
          <w:b/>
          <w:sz w:val="20"/>
          <w:szCs w:val="20"/>
        </w:rPr>
        <w:t>Unit Validation</w:t>
      </w:r>
      <w:r w:rsidR="00703842" w:rsidRPr="00C67A7F">
        <w:rPr>
          <w:rFonts w:ascii="MS Reference Sans Serif" w:hAnsi="MS Reference Sans Serif"/>
          <w:sz w:val="20"/>
          <w:szCs w:val="20"/>
        </w:rPr>
        <w:t xml:space="preserve"> report </w:t>
      </w:r>
      <w:r w:rsidR="00062166" w:rsidRPr="00C67A7F">
        <w:rPr>
          <w:rFonts w:ascii="MS Reference Sans Serif" w:hAnsi="MS Reference Sans Serif"/>
          <w:sz w:val="20"/>
          <w:szCs w:val="20"/>
        </w:rPr>
        <w:t>(see section 5.2</w:t>
      </w:r>
      <w:r w:rsidR="001D3733" w:rsidRPr="00C67A7F">
        <w:rPr>
          <w:rFonts w:ascii="MS Reference Sans Serif" w:hAnsi="MS Reference Sans Serif"/>
          <w:sz w:val="20"/>
          <w:szCs w:val="20"/>
        </w:rPr>
        <w:t>.5</w:t>
      </w:r>
      <w:r w:rsidR="00062166" w:rsidRPr="00C67A7F">
        <w:rPr>
          <w:rFonts w:ascii="MS Reference Sans Serif" w:hAnsi="MS Reference Sans Serif"/>
          <w:sz w:val="20"/>
          <w:szCs w:val="20"/>
        </w:rPr>
        <w:t>).</w:t>
      </w:r>
    </w:p>
    <w:p w:rsidR="00816C5D" w:rsidRPr="0050381C" w:rsidRDefault="00816C5D" w:rsidP="009838DC">
      <w:pPr>
        <w:pStyle w:val="Default"/>
        <w:rPr>
          <w:rFonts w:ascii="MS Reference Sans Serif" w:hAnsi="MS Reference Sans Serif"/>
          <w:b/>
          <w:bCs/>
          <w:sz w:val="28"/>
          <w:szCs w:val="28"/>
        </w:rPr>
      </w:pPr>
    </w:p>
    <w:p w:rsidR="00990043" w:rsidRPr="0050381C" w:rsidRDefault="00990043" w:rsidP="00D7762D">
      <w:pPr>
        <w:rPr>
          <w:rFonts w:ascii="MS Reference Sans Serif" w:hAnsi="MS Reference Sans Serif"/>
        </w:rPr>
      </w:pPr>
    </w:p>
    <w:p w:rsidR="00561BA9" w:rsidRPr="0050381C" w:rsidRDefault="00561BA9" w:rsidP="00282C01">
      <w:pPr>
        <w:pStyle w:val="CMTSubHeading"/>
      </w:pPr>
      <w:bookmarkStart w:id="145" w:name="_Toc479881186"/>
      <w:r>
        <w:lastRenderedPageBreak/>
        <w:t>3</w:t>
      </w:r>
      <w:r w:rsidRPr="0050381C">
        <w:t>.1.</w:t>
      </w:r>
      <w:r>
        <w:t>8</w:t>
      </w:r>
      <w:r w:rsidRPr="0050381C">
        <w:t xml:space="preserve"> </w:t>
      </w:r>
      <w:r>
        <w:tab/>
        <w:t>Unit Sets</w:t>
      </w:r>
      <w:bookmarkEnd w:id="145"/>
    </w:p>
    <w:p w:rsidR="00816C5D" w:rsidRPr="00971028" w:rsidRDefault="00816C5D" w:rsidP="00561BA9">
      <w:pPr>
        <w:rPr>
          <w:rFonts w:ascii="MS Reference Sans Serif" w:hAnsi="MS Reference Sans Serif"/>
          <w:b/>
          <w:color w:val="FF0000"/>
          <w:sz w:val="18"/>
          <w:szCs w:val="18"/>
        </w:rPr>
      </w:pPr>
      <w:r w:rsidRPr="00971028">
        <w:rPr>
          <w:rFonts w:ascii="MS Reference Sans Serif" w:hAnsi="MS Reference Sans Serif"/>
          <w:b/>
          <w:color w:val="FF0000"/>
          <w:sz w:val="18"/>
          <w:szCs w:val="18"/>
        </w:rPr>
        <w:t>(</w:t>
      </w:r>
      <w:proofErr w:type="gramStart"/>
      <w:r w:rsidRPr="00971028">
        <w:rPr>
          <w:rFonts w:ascii="MS Reference Sans Serif" w:hAnsi="MS Reference Sans Serif"/>
          <w:b/>
          <w:color w:val="FF0000"/>
          <w:sz w:val="18"/>
          <w:szCs w:val="18"/>
        </w:rPr>
        <w:t>no</w:t>
      </w:r>
      <w:proofErr w:type="gramEnd"/>
      <w:r w:rsidRPr="00971028">
        <w:rPr>
          <w:rFonts w:ascii="MS Reference Sans Serif" w:hAnsi="MS Reference Sans Serif"/>
          <w:b/>
          <w:color w:val="FF0000"/>
          <w:sz w:val="18"/>
          <w:szCs w:val="18"/>
        </w:rPr>
        <w:t xml:space="preserve"> limit on number of Unit Sets/Course or number of Units/Unit Set)</w:t>
      </w:r>
    </w:p>
    <w:p w:rsidR="00990043" w:rsidRPr="00C67A7F" w:rsidRDefault="00816C5D" w:rsidP="009838DC">
      <w:pPr>
        <w:pStyle w:val="Default"/>
        <w:rPr>
          <w:rFonts w:ascii="MS Reference Sans Serif" w:hAnsi="MS Reference Sans Serif"/>
          <w:sz w:val="20"/>
          <w:szCs w:val="20"/>
        </w:rPr>
      </w:pPr>
      <w:r w:rsidRPr="00C67A7F">
        <w:rPr>
          <w:rFonts w:ascii="MS Reference Sans Serif" w:hAnsi="MS Reference Sans Serif"/>
          <w:sz w:val="20"/>
          <w:szCs w:val="20"/>
        </w:rPr>
        <w:t xml:space="preserve">Once a Unit List has been created for the course, </w:t>
      </w:r>
      <w:r w:rsidRPr="00E26F60">
        <w:rPr>
          <w:rFonts w:ascii="MS Reference Sans Serif" w:hAnsi="MS Reference Sans Serif"/>
          <w:b/>
          <w:sz w:val="20"/>
          <w:szCs w:val="20"/>
        </w:rPr>
        <w:t>Units</w:t>
      </w:r>
      <w:r w:rsidRPr="00C67A7F">
        <w:rPr>
          <w:rFonts w:ascii="MS Reference Sans Serif" w:hAnsi="MS Reference Sans Serif"/>
          <w:sz w:val="20"/>
          <w:szCs w:val="20"/>
        </w:rPr>
        <w:t xml:space="preserve"> need to be grouped into </w:t>
      </w:r>
      <w:r w:rsidRPr="00E26F60">
        <w:rPr>
          <w:rFonts w:ascii="MS Reference Sans Serif" w:hAnsi="MS Reference Sans Serif"/>
          <w:b/>
          <w:sz w:val="20"/>
          <w:szCs w:val="20"/>
        </w:rPr>
        <w:t>Unit Sets</w:t>
      </w:r>
      <w:r w:rsidRPr="00C67A7F">
        <w:rPr>
          <w:rFonts w:ascii="MS Reference Sans Serif" w:hAnsi="MS Reference Sans Serif"/>
          <w:sz w:val="20"/>
          <w:szCs w:val="20"/>
        </w:rPr>
        <w:t xml:space="preserve"> for reporting.</w:t>
      </w:r>
      <w:r w:rsidR="00C82383" w:rsidRPr="00C67A7F">
        <w:rPr>
          <w:rFonts w:ascii="MS Reference Sans Serif" w:hAnsi="MS Reference Sans Serif"/>
          <w:sz w:val="20"/>
          <w:szCs w:val="20"/>
        </w:rPr>
        <w:t xml:space="preserve"> </w:t>
      </w:r>
      <w:r w:rsidRPr="00C67A7F">
        <w:rPr>
          <w:rFonts w:ascii="MS Reference Sans Serif" w:hAnsi="MS Reference Sans Serif"/>
          <w:sz w:val="20"/>
          <w:szCs w:val="20"/>
        </w:rPr>
        <w:t>The choice is entirely up to the group managing that course as to how Unit Sets are selected.</w:t>
      </w:r>
    </w:p>
    <w:p w:rsidR="00990043" w:rsidRPr="00C67A7F" w:rsidRDefault="00990043" w:rsidP="009838DC">
      <w:pPr>
        <w:pStyle w:val="Default"/>
        <w:rPr>
          <w:rFonts w:ascii="MS Reference Sans Serif" w:hAnsi="MS Reference Sans Serif"/>
          <w:sz w:val="20"/>
          <w:szCs w:val="20"/>
        </w:rPr>
      </w:pPr>
    </w:p>
    <w:p w:rsidR="00816C5D" w:rsidRPr="00C67A7F" w:rsidRDefault="00990043" w:rsidP="009838DC">
      <w:pPr>
        <w:pStyle w:val="Default"/>
        <w:rPr>
          <w:rFonts w:ascii="MS Reference Sans Serif" w:hAnsi="MS Reference Sans Serif"/>
          <w:b/>
          <w:sz w:val="20"/>
          <w:szCs w:val="20"/>
        </w:rPr>
      </w:pPr>
      <w:r w:rsidRPr="00C67A7F">
        <w:rPr>
          <w:rFonts w:ascii="MS Reference Sans Serif" w:hAnsi="MS Reference Sans Serif"/>
          <w:b/>
          <w:color w:val="FF0000"/>
          <w:sz w:val="20"/>
          <w:szCs w:val="20"/>
        </w:rPr>
        <w:t>Note:</w:t>
      </w:r>
      <w:r w:rsidR="00C82383" w:rsidRPr="00C67A7F">
        <w:rPr>
          <w:rFonts w:ascii="MS Reference Sans Serif" w:hAnsi="MS Reference Sans Serif"/>
          <w:sz w:val="20"/>
          <w:szCs w:val="20"/>
        </w:rPr>
        <w:t xml:space="preserve"> </w:t>
      </w:r>
      <w:r w:rsidR="00816C5D" w:rsidRPr="00C67A7F">
        <w:rPr>
          <w:rFonts w:ascii="MS Reference Sans Serif" w:hAnsi="MS Reference Sans Serif"/>
          <w:sz w:val="20"/>
          <w:szCs w:val="20"/>
        </w:rPr>
        <w:t xml:space="preserve">There can be </w:t>
      </w:r>
      <w:r w:rsidR="00816C5D" w:rsidRPr="00E26F60">
        <w:rPr>
          <w:rFonts w:ascii="MS Reference Sans Serif" w:hAnsi="MS Reference Sans Serif"/>
          <w:b/>
          <w:color w:val="auto"/>
          <w:sz w:val="18"/>
          <w:szCs w:val="18"/>
        </w:rPr>
        <w:t>multiple Unit Sets</w:t>
      </w:r>
      <w:r w:rsidR="00816C5D" w:rsidRPr="00C67A7F">
        <w:rPr>
          <w:rFonts w:ascii="MS Reference Sans Serif" w:hAnsi="MS Reference Sans Serif"/>
          <w:sz w:val="20"/>
          <w:szCs w:val="20"/>
        </w:rPr>
        <w:t xml:space="preserve"> with the </w:t>
      </w:r>
      <w:r w:rsidR="00816C5D" w:rsidRPr="00E26F60">
        <w:rPr>
          <w:rFonts w:ascii="MS Reference Sans Serif" w:hAnsi="MS Reference Sans Serif"/>
          <w:b/>
          <w:color w:val="auto"/>
          <w:sz w:val="18"/>
          <w:szCs w:val="18"/>
        </w:rPr>
        <w:t>same units</w:t>
      </w:r>
      <w:r w:rsidR="00816C5D" w:rsidRPr="00C67A7F">
        <w:rPr>
          <w:rFonts w:ascii="MS Reference Sans Serif" w:hAnsi="MS Reference Sans Serif"/>
          <w:sz w:val="20"/>
          <w:szCs w:val="20"/>
        </w:rPr>
        <w:t xml:space="preserve"> in them, but only one can be selected at a time per </w:t>
      </w:r>
      <w:r w:rsidR="00816C5D" w:rsidRPr="00C67A7F">
        <w:rPr>
          <w:rFonts w:ascii="MS Reference Sans Serif" w:hAnsi="MS Reference Sans Serif"/>
          <w:b/>
          <w:sz w:val="20"/>
          <w:szCs w:val="20"/>
        </w:rPr>
        <w:t xml:space="preserve">Course View </w:t>
      </w:r>
      <w:r w:rsidR="00E26F60">
        <w:rPr>
          <w:rFonts w:ascii="MS Reference Sans Serif" w:hAnsi="MS Reference Sans Serif"/>
          <w:b/>
          <w:sz w:val="20"/>
          <w:szCs w:val="20"/>
        </w:rPr>
        <w:t xml:space="preserve">Reporting </w:t>
      </w:r>
      <w:r w:rsidR="00816C5D" w:rsidRPr="00E26F60">
        <w:rPr>
          <w:rFonts w:ascii="MS Reference Sans Serif" w:hAnsi="MS Reference Sans Serif"/>
          <w:sz w:val="20"/>
          <w:szCs w:val="20"/>
        </w:rPr>
        <w:t xml:space="preserve">(See </w:t>
      </w:r>
      <w:r w:rsidR="005869EC">
        <w:rPr>
          <w:rFonts w:ascii="MS Reference Sans Serif" w:hAnsi="MS Reference Sans Serif"/>
          <w:sz w:val="20"/>
          <w:szCs w:val="20"/>
        </w:rPr>
        <w:t>3.1.9</w:t>
      </w:r>
      <w:r w:rsidR="00816C5D" w:rsidRPr="00E26F60">
        <w:rPr>
          <w:rFonts w:ascii="MS Reference Sans Serif" w:hAnsi="MS Reference Sans Serif"/>
          <w:sz w:val="20"/>
          <w:szCs w:val="20"/>
        </w:rPr>
        <w:t>)</w:t>
      </w:r>
    </w:p>
    <w:p w:rsidR="00816C5D" w:rsidRPr="00C67A7F" w:rsidRDefault="00E8156F" w:rsidP="009838DC">
      <w:pPr>
        <w:pStyle w:val="Default"/>
        <w:rPr>
          <w:rFonts w:ascii="MS Reference Sans Serif" w:hAnsi="MS Reference Sans Serif"/>
          <w:b/>
          <w:sz w:val="20"/>
          <w:szCs w:val="20"/>
        </w:rPr>
      </w:pPr>
      <w:r>
        <w:rPr>
          <w:rFonts w:ascii="MS Reference Sans Serif" w:hAnsi="MS Reference Sans Serif"/>
          <w:noProof/>
          <w:sz w:val="20"/>
          <w:szCs w:val="20"/>
          <w:lang w:val="en-AU" w:eastAsia="en-AU"/>
        </w:rPr>
        <w:pict>
          <v:shape id="Text Box 29" o:spid="_x0000_s1041" type="#_x0000_t202" style="position:absolute;margin-left:.85pt;margin-top:4.8pt;width:154.5pt;height:17.3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" strokecolor="red">
            <v:textbox style="mso-next-textbox:#Text Box 29">
              <w:txbxContent>
                <w:p w:rsidR="00551335" w:rsidRPr="00A351C7" w:rsidRDefault="00551335" w:rsidP="00A351C7">
                  <w:pPr>
                    <w:jc w:val="left"/>
                    <w:rPr>
                      <w:rFonts w:ascii="MS Reference Sans Serif" w:hAnsi="MS Reference Sans Serif"/>
                      <w:sz w:val="16"/>
                      <w:szCs w:val="16"/>
                    </w:rPr>
                  </w:pPr>
                  <w:r w:rsidRPr="00A351C7">
                    <w:rPr>
                      <w:rFonts w:ascii="MS Reference Sans Serif" w:hAnsi="MS Reference Sans Serif"/>
                      <w:sz w:val="16"/>
                      <w:szCs w:val="16"/>
                    </w:rPr>
                    <w:t xml:space="preserve">Select a Unit Set from </w:t>
                  </w:r>
                  <w:r>
                    <w:rPr>
                      <w:rFonts w:ascii="MS Reference Sans Serif" w:hAnsi="MS Reference Sans Serif"/>
                      <w:sz w:val="16"/>
                      <w:szCs w:val="16"/>
                    </w:rPr>
                    <w:t>this course</w:t>
                  </w:r>
                </w:p>
              </w:txbxContent>
            </v:textbox>
          </v:shape>
        </w:pict>
      </w:r>
      <w:r>
        <w:rPr>
          <w:rFonts w:ascii="MS Reference Sans Serif" w:hAnsi="MS Reference Sans Serif"/>
          <w:noProof/>
          <w:sz w:val="20"/>
          <w:szCs w:val="20"/>
          <w:lang w:val="en-AU" w:eastAsia="en-AU"/>
        </w:rPr>
        <w:pict>
          <v:shape id="Text Box 135" o:spid="_x0000_s1039" type="#_x0000_t202" style="position:absolute;margin-left:341.65pt;margin-top:7.35pt;width:142.55pt;height:31.9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" strokecolor="red">
            <v:textbox style="mso-next-textbox:#Text Box 135">
              <w:txbxContent>
                <w:p w:rsidR="00551335" w:rsidRPr="00A351C7" w:rsidRDefault="00551335" w:rsidP="00A351C7">
                  <w:pPr>
                    <w:jc w:val="left"/>
                    <w:rPr>
                      <w:rFonts w:ascii="MS Reference Sans Serif" w:hAnsi="MS Reference Sans Serif"/>
                      <w:sz w:val="16"/>
                      <w:szCs w:val="16"/>
                    </w:rPr>
                  </w:pPr>
                  <w:r w:rsidRPr="00A351C7">
                    <w:rPr>
                      <w:rFonts w:ascii="MS Reference Sans Serif" w:hAnsi="MS Reference Sans Serif"/>
                      <w:sz w:val="16"/>
                      <w:szCs w:val="16"/>
                    </w:rPr>
                    <w:t>Validation report for one or more Unit Sets in this course</w:t>
                  </w:r>
                </w:p>
              </w:txbxContent>
            </v:textbox>
          </v:shape>
        </w:pict>
      </w:r>
    </w:p>
    <w:p w:rsidR="00816C5D" w:rsidRPr="0050381C" w:rsidRDefault="00E8156F" w:rsidP="009838DC">
      <w:pPr>
        <w:pStyle w:val="Default"/>
        <w:rPr>
          <w:rFonts w:ascii="MS Reference Sans Serif" w:hAnsi="MS Reference Sans Serif"/>
          <w:sz w:val="22"/>
          <w:szCs w:val="22"/>
        </w:rPr>
      </w:pPr>
      <w:r>
        <w:rPr>
          <w:rFonts w:ascii="MS Reference Sans Serif" w:hAnsi="MS Reference Sans Serif"/>
          <w:noProof/>
          <w:sz w:val="22"/>
          <w:szCs w:val="22"/>
          <w:lang w:val="en-AU" w:eastAsia="en-AU"/>
        </w:rPr>
        <w:pict>
          <v:shape id="AutoShape 30" o:spid="_x0000_s1136" type="#_x0000_t32" style="position:absolute;margin-left:65.55pt;margin-top:12.95pt;width:34.3pt;height:20.5pt;z-index:251652096;visibility:visible;mso-wrap-distance-left:3.17497mm;mso-wrap-distance-right:3.17497mm" o:connectortype="straight" adj="10785,-156211,-70917" strokecolor="red">
            <v:stroke endarrow="block"/>
          </v:shape>
        </w:pict>
      </w:r>
    </w:p>
    <w:p w:rsidR="00816C5D" w:rsidRPr="0050381C" w:rsidRDefault="00E8156F" w:rsidP="009838DC">
      <w:pPr>
        <w:pStyle w:val="Default"/>
        <w:rPr>
          <w:rFonts w:ascii="MS Reference Sans Serif" w:hAnsi="MS Reference Sans Serif"/>
          <w:sz w:val="22"/>
          <w:szCs w:val="22"/>
        </w:rPr>
      </w:pPr>
      <w:r>
        <w:rPr>
          <w:rFonts w:ascii="MS Reference Sans Serif" w:hAnsi="MS Reference Sans Serif"/>
          <w:noProof/>
          <w:sz w:val="22"/>
          <w:szCs w:val="22"/>
          <w:lang w:val="en-AU" w:eastAsia="en-AU"/>
        </w:rPr>
        <w:pict>
          <v:shape id="AutoShape 136" o:spid="_x0000_s1135" type="#_x0000_t32" style="position:absolute;margin-left:381.4pt;margin-top:13.7pt;width:18.65pt;height:10.05pt;flip:x;z-index:251680768;visibility:visible" o:connectortype="straight" adj="10775" strokecolor="red">
            <v:stroke endarrow="block"/>
          </v:shape>
        </w:pict>
      </w:r>
      <w:r w:rsidR="00A351C7">
        <w:rPr>
          <w:noProof/>
          <w:lang w:val="en-AU" w:eastAsia="en-AU"/>
        </w:rPr>
        <w:drawing>
          <wp:inline distT="0" distB="0" distL="0" distR="0" wp14:anchorId="619FF3B5" wp14:editId="339FE4E2">
            <wp:extent cx="6480175" cy="141224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175" cy="1412240"/>
                    </a:xfrm>
                    <a:prstGeom prst="rect">
                      <a:avLst/>
                    </a:prstGeom>
                  </pic:spPr>
                </pic:pic>
              </a:graphicData>
            </a:graphic>
          </wp:inline>
        </w:drawing>
      </w:r>
    </w:p>
    <w:p w:rsidR="00816C5D" w:rsidRPr="0004584F" w:rsidRDefault="00816C5D" w:rsidP="00D07D49">
      <w:pPr>
        <w:pStyle w:val="Default"/>
        <w:numPr>
          <w:ilvl w:val="0"/>
          <w:numId w:val="8"/>
        </w:numPr>
        <w:ind w:left="349" w:hanging="349"/>
        <w:rPr>
          <w:rFonts w:ascii="MS Reference Sans Serif" w:hAnsi="MS Reference Sans Serif"/>
          <w:b/>
          <w:color w:val="943634" w:themeColor="accent2" w:themeShade="BF"/>
          <w:sz w:val="20"/>
          <w:szCs w:val="20"/>
        </w:rPr>
      </w:pPr>
      <w:r w:rsidRPr="0004584F">
        <w:rPr>
          <w:rFonts w:ascii="MS Reference Sans Serif" w:hAnsi="MS Reference Sans Serif"/>
          <w:b/>
          <w:color w:val="943634" w:themeColor="accent2" w:themeShade="BF"/>
          <w:sz w:val="20"/>
          <w:szCs w:val="20"/>
        </w:rPr>
        <w:t>Create Unit Set</w:t>
      </w:r>
    </w:p>
    <w:p w:rsidR="001C0D89" w:rsidRPr="00FE3A17" w:rsidRDefault="00816C5D" w:rsidP="00D07D49">
      <w:pPr>
        <w:pStyle w:val="Default"/>
        <w:numPr>
          <w:ilvl w:val="0"/>
          <w:numId w:val="24"/>
        </w:numPr>
        <w:ind w:left="709"/>
        <w:rPr>
          <w:rFonts w:ascii="MS Reference Sans Serif" w:hAnsi="MS Reference Sans Serif"/>
          <w:sz w:val="20"/>
          <w:szCs w:val="20"/>
        </w:rPr>
      </w:pPr>
      <w:r w:rsidRPr="00C67A7F">
        <w:rPr>
          <w:rFonts w:ascii="MS Reference Sans Serif" w:hAnsi="MS Reference Sans Serif"/>
          <w:sz w:val="20"/>
          <w:szCs w:val="20"/>
        </w:rPr>
        <w:t xml:space="preserve">Click </w:t>
      </w:r>
      <w:r w:rsidR="00CE43AA" w:rsidRPr="00CE43AA">
        <w:rPr>
          <w:rFonts w:ascii="MS Reference Sans Serif" w:hAnsi="MS Reference Sans Serif"/>
          <w:b/>
          <w:color w:val="365F91" w:themeColor="accent1" w:themeShade="BF"/>
          <w:sz w:val="18"/>
          <w:szCs w:val="18"/>
        </w:rPr>
        <w:t>+</w:t>
      </w:r>
      <w:r w:rsidRPr="00CE43AA">
        <w:rPr>
          <w:rFonts w:ascii="MS Reference Sans Serif" w:hAnsi="MS Reference Sans Serif"/>
          <w:b/>
          <w:color w:val="365F91" w:themeColor="accent1" w:themeShade="BF"/>
          <w:sz w:val="18"/>
          <w:szCs w:val="18"/>
        </w:rPr>
        <w:t>Add Unit Set</w:t>
      </w:r>
      <w:r w:rsidRPr="00611D9D">
        <w:rPr>
          <w:rFonts w:ascii="MS Reference Sans Serif" w:hAnsi="MS Reference Sans Serif"/>
          <w:color w:val="17365D" w:themeColor="text2" w:themeShade="BF"/>
          <w:sz w:val="20"/>
          <w:szCs w:val="20"/>
        </w:rPr>
        <w:t xml:space="preserve"> </w:t>
      </w:r>
      <w:r w:rsidR="001C0D89">
        <w:rPr>
          <w:rFonts w:ascii="MS Reference Sans Serif" w:hAnsi="MS Reference Sans Serif"/>
          <w:color w:val="auto"/>
          <w:sz w:val="20"/>
          <w:szCs w:val="20"/>
        </w:rPr>
        <w:t>to open new Unit Set popup:</w:t>
      </w:r>
      <w:r w:rsidR="00FE3A17" w:rsidRPr="00FE3A17">
        <w:rPr>
          <w:noProof/>
          <w:lang w:eastAsia="en-AU"/>
        </w:rPr>
        <w:t xml:space="preserve"> </w:t>
      </w:r>
    </w:p>
    <w:p w:rsidR="00FE3A17" w:rsidRDefault="00FE3A17" w:rsidP="00FE3A17">
      <w:pPr>
        <w:pStyle w:val="Default"/>
        <w:ind w:left="349"/>
        <w:rPr>
          <w:rFonts w:ascii="MS Reference Sans Serif" w:hAnsi="MS Reference Sans Serif"/>
          <w:sz w:val="20"/>
          <w:szCs w:val="20"/>
        </w:rPr>
      </w:pPr>
      <w:r>
        <w:rPr>
          <w:noProof/>
          <w:lang w:val="en-AU" w:eastAsia="en-AU"/>
        </w:rPr>
        <w:drawing>
          <wp:anchor distT="0" distB="0" distL="114300" distR="114300" simplePos="0" relativeHeight="251862528" behindDoc="0" locked="0" layoutInCell="1" allowOverlap="1">
            <wp:simplePos x="0" y="0"/>
            <wp:positionH relativeFrom="column">
              <wp:posOffset>241935</wp:posOffset>
            </wp:positionH>
            <wp:positionV relativeFrom="paragraph">
              <wp:posOffset>130175</wp:posOffset>
            </wp:positionV>
            <wp:extent cx="2634615" cy="255270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634615" cy="2552700"/>
                    </a:xfrm>
                    <a:prstGeom prst="rect">
                      <a:avLst/>
                    </a:prstGeom>
                  </pic:spPr>
                </pic:pic>
              </a:graphicData>
            </a:graphic>
            <wp14:sizeRelH relativeFrom="page">
              <wp14:pctWidth>0</wp14:pctWidth>
            </wp14:sizeRelH>
            <wp14:sizeRelV relativeFrom="page">
              <wp14:pctHeight>0</wp14:pctHeight>
            </wp14:sizeRelV>
          </wp:anchor>
        </w:drawing>
      </w:r>
    </w:p>
    <w:p w:rsidR="00FE3A17" w:rsidRDefault="00FE3A17" w:rsidP="00FE3A17">
      <w:pPr>
        <w:pStyle w:val="Default"/>
        <w:ind w:left="349"/>
        <w:rPr>
          <w:rFonts w:ascii="MS Reference Sans Serif" w:hAnsi="MS Reference Sans Serif"/>
          <w:sz w:val="20"/>
          <w:szCs w:val="20"/>
        </w:rPr>
      </w:pPr>
    </w:p>
    <w:p w:rsidR="00FE3A17" w:rsidRDefault="00FE3A17" w:rsidP="00FE3A17">
      <w:pPr>
        <w:pStyle w:val="Default"/>
        <w:ind w:left="349"/>
        <w:rPr>
          <w:rFonts w:ascii="MS Reference Sans Serif" w:hAnsi="MS Reference Sans Serif"/>
          <w:sz w:val="20"/>
          <w:szCs w:val="20"/>
        </w:rPr>
      </w:pPr>
    </w:p>
    <w:p w:rsidR="00FE3A17" w:rsidRDefault="00FE3A17" w:rsidP="00FE3A17">
      <w:pPr>
        <w:pStyle w:val="Default"/>
        <w:ind w:left="349"/>
        <w:rPr>
          <w:rFonts w:ascii="MS Reference Sans Serif" w:hAnsi="MS Reference Sans Serif"/>
          <w:sz w:val="20"/>
          <w:szCs w:val="20"/>
        </w:rPr>
      </w:pPr>
    </w:p>
    <w:p w:rsidR="00FE3A17" w:rsidRPr="001C0D89" w:rsidRDefault="00FE3A17" w:rsidP="00FE3A17">
      <w:pPr>
        <w:pStyle w:val="Default"/>
        <w:ind w:left="349"/>
        <w:rPr>
          <w:rFonts w:ascii="MS Reference Sans Serif" w:hAnsi="MS Reference Sans Serif"/>
          <w:sz w:val="20"/>
          <w:szCs w:val="20"/>
        </w:rPr>
      </w:pPr>
    </w:p>
    <w:p w:rsidR="00816C5D" w:rsidRPr="00C67A7F" w:rsidRDefault="00816C5D" w:rsidP="00D07D49">
      <w:pPr>
        <w:pStyle w:val="Default"/>
        <w:numPr>
          <w:ilvl w:val="0"/>
          <w:numId w:val="24"/>
        </w:numPr>
        <w:tabs>
          <w:tab w:val="left" w:pos="284"/>
        </w:tabs>
        <w:ind w:left="426"/>
        <w:rPr>
          <w:rFonts w:ascii="MS Reference Sans Serif" w:hAnsi="MS Reference Sans Serif"/>
          <w:sz w:val="20"/>
          <w:szCs w:val="20"/>
        </w:rPr>
      </w:pPr>
      <w:r w:rsidRPr="00C67A7F">
        <w:rPr>
          <w:rFonts w:ascii="MS Reference Sans Serif" w:hAnsi="MS Reference Sans Serif"/>
          <w:b/>
          <w:color w:val="auto"/>
          <w:sz w:val="20"/>
          <w:szCs w:val="20"/>
        </w:rPr>
        <w:t xml:space="preserve">Unit Set No </w:t>
      </w:r>
      <w:r w:rsidRPr="00C67A7F">
        <w:rPr>
          <w:rFonts w:ascii="MS Reference Sans Serif" w:hAnsi="MS Reference Sans Serif"/>
          <w:color w:val="auto"/>
          <w:sz w:val="20"/>
          <w:szCs w:val="20"/>
        </w:rPr>
        <w:t>(up to 8 alphanumeric characters)</w:t>
      </w:r>
    </w:p>
    <w:p w:rsidR="00FE3A17" w:rsidRPr="00FE3A17" w:rsidRDefault="00FE3A17" w:rsidP="00D07D49">
      <w:pPr>
        <w:pStyle w:val="Default"/>
        <w:numPr>
          <w:ilvl w:val="0"/>
          <w:numId w:val="24"/>
        </w:numPr>
        <w:tabs>
          <w:tab w:val="left" w:pos="284"/>
        </w:tabs>
        <w:ind w:left="426"/>
        <w:rPr>
          <w:rFonts w:ascii="MS Reference Sans Serif" w:hAnsi="MS Reference Sans Serif"/>
          <w:sz w:val="20"/>
          <w:szCs w:val="20"/>
        </w:rPr>
      </w:pPr>
      <w:r w:rsidRPr="00E4581B">
        <w:rPr>
          <w:rFonts w:ascii="MS Reference Sans Serif" w:hAnsi="MS Reference Sans Serif"/>
          <w:b/>
          <w:color w:val="auto"/>
          <w:sz w:val="20"/>
          <w:szCs w:val="20"/>
        </w:rPr>
        <w:t>Title</w:t>
      </w:r>
      <w:r>
        <w:rPr>
          <w:rFonts w:ascii="MS Reference Sans Serif" w:hAnsi="MS Reference Sans Serif"/>
          <w:color w:val="auto"/>
          <w:sz w:val="20"/>
          <w:szCs w:val="20"/>
        </w:rPr>
        <w:t xml:space="preserve"> (</w:t>
      </w:r>
      <w:r w:rsidRPr="00C67A7F">
        <w:rPr>
          <w:rFonts w:ascii="MS Reference Sans Serif" w:hAnsi="MS Reference Sans Serif"/>
          <w:color w:val="auto"/>
          <w:sz w:val="20"/>
          <w:szCs w:val="20"/>
        </w:rPr>
        <w:t xml:space="preserve">up to </w:t>
      </w:r>
      <w:r>
        <w:rPr>
          <w:rFonts w:ascii="MS Reference Sans Serif" w:hAnsi="MS Reference Sans Serif"/>
          <w:color w:val="auto"/>
          <w:sz w:val="20"/>
          <w:szCs w:val="20"/>
        </w:rPr>
        <w:t>100</w:t>
      </w:r>
      <w:r w:rsidRPr="00C67A7F">
        <w:rPr>
          <w:rFonts w:ascii="MS Reference Sans Serif" w:hAnsi="MS Reference Sans Serif"/>
          <w:color w:val="auto"/>
          <w:sz w:val="20"/>
          <w:szCs w:val="20"/>
        </w:rPr>
        <w:t xml:space="preserve"> alphanumeric characters)</w:t>
      </w:r>
    </w:p>
    <w:p w:rsidR="00816C5D" w:rsidRPr="00C67A7F" w:rsidRDefault="00FE3A17" w:rsidP="00D07D49">
      <w:pPr>
        <w:pStyle w:val="Default"/>
        <w:numPr>
          <w:ilvl w:val="0"/>
          <w:numId w:val="24"/>
        </w:numPr>
        <w:tabs>
          <w:tab w:val="left" w:pos="284"/>
        </w:tabs>
        <w:ind w:left="426"/>
        <w:rPr>
          <w:rFonts w:ascii="MS Reference Sans Serif" w:hAnsi="MS Reference Sans Serif"/>
          <w:sz w:val="20"/>
          <w:szCs w:val="20"/>
        </w:rPr>
      </w:pPr>
      <w:r w:rsidRPr="00E4581B">
        <w:rPr>
          <w:rFonts w:ascii="MS Reference Sans Serif" w:hAnsi="MS Reference Sans Serif"/>
          <w:b/>
          <w:color w:val="auto"/>
          <w:sz w:val="20"/>
          <w:szCs w:val="20"/>
        </w:rPr>
        <w:t>D</w:t>
      </w:r>
      <w:r w:rsidR="00816C5D" w:rsidRPr="00E4581B">
        <w:rPr>
          <w:rFonts w:ascii="MS Reference Sans Serif" w:hAnsi="MS Reference Sans Serif"/>
          <w:b/>
          <w:color w:val="auto"/>
          <w:sz w:val="20"/>
          <w:szCs w:val="20"/>
        </w:rPr>
        <w:t>escriptive title</w:t>
      </w:r>
      <w:r>
        <w:rPr>
          <w:rFonts w:ascii="MS Reference Sans Serif" w:hAnsi="MS Reference Sans Serif"/>
          <w:color w:val="auto"/>
          <w:sz w:val="20"/>
          <w:szCs w:val="20"/>
        </w:rPr>
        <w:t xml:space="preserve"> (1000 characters)</w:t>
      </w: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611D9D" w:rsidRDefault="00611D9D" w:rsidP="00C82383">
      <w:pPr>
        <w:pStyle w:val="Default"/>
        <w:ind w:left="349"/>
        <w:rPr>
          <w:rFonts w:ascii="MS Reference Sans Serif" w:hAnsi="MS Reference Sans Serif"/>
          <w:sz w:val="20"/>
          <w:szCs w:val="20"/>
        </w:rPr>
      </w:pPr>
    </w:p>
    <w:p w:rsidR="00816C5D" w:rsidRPr="00C67A7F" w:rsidRDefault="00816C5D" w:rsidP="00C82383">
      <w:pPr>
        <w:pStyle w:val="Default"/>
        <w:ind w:left="349"/>
        <w:rPr>
          <w:rFonts w:ascii="MS Reference Sans Serif" w:hAnsi="MS Reference Sans Serif"/>
          <w:sz w:val="20"/>
          <w:szCs w:val="20"/>
        </w:rPr>
      </w:pPr>
      <w:r w:rsidRPr="00C67A7F">
        <w:rPr>
          <w:rFonts w:ascii="MS Reference Sans Serif" w:hAnsi="MS Reference Sans Serif"/>
          <w:sz w:val="20"/>
          <w:szCs w:val="20"/>
        </w:rPr>
        <w:t>OR</w:t>
      </w:r>
    </w:p>
    <w:p w:rsidR="00611D9D" w:rsidRDefault="00611D9D" w:rsidP="00C82383">
      <w:pPr>
        <w:pStyle w:val="Default"/>
        <w:ind w:left="349"/>
        <w:rPr>
          <w:rFonts w:ascii="MS Reference Sans Serif" w:hAnsi="MS Reference Sans Serif"/>
          <w:b/>
          <w:sz w:val="22"/>
          <w:szCs w:val="22"/>
        </w:rPr>
      </w:pPr>
    </w:p>
    <w:p w:rsidR="00816C5D" w:rsidRPr="00D20829" w:rsidRDefault="00816C5D" w:rsidP="00D07D49">
      <w:pPr>
        <w:pStyle w:val="Default"/>
        <w:numPr>
          <w:ilvl w:val="0"/>
          <w:numId w:val="24"/>
        </w:numPr>
        <w:ind w:left="709" w:hanging="283"/>
        <w:rPr>
          <w:rFonts w:ascii="MS Reference Sans Serif" w:hAnsi="MS Reference Sans Serif"/>
          <w:sz w:val="20"/>
          <w:szCs w:val="20"/>
        </w:rPr>
      </w:pPr>
      <w:r w:rsidRPr="00C67A7F">
        <w:rPr>
          <w:rFonts w:ascii="MS Reference Sans Serif" w:hAnsi="MS Reference Sans Serif"/>
          <w:sz w:val="20"/>
          <w:szCs w:val="20"/>
        </w:rPr>
        <w:t xml:space="preserve">Select a Unit set with a similar Unit List and </w:t>
      </w:r>
      <w:r w:rsidR="00393D28" w:rsidRPr="00C67A7F">
        <w:rPr>
          <w:rFonts w:ascii="MS Reference Sans Serif" w:hAnsi="MS Reference Sans Serif"/>
          <w:sz w:val="20"/>
          <w:szCs w:val="20"/>
        </w:rPr>
        <w:t xml:space="preserve">Click </w:t>
      </w:r>
      <w:r w:rsidR="00393D28" w:rsidRPr="00611D9D">
        <w:rPr>
          <w:rFonts w:ascii="MS Reference Sans Serif" w:hAnsi="MS Reference Sans Serif"/>
          <w:b/>
          <w:color w:val="365F91" w:themeColor="accent1" w:themeShade="BF"/>
          <w:sz w:val="18"/>
          <w:szCs w:val="18"/>
        </w:rPr>
        <w:t>+</w:t>
      </w:r>
      <w:r w:rsidR="00393D28">
        <w:rPr>
          <w:rFonts w:ascii="MS Reference Sans Serif" w:hAnsi="MS Reference Sans Serif"/>
          <w:b/>
          <w:color w:val="365F91" w:themeColor="accent1" w:themeShade="BF"/>
          <w:sz w:val="18"/>
          <w:szCs w:val="18"/>
        </w:rPr>
        <w:t>Copy</w:t>
      </w:r>
      <w:r w:rsidR="00393D28" w:rsidRPr="00611D9D">
        <w:rPr>
          <w:rFonts w:ascii="MS Reference Sans Serif" w:hAnsi="MS Reference Sans Serif"/>
          <w:b/>
          <w:color w:val="365F91" w:themeColor="accent1" w:themeShade="BF"/>
          <w:sz w:val="18"/>
          <w:szCs w:val="18"/>
        </w:rPr>
        <w:t xml:space="preserve"> Unit Set</w:t>
      </w:r>
    </w:p>
    <w:p w:rsidR="00D20829" w:rsidRPr="00C67A7F" w:rsidRDefault="00D20829" w:rsidP="00EA32EE">
      <w:pPr>
        <w:pStyle w:val="Default"/>
        <w:ind w:left="426"/>
        <w:rPr>
          <w:rFonts w:ascii="MS Reference Sans Serif" w:hAnsi="MS Reference Sans Serif"/>
          <w:sz w:val="20"/>
          <w:szCs w:val="20"/>
        </w:rPr>
      </w:pPr>
      <w:r>
        <w:rPr>
          <w:noProof/>
          <w:lang w:val="en-AU" w:eastAsia="en-AU"/>
        </w:rPr>
        <w:drawing>
          <wp:anchor distT="0" distB="0" distL="114300" distR="114300" simplePos="0" relativeHeight="251888128" behindDoc="0" locked="0" layoutInCell="1" allowOverlap="1">
            <wp:simplePos x="0" y="0"/>
            <wp:positionH relativeFrom="column">
              <wp:posOffset>289560</wp:posOffset>
            </wp:positionH>
            <wp:positionV relativeFrom="paragraph">
              <wp:posOffset>35560</wp:posOffset>
            </wp:positionV>
            <wp:extent cx="2771775" cy="202801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771775" cy="2028015"/>
                    </a:xfrm>
                    <a:prstGeom prst="rect">
                      <a:avLst/>
                    </a:prstGeom>
                  </pic:spPr>
                </pic:pic>
              </a:graphicData>
            </a:graphic>
            <wp14:sizeRelH relativeFrom="page">
              <wp14:pctWidth>0</wp14:pctWidth>
            </wp14:sizeRelH>
            <wp14:sizeRelV relativeFrom="page">
              <wp14:pctHeight>0</wp14:pctHeight>
            </wp14:sizeRelV>
          </wp:anchor>
        </w:drawing>
      </w:r>
    </w:p>
    <w:p w:rsidR="00EA32EE" w:rsidRDefault="00EA32EE" w:rsidP="00D07D49">
      <w:pPr>
        <w:pStyle w:val="Default"/>
        <w:numPr>
          <w:ilvl w:val="0"/>
          <w:numId w:val="24"/>
        </w:numPr>
        <w:tabs>
          <w:tab w:val="left" w:pos="284"/>
        </w:tabs>
        <w:ind w:left="284" w:hanging="283"/>
        <w:rPr>
          <w:rFonts w:ascii="MS Reference Sans Serif" w:hAnsi="MS Reference Sans Serif"/>
          <w:sz w:val="20"/>
          <w:szCs w:val="20"/>
        </w:rPr>
      </w:pPr>
      <w:r>
        <w:rPr>
          <w:rFonts w:ascii="MS Reference Sans Serif" w:hAnsi="MS Reference Sans Serif"/>
          <w:sz w:val="20"/>
          <w:szCs w:val="20"/>
        </w:rPr>
        <w:t>Enter new Unit Set details as above. The associated Unit List will be copied over.</w:t>
      </w:r>
    </w:p>
    <w:p w:rsidR="00EA32EE" w:rsidRDefault="00EA32EE" w:rsidP="00EA32EE">
      <w:pPr>
        <w:pStyle w:val="ListParagraph"/>
        <w:rPr>
          <w:rFonts w:ascii="MS Reference Sans Serif" w:hAnsi="MS Reference Sans Serif"/>
          <w:sz w:val="20"/>
          <w:szCs w:val="20"/>
        </w:rPr>
      </w:pPr>
    </w:p>
    <w:p w:rsidR="00085C15" w:rsidRDefault="004266A7" w:rsidP="00085C15">
      <w:pPr>
        <w:pStyle w:val="Default"/>
        <w:ind w:left="426"/>
      </w:pPr>
      <w:r w:rsidRPr="00C67A7F">
        <w:rPr>
          <w:rFonts w:ascii="MS Reference Sans Serif" w:hAnsi="MS Reference Sans Serif"/>
          <w:sz w:val="20"/>
          <w:szCs w:val="20"/>
        </w:rPr>
        <w:t>This feature has been incorporated to save time, in instances where many of the same units will be components of different sets. For example in a course with multiple key programs where the core is the same, then the core unit set could be copied from one KP map already done and inserted into another, then only having to add the specialist (KP) units.</w:t>
      </w:r>
      <w:r w:rsidR="00085C15">
        <w:t xml:space="preserve"> </w:t>
      </w:r>
      <w:r w:rsidR="00085C15">
        <w:br w:type="page"/>
      </w:r>
    </w:p>
    <w:p w:rsidR="00816C5D" w:rsidRPr="00084B6A" w:rsidRDefault="00816C5D" w:rsidP="00D07D49">
      <w:pPr>
        <w:pStyle w:val="Default"/>
        <w:numPr>
          <w:ilvl w:val="0"/>
          <w:numId w:val="8"/>
        </w:numPr>
        <w:ind w:left="349" w:hanging="349"/>
        <w:rPr>
          <w:rFonts w:ascii="MS Reference Sans Serif" w:hAnsi="MS Reference Sans Serif"/>
          <w:b/>
          <w:color w:val="943634" w:themeColor="accent2" w:themeShade="BF"/>
          <w:sz w:val="20"/>
          <w:szCs w:val="20"/>
        </w:rPr>
      </w:pPr>
      <w:r w:rsidRPr="00084B6A">
        <w:rPr>
          <w:rFonts w:ascii="MS Reference Sans Serif" w:hAnsi="MS Reference Sans Serif"/>
          <w:b/>
          <w:color w:val="943634" w:themeColor="accent2" w:themeShade="BF"/>
          <w:sz w:val="20"/>
          <w:szCs w:val="20"/>
        </w:rPr>
        <w:lastRenderedPageBreak/>
        <w:t>Create Unit List for Unit Set (no limit)</w:t>
      </w:r>
    </w:p>
    <w:p w:rsidR="00FE5FC4" w:rsidRDefault="00FE5FC4" w:rsidP="00FE5FC4">
      <w:pPr>
        <w:pStyle w:val="Default"/>
        <w:spacing w:after="240"/>
        <w:ind w:left="360"/>
        <w:rPr>
          <w:rFonts w:ascii="MS Reference Sans Serif" w:hAnsi="MS Reference Sans Serif"/>
          <w:sz w:val="20"/>
          <w:szCs w:val="20"/>
        </w:rPr>
      </w:pPr>
      <w:r>
        <w:rPr>
          <w:noProof/>
          <w:lang w:val="en-AU" w:eastAsia="en-AU"/>
        </w:rPr>
        <w:drawing>
          <wp:anchor distT="0" distB="0" distL="114300" distR="114300" simplePos="0" relativeHeight="251913728" behindDoc="0" locked="0" layoutInCell="1" allowOverlap="1">
            <wp:simplePos x="0" y="0"/>
            <wp:positionH relativeFrom="column">
              <wp:posOffset>3810</wp:posOffset>
            </wp:positionH>
            <wp:positionV relativeFrom="paragraph">
              <wp:posOffset>159385</wp:posOffset>
            </wp:positionV>
            <wp:extent cx="5078095" cy="1838325"/>
            <wp:effectExtent l="19050" t="19050" r="825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078095" cy="1838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273E68" w:rsidRDefault="00273E68" w:rsidP="00D07D49">
      <w:pPr>
        <w:pStyle w:val="Default"/>
        <w:numPr>
          <w:ilvl w:val="0"/>
          <w:numId w:val="25"/>
        </w:numPr>
        <w:tabs>
          <w:tab w:val="left" w:pos="142"/>
        </w:tabs>
        <w:ind w:left="284" w:hanging="284"/>
        <w:rPr>
          <w:rFonts w:ascii="MS Reference Sans Serif" w:hAnsi="MS Reference Sans Serif"/>
          <w:color w:val="auto"/>
          <w:sz w:val="20"/>
          <w:szCs w:val="20"/>
        </w:rPr>
      </w:pPr>
      <w:r w:rsidRPr="00C67A7F">
        <w:rPr>
          <w:rFonts w:ascii="MS Reference Sans Serif" w:hAnsi="MS Reference Sans Serif"/>
          <w:color w:val="auto"/>
          <w:sz w:val="20"/>
          <w:szCs w:val="20"/>
        </w:rPr>
        <w:t xml:space="preserve"> </w:t>
      </w:r>
      <w:r>
        <w:rPr>
          <w:rFonts w:ascii="MS Reference Sans Serif" w:hAnsi="MS Reference Sans Serif"/>
          <w:color w:val="auto"/>
          <w:sz w:val="20"/>
          <w:szCs w:val="20"/>
        </w:rPr>
        <w:t xml:space="preserve">Select a </w:t>
      </w:r>
      <w:r w:rsidRPr="00862908">
        <w:rPr>
          <w:rFonts w:ascii="MS Reference Sans Serif" w:hAnsi="MS Reference Sans Serif"/>
          <w:b/>
          <w:color w:val="auto"/>
          <w:sz w:val="20"/>
          <w:szCs w:val="20"/>
        </w:rPr>
        <w:t>Unit</w:t>
      </w:r>
      <w:r>
        <w:rPr>
          <w:rFonts w:ascii="MS Reference Sans Serif" w:hAnsi="MS Reference Sans Serif"/>
          <w:color w:val="auto"/>
          <w:sz w:val="20"/>
          <w:szCs w:val="20"/>
        </w:rPr>
        <w:t xml:space="preserve"> </w:t>
      </w:r>
      <w:r w:rsidR="005052AF">
        <w:rPr>
          <w:rFonts w:ascii="MS Reference Sans Serif" w:hAnsi="MS Reference Sans Serif"/>
          <w:color w:val="auto"/>
          <w:sz w:val="20"/>
          <w:szCs w:val="20"/>
        </w:rPr>
        <w:t xml:space="preserve">from the </w:t>
      </w:r>
      <w:r>
        <w:rPr>
          <w:rFonts w:ascii="MS Reference Sans Serif" w:hAnsi="MS Reference Sans Serif"/>
          <w:color w:val="auto"/>
          <w:sz w:val="20"/>
          <w:szCs w:val="20"/>
        </w:rPr>
        <w:t>dropdown to add (the Unit List for this course).</w:t>
      </w:r>
    </w:p>
    <w:p w:rsidR="00816C5D" w:rsidRDefault="00D068BA" w:rsidP="00D07D49">
      <w:pPr>
        <w:pStyle w:val="Default"/>
        <w:numPr>
          <w:ilvl w:val="0"/>
          <w:numId w:val="25"/>
        </w:numPr>
        <w:tabs>
          <w:tab w:val="left" w:pos="142"/>
        </w:tabs>
        <w:ind w:left="284" w:hanging="284"/>
        <w:rPr>
          <w:rFonts w:ascii="MS Reference Sans Serif" w:hAnsi="MS Reference Sans Serif"/>
          <w:color w:val="auto"/>
          <w:sz w:val="20"/>
          <w:szCs w:val="20"/>
        </w:rPr>
      </w:pPr>
      <w:r w:rsidRPr="00C67A7F">
        <w:rPr>
          <w:rFonts w:ascii="MS Reference Sans Serif" w:hAnsi="MS Reference Sans Serif"/>
          <w:color w:val="auto"/>
          <w:sz w:val="20"/>
          <w:szCs w:val="20"/>
        </w:rPr>
        <w:t>T</w:t>
      </w:r>
      <w:r w:rsidR="00816C5D" w:rsidRPr="00C67A7F">
        <w:rPr>
          <w:rFonts w:ascii="MS Reference Sans Serif" w:hAnsi="MS Reference Sans Serif"/>
          <w:color w:val="auto"/>
          <w:sz w:val="20"/>
          <w:szCs w:val="20"/>
        </w:rPr>
        <w:t xml:space="preserve">he </w:t>
      </w:r>
      <w:r w:rsidR="00816C5D" w:rsidRPr="00B967FB">
        <w:rPr>
          <w:rFonts w:ascii="MS Reference Sans Serif" w:hAnsi="MS Reference Sans Serif"/>
          <w:b/>
          <w:color w:val="FF0000"/>
          <w:sz w:val="18"/>
          <w:szCs w:val="18"/>
        </w:rPr>
        <w:t>Session number</w:t>
      </w:r>
      <w:r w:rsidR="00816C5D" w:rsidRPr="00C67A7F">
        <w:rPr>
          <w:rFonts w:ascii="MS Reference Sans Serif" w:hAnsi="MS Reference Sans Serif"/>
          <w:color w:val="auto"/>
          <w:sz w:val="20"/>
          <w:szCs w:val="20"/>
        </w:rPr>
        <w:t xml:space="preserve"> </w:t>
      </w:r>
      <w:r w:rsidRPr="00C67A7F">
        <w:rPr>
          <w:rFonts w:ascii="MS Reference Sans Serif" w:hAnsi="MS Reference Sans Serif"/>
          <w:color w:val="auto"/>
          <w:sz w:val="20"/>
          <w:szCs w:val="20"/>
        </w:rPr>
        <w:t>is required to be</w:t>
      </w:r>
      <w:r w:rsidR="00816C5D" w:rsidRPr="00C67A7F">
        <w:rPr>
          <w:rFonts w:ascii="MS Reference Sans Serif" w:hAnsi="MS Reference Sans Serif"/>
          <w:color w:val="auto"/>
          <w:sz w:val="20"/>
          <w:szCs w:val="20"/>
        </w:rPr>
        <w:t xml:space="preserve"> </w:t>
      </w:r>
      <w:r w:rsidR="00816C5D" w:rsidRPr="00C67A7F">
        <w:rPr>
          <w:rFonts w:ascii="MS Reference Sans Serif" w:hAnsi="MS Reference Sans Serif"/>
          <w:b/>
          <w:color w:val="auto"/>
          <w:sz w:val="20"/>
          <w:szCs w:val="20"/>
        </w:rPr>
        <w:t>entered</w:t>
      </w:r>
      <w:r w:rsidR="00816C5D" w:rsidRPr="00C67A7F">
        <w:rPr>
          <w:rFonts w:ascii="MS Reference Sans Serif" w:hAnsi="MS Reference Sans Serif"/>
          <w:color w:val="auto"/>
          <w:sz w:val="20"/>
          <w:szCs w:val="20"/>
        </w:rPr>
        <w:t xml:space="preserve"> </w:t>
      </w:r>
      <w:r w:rsidR="00816C5D" w:rsidRPr="00B967FB">
        <w:rPr>
          <w:rFonts w:ascii="MS Reference Sans Serif" w:hAnsi="MS Reference Sans Serif"/>
          <w:b/>
          <w:color w:val="FF0000"/>
          <w:sz w:val="18"/>
          <w:szCs w:val="18"/>
        </w:rPr>
        <w:t>on every Unit</w:t>
      </w:r>
      <w:r w:rsidRPr="00B967FB">
        <w:rPr>
          <w:rFonts w:ascii="MS Reference Sans Serif" w:hAnsi="MS Reference Sans Serif"/>
          <w:b/>
          <w:color w:val="auto"/>
          <w:sz w:val="18"/>
          <w:szCs w:val="18"/>
        </w:rPr>
        <w:t xml:space="preserve"> </w:t>
      </w:r>
      <w:r w:rsidRPr="00C67A7F">
        <w:rPr>
          <w:rFonts w:ascii="MS Reference Sans Serif" w:hAnsi="MS Reference Sans Serif"/>
          <w:color w:val="auto"/>
          <w:sz w:val="20"/>
          <w:szCs w:val="20"/>
        </w:rPr>
        <w:t>for reporting purposes</w:t>
      </w:r>
    </w:p>
    <w:p w:rsidR="00274F92" w:rsidRDefault="00274F92" w:rsidP="00274F92">
      <w:pPr>
        <w:pStyle w:val="Default"/>
        <w:tabs>
          <w:tab w:val="left" w:pos="142"/>
        </w:tabs>
        <w:rPr>
          <w:rFonts w:ascii="MS Reference Sans Serif" w:hAnsi="MS Reference Sans Serif"/>
          <w:color w:val="auto"/>
          <w:sz w:val="20"/>
          <w:szCs w:val="20"/>
        </w:rPr>
      </w:pPr>
    </w:p>
    <w:p w:rsidR="00274F92" w:rsidRPr="00C67A7F" w:rsidRDefault="00274F92" w:rsidP="00274F92">
      <w:pPr>
        <w:pStyle w:val="Default"/>
        <w:tabs>
          <w:tab w:val="left" w:pos="142"/>
        </w:tabs>
        <w:rPr>
          <w:rFonts w:ascii="MS Reference Sans Serif" w:hAnsi="MS Reference Sans Serif"/>
          <w:color w:val="auto"/>
          <w:sz w:val="20"/>
          <w:szCs w:val="20"/>
        </w:rPr>
      </w:pPr>
    </w:p>
    <w:p w:rsidR="00816C5D" w:rsidRPr="00C67A7F" w:rsidRDefault="00816C5D" w:rsidP="00D07D49">
      <w:pPr>
        <w:pStyle w:val="Default"/>
        <w:numPr>
          <w:ilvl w:val="0"/>
          <w:numId w:val="25"/>
        </w:numPr>
        <w:spacing w:after="240"/>
        <w:rPr>
          <w:rFonts w:ascii="MS Reference Sans Serif" w:hAnsi="MS Reference Sans Serif"/>
          <w:sz w:val="20"/>
          <w:szCs w:val="20"/>
        </w:rPr>
      </w:pPr>
      <w:r w:rsidRPr="00B967FB">
        <w:rPr>
          <w:rFonts w:ascii="MS Reference Sans Serif" w:hAnsi="MS Reference Sans Serif"/>
          <w:b/>
          <w:color w:val="FF0000"/>
          <w:sz w:val="20"/>
          <w:szCs w:val="20"/>
        </w:rPr>
        <w:t>Note</w:t>
      </w:r>
      <w:r w:rsidRPr="00C67A7F">
        <w:rPr>
          <w:rFonts w:ascii="MS Reference Sans Serif" w:hAnsi="MS Reference Sans Serif"/>
          <w:sz w:val="20"/>
          <w:szCs w:val="20"/>
        </w:rPr>
        <w:t xml:space="preserve"> – </w:t>
      </w:r>
      <w:r w:rsidRPr="00C67A7F">
        <w:rPr>
          <w:rFonts w:ascii="MS Reference Sans Serif" w:hAnsi="MS Reference Sans Serif"/>
          <w:b/>
          <w:sz w:val="20"/>
          <w:szCs w:val="20"/>
        </w:rPr>
        <w:t>units from more than one session</w:t>
      </w:r>
      <w:r w:rsidRPr="00C67A7F">
        <w:rPr>
          <w:rFonts w:ascii="MS Reference Sans Serif" w:hAnsi="MS Reference Sans Serif"/>
          <w:sz w:val="20"/>
          <w:szCs w:val="20"/>
        </w:rPr>
        <w:t xml:space="preserve"> can be in the </w:t>
      </w:r>
      <w:r w:rsidRPr="00C67A7F">
        <w:rPr>
          <w:rFonts w:ascii="MS Reference Sans Serif" w:hAnsi="MS Reference Sans Serif"/>
          <w:b/>
          <w:sz w:val="20"/>
          <w:szCs w:val="20"/>
        </w:rPr>
        <w:t>same Unit Set</w:t>
      </w:r>
    </w:p>
    <w:p w:rsidR="00795520" w:rsidRPr="00084B6A" w:rsidRDefault="00795520" w:rsidP="00D07D49">
      <w:pPr>
        <w:pStyle w:val="Default"/>
        <w:numPr>
          <w:ilvl w:val="0"/>
          <w:numId w:val="8"/>
        </w:numPr>
        <w:spacing w:after="120"/>
        <w:ind w:left="352" w:hanging="352"/>
        <w:rPr>
          <w:rFonts w:ascii="MS Reference Sans Serif" w:hAnsi="MS Reference Sans Serif"/>
          <w:b/>
          <w:color w:val="943634" w:themeColor="accent2" w:themeShade="BF"/>
          <w:sz w:val="20"/>
          <w:szCs w:val="20"/>
        </w:rPr>
      </w:pPr>
      <w:r w:rsidRPr="00084B6A">
        <w:rPr>
          <w:rFonts w:ascii="MS Reference Sans Serif" w:hAnsi="MS Reference Sans Serif"/>
          <w:b/>
          <w:color w:val="943634" w:themeColor="accent2" w:themeShade="BF"/>
          <w:sz w:val="20"/>
          <w:szCs w:val="20"/>
        </w:rPr>
        <w:t>Validation Report for Unit Sets</w:t>
      </w:r>
    </w:p>
    <w:p w:rsidR="00103324" w:rsidRDefault="00795520" w:rsidP="00103324">
      <w:pPr>
        <w:pStyle w:val="Default"/>
        <w:spacing w:after="120"/>
        <w:ind w:left="284"/>
        <w:rPr>
          <w:rFonts w:ascii="MS Reference Sans Serif" w:hAnsi="MS Reference Sans Serif"/>
          <w:sz w:val="20"/>
          <w:szCs w:val="20"/>
        </w:rPr>
      </w:pPr>
      <w:r w:rsidRPr="00C67A7F">
        <w:rPr>
          <w:rFonts w:ascii="MS Reference Sans Serif" w:hAnsi="MS Reference Sans Serif"/>
          <w:sz w:val="20"/>
          <w:szCs w:val="20"/>
        </w:rPr>
        <w:t>As on the Units tab, there is a validation button which opens up a popup window where one or more Unit Sets from this course can be selected to show in the validation report. It shows validation information about the units in the chosen Unit Set/s.</w:t>
      </w:r>
    </w:p>
    <w:p w:rsidR="00795520" w:rsidRDefault="003746E8" w:rsidP="001A512F">
      <w:pPr>
        <w:pStyle w:val="Default"/>
        <w:ind w:left="284"/>
        <w:rPr>
          <w:rFonts w:ascii="MS Reference Sans Serif" w:hAnsi="MS Reference Sans Serif"/>
        </w:rPr>
      </w:pPr>
      <w:r>
        <w:rPr>
          <w:noProof/>
          <w:lang w:val="en-AU" w:eastAsia="en-AU"/>
        </w:rPr>
        <w:drawing>
          <wp:anchor distT="0" distB="0" distL="114300" distR="114300" simplePos="0" relativeHeight="251734528" behindDoc="0" locked="0" layoutInCell="1" allowOverlap="1">
            <wp:simplePos x="0" y="0"/>
            <wp:positionH relativeFrom="column">
              <wp:posOffset>184785</wp:posOffset>
            </wp:positionH>
            <wp:positionV relativeFrom="paragraph">
              <wp:posOffset>73025</wp:posOffset>
            </wp:positionV>
            <wp:extent cx="4400550" cy="19761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400550" cy="1976120"/>
                    </a:xfrm>
                    <a:prstGeom prst="rect">
                      <a:avLst/>
                    </a:prstGeom>
                  </pic:spPr>
                </pic:pic>
              </a:graphicData>
            </a:graphic>
          </wp:anchor>
        </w:drawing>
      </w:r>
    </w:p>
    <w:p w:rsidR="00C35EE6" w:rsidRDefault="00E8156F" w:rsidP="001A512F">
      <w:pPr>
        <w:pStyle w:val="Default"/>
        <w:ind w:left="284"/>
        <w:rPr>
          <w:rFonts w:ascii="MS Reference Sans Serif" w:hAnsi="MS Reference Sans Serif"/>
        </w:rPr>
      </w:pPr>
      <w:r>
        <w:rPr>
          <w:noProof/>
          <w:lang w:val="en-AU" w:eastAsia="en-AU"/>
        </w:rPr>
        <w:pict>
          <v:shape id="_x0000_s1200" type="#_x0000_t32" style="position:absolute;left:0;text-align:left;margin-left:-352.95pt;margin-top:9.35pt;width:53.25pt;height:11.25pt;z-index:251713536" o:connectortype="straight" strokecolor="red" strokeweight="2.25pt"/>
        </w:pict>
      </w:r>
      <w:r>
        <w:rPr>
          <w:noProof/>
          <w:lang w:val="en-AU" w:eastAsia="en-AU"/>
        </w:rPr>
        <w:pict>
          <v:shape id="_x0000_s1201" type="#_x0000_t32" style="position:absolute;left:0;text-align:left;margin-left:-353.7pt;margin-top:2.6pt;width:56.25pt;height:15pt;flip:y;z-index:251714560" o:connectortype="straight" strokecolor="red" strokeweight="2.25pt"/>
        </w:pict>
      </w:r>
    </w:p>
    <w:p w:rsidR="00C35EE6" w:rsidRPr="00C35EE6" w:rsidRDefault="00C35EE6" w:rsidP="001A512F">
      <w:pPr>
        <w:pStyle w:val="Default"/>
        <w:ind w:left="284"/>
        <w:rPr>
          <w:rFonts w:ascii="MS Reference Sans Serif" w:hAnsi="MS Reference Sans Serif"/>
          <w:sz w:val="20"/>
          <w:szCs w:val="20"/>
        </w:rPr>
      </w:pPr>
    </w:p>
    <w:p w:rsidR="00C35EE6" w:rsidRDefault="00C35EE6" w:rsidP="001A512F">
      <w:pPr>
        <w:pStyle w:val="Default"/>
        <w:ind w:left="284"/>
        <w:rPr>
          <w:rFonts w:ascii="MS Reference Sans Serif" w:hAnsi="MS Reference Sans Serif"/>
          <w:sz w:val="20"/>
          <w:szCs w:val="20"/>
        </w:rPr>
      </w:pPr>
      <w:r>
        <w:rPr>
          <w:rFonts w:ascii="MS Reference Sans Serif" w:hAnsi="MS Reference Sans Serif"/>
          <w:sz w:val="20"/>
          <w:szCs w:val="20"/>
        </w:rPr>
        <w:t xml:space="preserve">Tick one or more Unit Sets in the list and then choose one of the </w:t>
      </w:r>
      <w:r w:rsidRPr="00C35EE6">
        <w:rPr>
          <w:rFonts w:ascii="MS Reference Sans Serif" w:hAnsi="MS Reference Sans Serif"/>
          <w:b/>
          <w:sz w:val="18"/>
          <w:szCs w:val="18"/>
        </w:rPr>
        <w:t>Preview</w:t>
      </w:r>
      <w:r>
        <w:rPr>
          <w:rFonts w:ascii="MS Reference Sans Serif" w:hAnsi="MS Reference Sans Serif"/>
          <w:sz w:val="20"/>
          <w:szCs w:val="20"/>
        </w:rPr>
        <w:t xml:space="preserve"> options.</w:t>
      </w:r>
    </w:p>
    <w:p w:rsidR="00495122" w:rsidRDefault="00495122" w:rsidP="001A512F">
      <w:pPr>
        <w:pStyle w:val="Default"/>
        <w:ind w:left="284"/>
        <w:rPr>
          <w:rFonts w:ascii="MS Reference Sans Serif" w:hAnsi="MS Reference Sans Serif"/>
          <w:sz w:val="20"/>
          <w:szCs w:val="20"/>
        </w:rPr>
      </w:pPr>
    </w:p>
    <w:p w:rsidR="00495122" w:rsidRDefault="00495122" w:rsidP="001A512F">
      <w:pPr>
        <w:pStyle w:val="Default"/>
        <w:ind w:left="284"/>
        <w:rPr>
          <w:rFonts w:ascii="MS Reference Sans Serif" w:hAnsi="MS Reference Sans Serif"/>
          <w:sz w:val="20"/>
          <w:szCs w:val="20"/>
        </w:rPr>
      </w:pPr>
    </w:p>
    <w:p w:rsidR="00495122" w:rsidRDefault="00495122" w:rsidP="001A512F">
      <w:pPr>
        <w:pStyle w:val="Default"/>
        <w:ind w:left="284"/>
        <w:rPr>
          <w:rFonts w:ascii="MS Reference Sans Serif" w:hAnsi="MS Reference Sans Serif"/>
          <w:sz w:val="20"/>
          <w:szCs w:val="20"/>
        </w:rPr>
      </w:pPr>
    </w:p>
    <w:p w:rsidR="00495122" w:rsidRDefault="00495122" w:rsidP="001A512F">
      <w:pPr>
        <w:pStyle w:val="Default"/>
        <w:ind w:left="284"/>
        <w:rPr>
          <w:rFonts w:ascii="MS Reference Sans Serif" w:hAnsi="MS Reference Sans Serif"/>
          <w:sz w:val="20"/>
          <w:szCs w:val="20"/>
        </w:rPr>
      </w:pPr>
    </w:p>
    <w:p w:rsidR="00495122" w:rsidRDefault="00495122" w:rsidP="001A512F">
      <w:pPr>
        <w:pStyle w:val="Default"/>
        <w:ind w:left="284"/>
        <w:rPr>
          <w:rFonts w:ascii="MS Reference Sans Serif" w:hAnsi="MS Reference Sans Serif"/>
          <w:sz w:val="20"/>
          <w:szCs w:val="20"/>
        </w:rPr>
      </w:pPr>
    </w:p>
    <w:p w:rsidR="00495122" w:rsidRDefault="00495122" w:rsidP="001A512F">
      <w:pPr>
        <w:pStyle w:val="Default"/>
        <w:ind w:left="284"/>
        <w:rPr>
          <w:rFonts w:ascii="MS Reference Sans Serif" w:hAnsi="MS Reference Sans Serif"/>
          <w:sz w:val="20"/>
          <w:szCs w:val="20"/>
        </w:rPr>
      </w:pPr>
    </w:p>
    <w:p w:rsidR="00495122" w:rsidRDefault="00495122" w:rsidP="001A512F">
      <w:pPr>
        <w:pStyle w:val="Default"/>
        <w:ind w:left="284"/>
        <w:rPr>
          <w:rFonts w:ascii="MS Reference Sans Serif" w:hAnsi="MS Reference Sans Serif"/>
          <w:sz w:val="20"/>
          <w:szCs w:val="20"/>
        </w:rPr>
      </w:pPr>
    </w:p>
    <w:p w:rsidR="00C505E2" w:rsidRDefault="00C505E2" w:rsidP="001A512F">
      <w:pPr>
        <w:pStyle w:val="Default"/>
        <w:ind w:left="284"/>
        <w:rPr>
          <w:rFonts w:ascii="MS Reference Sans Serif" w:hAnsi="MS Reference Sans Serif"/>
          <w:sz w:val="20"/>
          <w:szCs w:val="20"/>
        </w:rPr>
      </w:pPr>
    </w:p>
    <w:p w:rsidR="00AA1C6D" w:rsidRDefault="00C37C65" w:rsidP="008569B5">
      <w:pPr>
        <w:pStyle w:val="Default"/>
        <w:rPr>
          <w:rFonts w:ascii="MS Reference Sans Serif" w:hAnsi="MS Reference Sans Serif"/>
        </w:rPr>
      </w:pPr>
      <w:r>
        <w:rPr>
          <w:noProof/>
          <w:lang w:val="en-AU" w:eastAsia="en-AU"/>
        </w:rPr>
        <w:drawing>
          <wp:inline distT="0" distB="0" distL="0" distR="0" wp14:anchorId="05BAF34C" wp14:editId="0504927A">
            <wp:extent cx="6480175" cy="3025775"/>
            <wp:effectExtent l="19050" t="1905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80175" cy="3025775"/>
                    </a:xfrm>
                    <a:prstGeom prst="rect">
                      <a:avLst/>
                    </a:prstGeom>
                    <a:ln>
                      <a:solidFill>
                        <a:schemeClr val="accent1"/>
                      </a:solidFill>
                    </a:ln>
                  </pic:spPr>
                </pic:pic>
              </a:graphicData>
            </a:graphic>
          </wp:inline>
        </w:drawing>
      </w:r>
    </w:p>
    <w:p w:rsidR="00B81EB1" w:rsidRDefault="00B81EB1">
      <w:pPr>
        <w:jc w:val="left"/>
        <w:rPr>
          <w:rFonts w:ascii="MS Reference Sans Serif" w:hAnsi="MS Reference Sans Serif" w:cs="Tahoma"/>
          <w:color w:val="000000"/>
          <w:sz w:val="24"/>
          <w:szCs w:val="24"/>
          <w:lang w:val="en-GB"/>
        </w:rPr>
      </w:pPr>
      <w:r>
        <w:rPr>
          <w:rFonts w:ascii="MS Reference Sans Serif" w:hAnsi="MS Reference Sans Serif"/>
        </w:rPr>
        <w:br w:type="page"/>
      </w:r>
    </w:p>
    <w:p w:rsidR="001F67CA" w:rsidRPr="00B81EB1" w:rsidRDefault="00534DA3" w:rsidP="00D07D49">
      <w:pPr>
        <w:pStyle w:val="Default"/>
        <w:numPr>
          <w:ilvl w:val="0"/>
          <w:numId w:val="8"/>
        </w:numPr>
        <w:spacing w:after="120"/>
        <w:ind w:left="352" w:hanging="352"/>
        <w:rPr>
          <w:rFonts w:ascii="MS Reference Sans Serif" w:hAnsi="MS Reference Sans Serif"/>
          <w:b/>
          <w:color w:val="943634" w:themeColor="accent2" w:themeShade="BF"/>
          <w:sz w:val="20"/>
          <w:szCs w:val="20"/>
        </w:rPr>
      </w:pPr>
      <w:r w:rsidRPr="00B81EB1">
        <w:rPr>
          <w:rFonts w:ascii="MS Reference Sans Serif" w:hAnsi="MS Reference Sans Serif"/>
          <w:b/>
          <w:color w:val="943634" w:themeColor="accent2" w:themeShade="BF"/>
          <w:sz w:val="20"/>
          <w:szCs w:val="20"/>
        </w:rPr>
        <w:lastRenderedPageBreak/>
        <w:t xml:space="preserve">Analysing </w:t>
      </w:r>
      <w:r w:rsidR="001F67CA" w:rsidRPr="00B81EB1">
        <w:rPr>
          <w:rFonts w:ascii="MS Reference Sans Serif" w:hAnsi="MS Reference Sans Serif"/>
          <w:b/>
          <w:color w:val="943634" w:themeColor="accent2" w:themeShade="BF"/>
          <w:sz w:val="20"/>
          <w:szCs w:val="20"/>
        </w:rPr>
        <w:t xml:space="preserve">Unit </w:t>
      </w:r>
      <w:r w:rsidRPr="00B81EB1">
        <w:rPr>
          <w:rFonts w:ascii="MS Reference Sans Serif" w:hAnsi="MS Reference Sans Serif"/>
          <w:b/>
          <w:color w:val="943634" w:themeColor="accent2" w:themeShade="BF"/>
          <w:sz w:val="20"/>
          <w:szCs w:val="20"/>
        </w:rPr>
        <w:t>Sets</w:t>
      </w:r>
    </w:p>
    <w:p w:rsidR="001F67CA" w:rsidRPr="00C67A7F" w:rsidRDefault="00E8156F" w:rsidP="00534DA3">
      <w:pPr>
        <w:pStyle w:val="Default"/>
        <w:ind w:left="360"/>
        <w:rPr>
          <w:rFonts w:ascii="MS Reference Sans Serif" w:hAnsi="MS Reference Sans Serif"/>
          <w:sz w:val="20"/>
          <w:szCs w:val="20"/>
        </w:rPr>
      </w:pPr>
      <w:r>
        <w:rPr>
          <w:rFonts w:ascii="MS Reference Sans Serif" w:hAnsi="MS Reference Sans Serif"/>
          <w:noProof/>
          <w:sz w:val="20"/>
          <w:szCs w:val="20"/>
          <w:lang w:val="en-AU" w:eastAsia="en-AU"/>
        </w:rPr>
        <w:pict>
          <v:shape id="AutoShape 148" o:spid="_x0000_s1132" type="#_x0000_t32" style="position:absolute;left:0;text-align:left;margin-left:312.3pt;margin-top:34.7pt;width:16.45pt;height:61.25pt;flip:x;z-index:251682816;visibility:visible" o:connectortype="straight" adj="10791,-132883,-135930" strokecolor="red">
            <v:stroke endarrow="block"/>
          </v:shape>
        </w:pict>
      </w:r>
      <w:r w:rsidR="00534DA3" w:rsidRPr="00C67A7F">
        <w:rPr>
          <w:rFonts w:ascii="MS Reference Sans Serif" w:hAnsi="MS Reference Sans Serif"/>
          <w:noProof/>
          <w:sz w:val="20"/>
          <w:szCs w:val="20"/>
          <w:lang w:val="en-AU" w:eastAsia="en-AU"/>
        </w:rPr>
        <w:t>There are 10 different Tables of data available for Unit Set Analysis. Some Tables provide reports in tabular, column chart and/or pie chart layouts.</w:t>
      </w:r>
      <w:r w:rsidR="00A23F14" w:rsidRPr="00C67A7F">
        <w:rPr>
          <w:rFonts w:ascii="MS Reference Sans Serif" w:hAnsi="MS Reference Sans Serif"/>
          <w:noProof/>
          <w:sz w:val="20"/>
          <w:szCs w:val="20"/>
          <w:lang w:val="en-AU" w:eastAsia="en-AU"/>
        </w:rPr>
        <w:t xml:space="preserve"> </w:t>
      </w:r>
      <w:r w:rsidR="001F67CA" w:rsidRPr="00C67A7F">
        <w:rPr>
          <w:rFonts w:ascii="MS Reference Sans Serif" w:hAnsi="MS Reference Sans Serif"/>
          <w:sz w:val="20"/>
          <w:szCs w:val="20"/>
        </w:rPr>
        <w:t xml:space="preserve">These are accessed through </w:t>
      </w:r>
      <w:r w:rsidR="00534DA3" w:rsidRPr="00C67A7F">
        <w:rPr>
          <w:rFonts w:ascii="MS Reference Sans Serif" w:hAnsi="MS Reference Sans Serif"/>
          <w:sz w:val="20"/>
          <w:szCs w:val="20"/>
        </w:rPr>
        <w:t>right hand side of the Unit Sets tab</w:t>
      </w:r>
      <w:r w:rsidR="00A23F14" w:rsidRPr="00C67A7F">
        <w:rPr>
          <w:rFonts w:ascii="MS Reference Sans Serif" w:hAnsi="MS Reference Sans Serif"/>
          <w:sz w:val="20"/>
          <w:szCs w:val="20"/>
        </w:rPr>
        <w:t>. Reports can be viewed</w:t>
      </w:r>
      <w:r w:rsidR="00534DA3" w:rsidRPr="00C67A7F">
        <w:rPr>
          <w:rFonts w:ascii="MS Reference Sans Serif" w:hAnsi="MS Reference Sans Serif"/>
          <w:sz w:val="20"/>
          <w:szCs w:val="20"/>
        </w:rPr>
        <w:t xml:space="preserve"> in </w:t>
      </w:r>
      <w:r w:rsidR="00D1373C" w:rsidRPr="00C67A7F">
        <w:rPr>
          <w:rFonts w:ascii="MS Reference Sans Serif" w:hAnsi="MS Reference Sans Serif"/>
          <w:sz w:val="20"/>
          <w:szCs w:val="20"/>
        </w:rPr>
        <w:t>either</w:t>
      </w:r>
      <w:r w:rsidR="00534DA3" w:rsidRPr="00C67A7F">
        <w:rPr>
          <w:rFonts w:ascii="MS Reference Sans Serif" w:hAnsi="MS Reference Sans Serif"/>
          <w:sz w:val="20"/>
          <w:szCs w:val="20"/>
        </w:rPr>
        <w:t xml:space="preserve"> </w:t>
      </w:r>
      <w:r w:rsidR="00F86E5A">
        <w:rPr>
          <w:rFonts w:ascii="MS Reference Sans Serif" w:hAnsi="MS Reference Sans Serif"/>
          <w:color w:val="365F91" w:themeColor="accent1" w:themeShade="BF"/>
          <w:sz w:val="20"/>
          <w:szCs w:val="20"/>
        </w:rPr>
        <w:t>a new web page</w:t>
      </w:r>
      <w:r w:rsidR="00534DA3" w:rsidRPr="00C67A7F">
        <w:rPr>
          <w:rFonts w:ascii="MS Reference Sans Serif" w:hAnsi="MS Reference Sans Serif"/>
          <w:sz w:val="20"/>
          <w:szCs w:val="20"/>
        </w:rPr>
        <w:t xml:space="preserve"> </w:t>
      </w:r>
      <w:r w:rsidR="00D1373C" w:rsidRPr="00C67A7F">
        <w:rPr>
          <w:rFonts w:ascii="MS Reference Sans Serif" w:hAnsi="MS Reference Sans Serif"/>
          <w:sz w:val="20"/>
          <w:szCs w:val="20"/>
        </w:rPr>
        <w:t>(</w:t>
      </w:r>
      <w:r w:rsidR="00D1373C" w:rsidRPr="00C67A7F">
        <w:rPr>
          <w:rFonts w:ascii="MS Reference Sans Serif" w:hAnsi="MS Reference Sans Serif"/>
          <w:b/>
          <w:color w:val="auto"/>
          <w:sz w:val="20"/>
          <w:szCs w:val="20"/>
        </w:rPr>
        <w:t>NOT PRINT PREVIEW)</w:t>
      </w:r>
      <w:r w:rsidR="00D1373C" w:rsidRPr="00C67A7F">
        <w:rPr>
          <w:rFonts w:ascii="MS Reference Sans Serif" w:hAnsi="MS Reference Sans Serif"/>
          <w:sz w:val="20"/>
          <w:szCs w:val="20"/>
        </w:rPr>
        <w:t xml:space="preserve"> </w:t>
      </w:r>
      <w:r w:rsidR="00534DA3" w:rsidRPr="00C67A7F">
        <w:rPr>
          <w:rFonts w:ascii="MS Reference Sans Serif" w:hAnsi="MS Reference Sans Serif"/>
          <w:sz w:val="20"/>
          <w:szCs w:val="20"/>
        </w:rPr>
        <w:t xml:space="preserve">or </w:t>
      </w:r>
      <w:r w:rsidR="00534DA3" w:rsidRPr="00C67A7F">
        <w:rPr>
          <w:rFonts w:ascii="MS Reference Sans Serif" w:hAnsi="MS Reference Sans Serif"/>
          <w:color w:val="365F91" w:themeColor="accent1" w:themeShade="BF"/>
          <w:sz w:val="20"/>
          <w:szCs w:val="20"/>
        </w:rPr>
        <w:t xml:space="preserve">Excel </w:t>
      </w:r>
      <w:r w:rsidR="00F86E5A">
        <w:rPr>
          <w:rFonts w:ascii="MS Reference Sans Serif" w:hAnsi="MS Reference Sans Serif"/>
          <w:color w:val="365F91" w:themeColor="accent1" w:themeShade="BF"/>
          <w:sz w:val="20"/>
          <w:szCs w:val="20"/>
        </w:rPr>
        <w:t>workbooks.</w:t>
      </w:r>
    </w:p>
    <w:p w:rsidR="00A23F14" w:rsidRPr="0050381C" w:rsidRDefault="00E8156F" w:rsidP="00534DA3">
      <w:pPr>
        <w:pStyle w:val="Default"/>
        <w:ind w:left="360"/>
        <w:rPr>
          <w:rFonts w:ascii="MS Reference Sans Serif" w:hAnsi="MS Reference Sans Serif"/>
          <w:noProof/>
          <w:sz w:val="22"/>
          <w:szCs w:val="22"/>
          <w:lang w:val="en-AU" w:eastAsia="en-AU"/>
        </w:rPr>
      </w:pPr>
      <w:r>
        <w:rPr>
          <w:rFonts w:ascii="MS Reference Sans Serif" w:hAnsi="MS Reference Sans Serif"/>
          <w:noProof/>
          <w:sz w:val="20"/>
          <w:szCs w:val="20"/>
          <w:lang w:val="en-AU" w:eastAsia="en-AU"/>
        </w:rPr>
        <w:pict>
          <v:shape id="AutoShape 153" o:spid="_x0000_s1133" type="#_x0000_t32" style="position:absolute;left:0;text-align:left;margin-left:100.5pt;margin-top:-.05pt;width:156pt;height:44.7pt;z-index:251683840;visibility:visible" o:connectortype="straight" adj="10800,-55595,-21766" strokecolor="red">
            <v:stroke endarrow="block"/>
          </v:shape>
        </w:pict>
      </w:r>
    </w:p>
    <w:p w:rsidR="001F67CA" w:rsidRPr="0050381C" w:rsidRDefault="00F86E5A" w:rsidP="00795520">
      <w:pPr>
        <w:pStyle w:val="Default"/>
        <w:ind w:left="-11"/>
        <w:rPr>
          <w:rFonts w:ascii="MS Reference Sans Serif" w:hAnsi="MS Reference Sans Serif"/>
          <w:b/>
          <w:sz w:val="22"/>
          <w:szCs w:val="22"/>
        </w:rPr>
      </w:pPr>
      <w:r w:rsidRPr="00F86E5A">
        <w:rPr>
          <w:noProof/>
          <w:lang w:eastAsia="en-AU"/>
        </w:rPr>
        <w:t xml:space="preserve"> </w:t>
      </w:r>
      <w:r>
        <w:rPr>
          <w:noProof/>
          <w:lang w:val="en-AU" w:eastAsia="en-AU"/>
        </w:rPr>
        <w:drawing>
          <wp:inline distT="0" distB="0" distL="0" distR="0" wp14:anchorId="327D0844" wp14:editId="53AD6FF7">
            <wp:extent cx="6480175" cy="130111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80175" cy="1301115"/>
                    </a:xfrm>
                    <a:prstGeom prst="rect">
                      <a:avLst/>
                    </a:prstGeom>
                    <a:ln>
                      <a:solidFill>
                        <a:schemeClr val="accent1"/>
                      </a:solidFill>
                    </a:ln>
                  </pic:spPr>
                </pic:pic>
              </a:graphicData>
            </a:graphic>
          </wp:inline>
        </w:drawing>
      </w:r>
    </w:p>
    <w:p w:rsidR="00A11CF6" w:rsidRPr="0050381C" w:rsidRDefault="00A11CF6" w:rsidP="00D1373C">
      <w:pPr>
        <w:pStyle w:val="Default"/>
        <w:ind w:left="284"/>
        <w:rPr>
          <w:rFonts w:ascii="MS Reference Sans Serif" w:hAnsi="MS Reference Sans Serif"/>
          <w:b/>
          <w:sz w:val="22"/>
          <w:szCs w:val="22"/>
        </w:rPr>
      </w:pPr>
    </w:p>
    <w:p w:rsidR="00E95D04" w:rsidRPr="008B63C7" w:rsidRDefault="00E51325" w:rsidP="00E95D04">
      <w:pPr>
        <w:pStyle w:val="Default"/>
        <w:ind w:left="284"/>
        <w:rPr>
          <w:rFonts w:ascii="MS Reference Sans Serif" w:hAnsi="MS Reference Sans Serif"/>
          <w:b/>
          <w:sz w:val="18"/>
          <w:szCs w:val="18"/>
        </w:rPr>
      </w:pPr>
      <w:r w:rsidRPr="008B63C7">
        <w:rPr>
          <w:rFonts w:ascii="MS Reference Sans Serif" w:hAnsi="MS Reference Sans Serif"/>
          <w:b/>
          <w:sz w:val="18"/>
          <w:szCs w:val="18"/>
        </w:rPr>
        <w:t xml:space="preserve">Creating and saving </w:t>
      </w:r>
      <w:r w:rsidR="00E95D04" w:rsidRPr="008B63C7">
        <w:rPr>
          <w:rFonts w:ascii="MS Reference Sans Serif" w:hAnsi="MS Reference Sans Serif"/>
          <w:b/>
          <w:sz w:val="18"/>
          <w:szCs w:val="18"/>
        </w:rPr>
        <w:t xml:space="preserve">Excel </w:t>
      </w:r>
      <w:r w:rsidRPr="008B63C7">
        <w:rPr>
          <w:rFonts w:ascii="MS Reference Sans Serif" w:hAnsi="MS Reference Sans Serif"/>
          <w:b/>
          <w:sz w:val="18"/>
          <w:szCs w:val="18"/>
        </w:rPr>
        <w:t>Report</w:t>
      </w:r>
      <w:r w:rsidR="00E95D04" w:rsidRPr="008B63C7">
        <w:rPr>
          <w:rFonts w:ascii="MS Reference Sans Serif" w:hAnsi="MS Reference Sans Serif"/>
          <w:b/>
          <w:sz w:val="18"/>
          <w:szCs w:val="18"/>
        </w:rPr>
        <w:t>s</w:t>
      </w:r>
    </w:p>
    <w:p w:rsidR="00E95D04" w:rsidRPr="00C67A7F" w:rsidRDefault="00E95D04" w:rsidP="00E95D04">
      <w:pPr>
        <w:pStyle w:val="Default"/>
        <w:ind w:left="284"/>
        <w:rPr>
          <w:rFonts w:ascii="MS Reference Sans Serif" w:hAnsi="MS Reference Sans Serif"/>
          <w:sz w:val="20"/>
          <w:szCs w:val="20"/>
        </w:rPr>
      </w:pPr>
      <w:r w:rsidRPr="00C67A7F">
        <w:rPr>
          <w:rFonts w:ascii="MS Reference Sans Serif" w:hAnsi="MS Reference Sans Serif"/>
          <w:sz w:val="20"/>
          <w:szCs w:val="20"/>
        </w:rPr>
        <w:t xml:space="preserve">When the Excel icon is clicked at the left of the report descriptions, a workbook is </w:t>
      </w:r>
      <w:r w:rsidR="00B31031">
        <w:rPr>
          <w:rFonts w:ascii="MS Reference Sans Serif" w:hAnsi="MS Reference Sans Serif"/>
          <w:sz w:val="20"/>
          <w:szCs w:val="20"/>
        </w:rPr>
        <w:t>created.</w:t>
      </w:r>
    </w:p>
    <w:p w:rsidR="00E95D04" w:rsidRDefault="00A81E38" w:rsidP="00A81E38">
      <w:pPr>
        <w:pStyle w:val="Default"/>
        <w:spacing w:after="120"/>
        <w:ind w:left="284"/>
        <w:rPr>
          <w:rFonts w:ascii="MS Reference Sans Serif" w:hAnsi="MS Reference Sans Serif"/>
          <w:sz w:val="20"/>
          <w:szCs w:val="20"/>
        </w:rPr>
      </w:pPr>
      <w:r>
        <w:rPr>
          <w:rFonts w:ascii="MS Reference Sans Serif" w:hAnsi="MS Reference Sans Serif"/>
          <w:sz w:val="20"/>
          <w:szCs w:val="20"/>
        </w:rPr>
        <w:t>The user will be prompted by the web browser to open or save the Excel file:</w:t>
      </w:r>
    </w:p>
    <w:p w:rsidR="00A81E38" w:rsidRDefault="00A81E38" w:rsidP="00E95D04">
      <w:pPr>
        <w:pStyle w:val="Default"/>
        <w:ind w:left="284"/>
        <w:rPr>
          <w:rFonts w:ascii="MS Reference Sans Serif" w:hAnsi="MS Reference Sans Serif"/>
          <w:sz w:val="20"/>
          <w:szCs w:val="20"/>
        </w:rPr>
      </w:pPr>
      <w:r>
        <w:rPr>
          <w:noProof/>
          <w:lang w:val="en-AU" w:eastAsia="en-AU"/>
        </w:rPr>
        <w:drawing>
          <wp:anchor distT="0" distB="0" distL="114300" distR="114300" simplePos="0" relativeHeight="251964928" behindDoc="0" locked="0" layoutInCell="1" allowOverlap="1">
            <wp:simplePos x="904875" y="3829050"/>
            <wp:positionH relativeFrom="column">
              <wp:align>left</wp:align>
            </wp:positionH>
            <wp:positionV relativeFrom="paragraph">
              <wp:align>top</wp:align>
            </wp:positionV>
            <wp:extent cx="2324100" cy="1723836"/>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324100" cy="1723836"/>
                    </a:xfrm>
                    <a:prstGeom prst="rect">
                      <a:avLst/>
                    </a:prstGeom>
                  </pic:spPr>
                </pic:pic>
              </a:graphicData>
            </a:graphic>
          </wp:anchor>
        </w:drawing>
      </w:r>
      <w:r w:rsidR="0046083E">
        <w:rPr>
          <w:rFonts w:ascii="MS Reference Sans Serif" w:hAnsi="MS Reference Sans Serif"/>
          <w:sz w:val="20"/>
          <w:szCs w:val="20"/>
        </w:rPr>
        <w:br w:type="textWrapping" w:clear="all"/>
      </w:r>
    </w:p>
    <w:p w:rsidR="008D2D63" w:rsidRDefault="008D2D63" w:rsidP="008D2D63">
      <w:pPr>
        <w:pStyle w:val="Default"/>
        <w:spacing w:after="120"/>
        <w:ind w:left="284"/>
        <w:rPr>
          <w:rFonts w:ascii="MS Reference Sans Serif" w:hAnsi="MS Reference Sans Serif"/>
          <w:sz w:val="20"/>
          <w:szCs w:val="20"/>
        </w:rPr>
      </w:pPr>
      <w:r>
        <w:rPr>
          <w:rFonts w:ascii="MS Reference Sans Serif" w:hAnsi="MS Reference Sans Serif"/>
          <w:sz w:val="20"/>
          <w:szCs w:val="20"/>
        </w:rPr>
        <w:t xml:space="preserve">Whether the file is opened and later saved from Excel, or saved from this popup, the workbook will be saved on the web for later access – i.e. </w:t>
      </w:r>
      <w:r w:rsidRPr="008D2D63">
        <w:rPr>
          <w:rFonts w:ascii="MS Reference Sans Serif" w:hAnsi="MS Reference Sans Serif"/>
          <w:b/>
          <w:sz w:val="20"/>
          <w:szCs w:val="20"/>
        </w:rPr>
        <w:t>User Saved Reports</w:t>
      </w:r>
      <w:r>
        <w:rPr>
          <w:rFonts w:ascii="MS Reference Sans Serif" w:hAnsi="MS Reference Sans Serif"/>
          <w:sz w:val="20"/>
          <w:szCs w:val="20"/>
        </w:rPr>
        <w:t xml:space="preserve"> tab.</w:t>
      </w:r>
    </w:p>
    <w:p w:rsidR="008D2D63" w:rsidRDefault="008D2D63" w:rsidP="00E95D04">
      <w:pPr>
        <w:pStyle w:val="Default"/>
        <w:ind w:left="284"/>
        <w:rPr>
          <w:rFonts w:ascii="MS Reference Sans Serif" w:hAnsi="MS Reference Sans Serif"/>
          <w:sz w:val="20"/>
          <w:szCs w:val="20"/>
        </w:rPr>
      </w:pPr>
      <w:r>
        <w:rPr>
          <w:noProof/>
          <w:lang w:val="en-AU" w:eastAsia="en-AU"/>
        </w:rPr>
        <w:drawing>
          <wp:anchor distT="0" distB="0" distL="114300" distR="114300" simplePos="0" relativeHeight="251939328" behindDoc="0" locked="0" layoutInCell="1" allowOverlap="1">
            <wp:simplePos x="0" y="0"/>
            <wp:positionH relativeFrom="column">
              <wp:posOffset>184785</wp:posOffset>
            </wp:positionH>
            <wp:positionV relativeFrom="paragraph">
              <wp:posOffset>41910</wp:posOffset>
            </wp:positionV>
            <wp:extent cx="3067050" cy="1227455"/>
            <wp:effectExtent l="19050" t="1905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067050" cy="12274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D2D63" w:rsidRDefault="008D2D63" w:rsidP="00E95D04">
      <w:pPr>
        <w:pStyle w:val="Default"/>
        <w:ind w:left="284"/>
        <w:rPr>
          <w:rFonts w:ascii="MS Reference Sans Serif" w:hAnsi="MS Reference Sans Serif"/>
          <w:sz w:val="20"/>
          <w:szCs w:val="20"/>
        </w:rPr>
      </w:pPr>
      <w:r>
        <w:rPr>
          <w:rFonts w:ascii="MS Reference Sans Serif" w:hAnsi="MS Reference Sans Serif"/>
          <w:sz w:val="20"/>
          <w:szCs w:val="20"/>
        </w:rPr>
        <w:t>Note that a folder and subfolder is automatically built for the Course and Unit Set.</w:t>
      </w:r>
    </w:p>
    <w:p w:rsidR="008D2D63" w:rsidRDefault="008D2D63" w:rsidP="00E95D04">
      <w:pPr>
        <w:pStyle w:val="Default"/>
        <w:ind w:left="284"/>
        <w:rPr>
          <w:rFonts w:ascii="MS Reference Sans Serif" w:hAnsi="MS Reference Sans Serif"/>
          <w:sz w:val="20"/>
          <w:szCs w:val="20"/>
        </w:rPr>
      </w:pPr>
    </w:p>
    <w:p w:rsidR="008D2D63" w:rsidRDefault="008D2D63" w:rsidP="00E95D04">
      <w:pPr>
        <w:pStyle w:val="Default"/>
        <w:ind w:left="284"/>
        <w:rPr>
          <w:rFonts w:ascii="MS Reference Sans Serif" w:hAnsi="MS Reference Sans Serif"/>
          <w:sz w:val="20"/>
          <w:szCs w:val="20"/>
        </w:rPr>
      </w:pPr>
    </w:p>
    <w:p w:rsidR="00DE6DEA" w:rsidRDefault="00E8156F" w:rsidP="00E95D04">
      <w:pPr>
        <w:pStyle w:val="Default"/>
        <w:ind w:left="284"/>
        <w:rPr>
          <w:rFonts w:ascii="MS Reference Sans Serif" w:hAnsi="MS Reference Sans Serif"/>
          <w:sz w:val="20"/>
          <w:szCs w:val="20"/>
        </w:rPr>
      </w:pPr>
      <w:r>
        <w:rPr>
          <w:rFonts w:ascii="MS Reference Sans Serif" w:hAnsi="MS Reference Sans Serif"/>
          <w:noProof/>
          <w:sz w:val="22"/>
          <w:szCs w:val="22"/>
          <w:lang w:val="en-AU" w:eastAsia="en-AU"/>
        </w:rPr>
        <w:pict>
          <v:shape id="Text Box 166" o:spid="_x0000_s1046" type="#_x0000_t202" style="position:absolute;left:0;text-align:left;margin-left:281.65pt;margin-top:62.65pt;width:123.85pt;height:29.6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" strokecolor="red">
            <v:textbox style="mso-next-textbox:#Text Box 166">
              <w:txbxContent>
                <w:p w:rsidR="00551335" w:rsidRPr="00D903DB" w:rsidRDefault="00551335" w:rsidP="008573B1">
                  <w:pPr>
                    <w:jc w:val="left"/>
                    <w:rPr>
                      <w:rFonts w:ascii="MS Reference Sans Serif" w:hAnsi="MS Reference Sans Serif"/>
                      <w:sz w:val="16"/>
                      <w:szCs w:val="16"/>
                    </w:rPr>
                  </w:pPr>
                  <w:r w:rsidRPr="00D903DB">
                    <w:rPr>
                      <w:rFonts w:ascii="MS Reference Sans Serif" w:hAnsi="MS Reference Sans Serif"/>
                      <w:sz w:val="16"/>
                      <w:szCs w:val="16"/>
                    </w:rPr>
                    <w:t xml:space="preserve">Workbook </w:t>
                  </w:r>
                  <w:r w:rsidRPr="00D903DB">
                    <w:rPr>
                      <w:rFonts w:ascii="MS Reference Sans Serif" w:hAnsi="MS Reference Sans Serif"/>
                      <w:b/>
                      <w:sz w:val="16"/>
                      <w:szCs w:val="16"/>
                    </w:rPr>
                    <w:t>based on</w:t>
                  </w:r>
                  <w:r w:rsidRPr="00D903DB">
                    <w:rPr>
                      <w:rFonts w:ascii="MS Reference Sans Serif" w:hAnsi="MS Reference Sans Serif"/>
                      <w:sz w:val="16"/>
                      <w:szCs w:val="16"/>
                    </w:rPr>
                    <w:t xml:space="preserve"> template T4 RIC US1.xlt</w:t>
                  </w:r>
                </w:p>
              </w:txbxContent>
            </v:textbox>
          </v:shape>
        </w:pict>
      </w:r>
      <w:r w:rsidR="00E95D04" w:rsidRPr="00C67A7F">
        <w:rPr>
          <w:rFonts w:ascii="MS Reference Sans Serif" w:hAnsi="MS Reference Sans Serif"/>
          <w:sz w:val="20"/>
          <w:szCs w:val="20"/>
        </w:rPr>
        <w:t>Where there are multiple reports for a table, there may be multiple sheets containing the pivot table and chart/s in one Excel workbook</w:t>
      </w:r>
      <w:r w:rsidR="008573B1" w:rsidRPr="00C67A7F">
        <w:rPr>
          <w:rFonts w:ascii="MS Reference Sans Serif" w:hAnsi="MS Reference Sans Serif"/>
          <w:sz w:val="20"/>
          <w:szCs w:val="20"/>
        </w:rPr>
        <w:t xml:space="preserve"> for example Table 4 RIC</w:t>
      </w:r>
      <w:r w:rsidR="00E95D04" w:rsidRPr="00C67A7F">
        <w:rPr>
          <w:rFonts w:ascii="MS Reference Sans Serif" w:hAnsi="MS Reference Sans Serif"/>
          <w:sz w:val="20"/>
          <w:szCs w:val="20"/>
        </w:rPr>
        <w:t>:</w:t>
      </w:r>
    </w:p>
    <w:p w:rsidR="00DE6DEA" w:rsidRDefault="00DE6DEA" w:rsidP="00E95D04">
      <w:pPr>
        <w:pStyle w:val="Default"/>
        <w:ind w:left="284"/>
        <w:rPr>
          <w:rFonts w:ascii="MS Reference Sans Serif" w:hAnsi="MS Reference Sans Serif"/>
          <w:sz w:val="20"/>
          <w:szCs w:val="20"/>
        </w:rPr>
      </w:pPr>
    </w:p>
    <w:p w:rsidR="00E95D04" w:rsidRPr="00C67A7F" w:rsidRDefault="00E8156F" w:rsidP="00E95D04">
      <w:pPr>
        <w:pStyle w:val="Default"/>
        <w:ind w:left="284"/>
        <w:rPr>
          <w:rFonts w:ascii="MS Reference Sans Serif" w:hAnsi="MS Reference Sans Serif"/>
          <w:sz w:val="20"/>
          <w:szCs w:val="20"/>
        </w:rPr>
      </w:pPr>
      <w:r>
        <w:rPr>
          <w:rFonts w:ascii="MS Reference Sans Serif" w:hAnsi="MS Reference Sans Serif"/>
          <w:noProof/>
          <w:sz w:val="22"/>
          <w:szCs w:val="22"/>
          <w:lang w:val="en-AU" w:eastAsia="en-AU"/>
        </w:rPr>
        <w:pict>
          <v:shape id="AutoShape 172" o:spid="_x0000_s1124" type="#_x0000_t32" style="position:absolute;left:0;text-align:left;margin-left:233.85pt;margin-top:53.65pt;width:35.7pt;height:15.15pt;flip:x;z-index:251688960;visibility:visible" o:connectortype="straight" adj="10800,206376,-76961" strokecolor="red">
            <v:stroke endarrow="block"/>
          </v:shape>
        </w:pict>
      </w:r>
      <w:r>
        <w:rPr>
          <w:rFonts w:ascii="MS Reference Sans Serif" w:hAnsi="MS Reference Sans Serif"/>
          <w:noProof/>
          <w:sz w:val="22"/>
          <w:szCs w:val="22"/>
          <w:lang w:val="en-AU" w:eastAsia="en-AU"/>
        </w:rPr>
        <w:pict>
          <v:shape id="Text Box 170" o:spid="_x0000_s1045" type="#_x0000_t202" style="position:absolute;left:0;text-align:left;margin-left:269.55pt;margin-top:35.65pt;width:90.3pt;height:27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" strokecolor="red">
            <v:textbox style="mso-next-textbox:#Text Box 170">
              <w:txbxContent>
                <w:p w:rsidR="00551335" w:rsidRPr="00956C18" w:rsidRDefault="00551335" w:rsidP="00956C18">
                  <w:pPr>
                    <w:jc w:val="left"/>
                    <w:rPr>
                      <w:sz w:val="14"/>
                      <w:szCs w:val="14"/>
                    </w:rPr>
                  </w:pPr>
                  <w:r w:rsidRPr="00956C18">
                    <w:rPr>
                      <w:rFonts w:ascii="MS Reference Sans Serif" w:hAnsi="MS Reference Sans Serif"/>
                      <w:sz w:val="14"/>
                      <w:szCs w:val="14"/>
                    </w:rPr>
                    <w:t>Data can be filtered through dropdowns</w:t>
                  </w:r>
                </w:p>
              </w:txbxContent>
            </v:textbox>
          </v:shape>
        </w:pict>
      </w:r>
      <w:r>
        <w:rPr>
          <w:rFonts w:ascii="MS Reference Sans Serif" w:hAnsi="MS Reference Sans Serif"/>
          <w:noProof/>
          <w:sz w:val="22"/>
          <w:szCs w:val="22"/>
          <w:lang w:val="en-AU" w:eastAsia="en-AU"/>
        </w:rPr>
        <w:pict>
          <v:shape id="Text Box 168" o:spid="_x0000_s1047" type="#_x0000_t202" style="position:absolute;left:0;text-align:left;margin-left:122.45pt;margin-top:15.4pt;width:78.85pt;height:20.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" strokecolor="red">
            <v:textbox style="mso-next-textbox:#Text Box 168">
              <w:txbxContent>
                <w:p w:rsidR="00551335" w:rsidRPr="00D903DB" w:rsidRDefault="00551335" w:rsidP="008573B1">
                  <w:pPr>
                    <w:jc w:val="left"/>
                    <w:rPr>
                      <w:rFonts w:ascii="MS Reference Sans Serif" w:hAnsi="MS Reference Sans Serif"/>
                      <w:sz w:val="16"/>
                      <w:szCs w:val="16"/>
                    </w:rPr>
                  </w:pPr>
                  <w:r w:rsidRPr="00D903DB">
                    <w:rPr>
                      <w:rFonts w:ascii="MS Reference Sans Serif" w:hAnsi="MS Reference Sans Serif"/>
                      <w:sz w:val="16"/>
                      <w:szCs w:val="16"/>
                    </w:rPr>
                    <w:t>Unit Set title</w:t>
                  </w:r>
                </w:p>
              </w:txbxContent>
            </v:textbox>
          </v:shape>
        </w:pict>
      </w:r>
      <w:r>
        <w:rPr>
          <w:rFonts w:ascii="MS Reference Sans Serif" w:hAnsi="MS Reference Sans Serif"/>
          <w:noProof/>
          <w:sz w:val="22"/>
          <w:szCs w:val="22"/>
          <w:lang w:val="en-AU" w:eastAsia="en-AU"/>
        </w:rPr>
        <w:pict>
          <v:shape id="AutoShape 169" o:spid="_x0000_s1121" type="#_x0000_t32" style="position:absolute;left:0;text-align:left;margin-left:91.05pt;margin-top:28.9pt;width:31.4pt;height:6.7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" strokecolor="red">
            <v:stroke endarrow="block"/>
          </v:shape>
        </w:pict>
      </w:r>
      <w:r w:rsidR="00D903DB">
        <w:rPr>
          <w:noProof/>
          <w:lang w:val="en-AU" w:eastAsia="en-AU"/>
        </w:rPr>
        <w:drawing>
          <wp:inline distT="0" distB="0" distL="0" distR="0" wp14:anchorId="3BD991F6" wp14:editId="30B3C053">
            <wp:extent cx="4563110" cy="194463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63110" cy="1944632"/>
                    </a:xfrm>
                    <a:prstGeom prst="rect">
                      <a:avLst/>
                    </a:prstGeom>
                  </pic:spPr>
                </pic:pic>
              </a:graphicData>
            </a:graphic>
          </wp:inline>
        </w:drawing>
      </w:r>
    </w:p>
    <w:p w:rsidR="00A93388" w:rsidRPr="0050381C" w:rsidRDefault="00A93388" w:rsidP="00282C01">
      <w:pPr>
        <w:pStyle w:val="CMTSubHeading"/>
      </w:pPr>
      <w:bookmarkStart w:id="146" w:name="_Toc479881187"/>
      <w:r>
        <w:lastRenderedPageBreak/>
        <w:t>3</w:t>
      </w:r>
      <w:r w:rsidRPr="0050381C">
        <w:t>.1.</w:t>
      </w:r>
      <w:r>
        <w:t>9</w:t>
      </w:r>
      <w:r w:rsidRPr="0050381C">
        <w:t xml:space="preserve"> </w:t>
      </w:r>
      <w:r>
        <w:tab/>
        <w:t>Course View</w:t>
      </w:r>
      <w:r w:rsidR="001A7702">
        <w:t>s</w:t>
      </w:r>
      <w:bookmarkEnd w:id="146"/>
    </w:p>
    <w:p w:rsidR="00816C5D" w:rsidRPr="00603ED1" w:rsidRDefault="00A93388" w:rsidP="00A93388">
      <w:pPr>
        <w:rPr>
          <w:rFonts w:ascii="MS Reference Sans Serif" w:hAnsi="MS Reference Sans Serif"/>
          <w:b/>
          <w:color w:val="FF0000"/>
          <w:sz w:val="18"/>
          <w:szCs w:val="18"/>
        </w:rPr>
      </w:pPr>
      <w:r w:rsidRPr="00603ED1">
        <w:rPr>
          <w:rFonts w:ascii="MS Reference Sans Serif" w:hAnsi="MS Reference Sans Serif"/>
          <w:b/>
          <w:color w:val="FF0000"/>
          <w:sz w:val="18"/>
          <w:szCs w:val="18"/>
        </w:rPr>
        <w:t xml:space="preserve"> </w:t>
      </w:r>
      <w:r w:rsidR="00816C5D" w:rsidRPr="00603ED1">
        <w:rPr>
          <w:rFonts w:ascii="MS Reference Sans Serif" w:hAnsi="MS Reference Sans Serif"/>
          <w:b/>
          <w:color w:val="FF0000"/>
          <w:sz w:val="18"/>
          <w:szCs w:val="18"/>
        </w:rPr>
        <w:t>(</w:t>
      </w:r>
      <w:proofErr w:type="gramStart"/>
      <w:r w:rsidR="00816C5D" w:rsidRPr="00603ED1">
        <w:rPr>
          <w:rFonts w:ascii="MS Reference Sans Serif" w:hAnsi="MS Reference Sans Serif"/>
          <w:b/>
          <w:color w:val="FF0000"/>
          <w:sz w:val="18"/>
          <w:szCs w:val="18"/>
        </w:rPr>
        <w:t>no</w:t>
      </w:r>
      <w:proofErr w:type="gramEnd"/>
      <w:r w:rsidR="00816C5D" w:rsidRPr="00603ED1">
        <w:rPr>
          <w:rFonts w:ascii="MS Reference Sans Serif" w:hAnsi="MS Reference Sans Serif"/>
          <w:b/>
          <w:color w:val="FF0000"/>
          <w:sz w:val="18"/>
          <w:szCs w:val="18"/>
        </w:rPr>
        <w:t xml:space="preserve"> limit on number of Course Views or Unit Sets/Course View)</w:t>
      </w:r>
    </w:p>
    <w:p w:rsidR="00816C5D" w:rsidRPr="00713585" w:rsidRDefault="00816C5D" w:rsidP="00A93388">
      <w:pPr>
        <w:pStyle w:val="Default"/>
        <w:spacing w:after="120"/>
        <w:rPr>
          <w:rFonts w:ascii="MS Reference Sans Serif" w:hAnsi="MS Reference Sans Serif"/>
          <w:b/>
          <w:sz w:val="20"/>
          <w:szCs w:val="20"/>
        </w:rPr>
      </w:pPr>
      <w:r w:rsidRPr="00713585">
        <w:rPr>
          <w:rFonts w:ascii="MS Reference Sans Serif" w:hAnsi="MS Reference Sans Serif"/>
          <w:sz w:val="20"/>
          <w:szCs w:val="20"/>
        </w:rPr>
        <w:t xml:space="preserve">To analyse at a course level, combinations of Unit Sets and Sessions are brought together in a </w:t>
      </w:r>
      <w:r w:rsidRPr="00713585">
        <w:rPr>
          <w:rFonts w:ascii="MS Reference Sans Serif" w:hAnsi="MS Reference Sans Serif"/>
          <w:b/>
          <w:sz w:val="20"/>
          <w:szCs w:val="20"/>
        </w:rPr>
        <w:t>Course View.</w:t>
      </w:r>
    </w:p>
    <w:p w:rsidR="00816C5D" w:rsidRPr="00D60446" w:rsidRDefault="00816C5D" w:rsidP="009838DC">
      <w:pPr>
        <w:pStyle w:val="Default"/>
        <w:rPr>
          <w:rFonts w:ascii="MS Reference Sans Serif" w:hAnsi="MS Reference Sans Serif"/>
          <w:b/>
          <w:color w:val="FF0000"/>
          <w:sz w:val="20"/>
          <w:szCs w:val="20"/>
        </w:rPr>
      </w:pPr>
      <w:r w:rsidRPr="00D60446">
        <w:rPr>
          <w:rFonts w:ascii="MS Reference Sans Serif" w:hAnsi="MS Reference Sans Serif"/>
          <w:b/>
          <w:color w:val="FF0000"/>
          <w:sz w:val="20"/>
          <w:szCs w:val="20"/>
        </w:rPr>
        <w:t>At least one Course View MUST BE CREATED BEFORE REPORTS CAN BE RUN</w:t>
      </w:r>
    </w:p>
    <w:p w:rsidR="00816C5D" w:rsidRPr="00713585" w:rsidRDefault="00816C5D" w:rsidP="00F123B7">
      <w:pPr>
        <w:pStyle w:val="Default"/>
        <w:spacing w:after="120"/>
        <w:jc w:val="both"/>
        <w:rPr>
          <w:rFonts w:ascii="MS Reference Sans Serif" w:hAnsi="MS Reference Sans Serif"/>
          <w:sz w:val="20"/>
          <w:szCs w:val="20"/>
        </w:rPr>
      </w:pPr>
      <w:r w:rsidRPr="00713585">
        <w:rPr>
          <w:rFonts w:ascii="MS Reference Sans Serif" w:hAnsi="MS Reference Sans Serif"/>
          <w:sz w:val="20"/>
          <w:szCs w:val="20"/>
        </w:rPr>
        <w:t xml:space="preserve">Click into </w:t>
      </w:r>
      <w:r w:rsidRPr="00D60446">
        <w:rPr>
          <w:rFonts w:ascii="MS Reference Sans Serif" w:hAnsi="MS Reference Sans Serif"/>
          <w:b/>
          <w:sz w:val="18"/>
          <w:szCs w:val="18"/>
        </w:rPr>
        <w:t>Description of View</w:t>
      </w:r>
      <w:r w:rsidRPr="00713585">
        <w:rPr>
          <w:rFonts w:ascii="MS Reference Sans Serif" w:hAnsi="MS Reference Sans Serif"/>
          <w:sz w:val="20"/>
          <w:szCs w:val="20"/>
        </w:rPr>
        <w:t xml:space="preserve"> field and enter a meaningful title for the view, reflecting the </w:t>
      </w:r>
      <w:r w:rsidRPr="00CF384B">
        <w:rPr>
          <w:rFonts w:ascii="MS Reference Sans Serif" w:hAnsi="MS Reference Sans Serif"/>
          <w:i/>
          <w:sz w:val="20"/>
          <w:szCs w:val="20"/>
        </w:rPr>
        <w:t>reason for grouping the unit sets</w:t>
      </w:r>
      <w:r w:rsidRPr="00713585">
        <w:rPr>
          <w:rFonts w:ascii="MS Reference Sans Serif" w:hAnsi="MS Reference Sans Serif"/>
          <w:sz w:val="20"/>
          <w:szCs w:val="20"/>
        </w:rPr>
        <w:t xml:space="preserve"> and also the session/s the view covers.</w:t>
      </w:r>
    </w:p>
    <w:p w:rsidR="00816C5D" w:rsidRDefault="00CB02AA" w:rsidP="007A5CB1">
      <w:pPr>
        <w:pStyle w:val="Default"/>
        <w:spacing w:after="120"/>
        <w:rPr>
          <w:rFonts w:ascii="MS Reference Sans Serif" w:hAnsi="MS Reference Sans Serif"/>
          <w:b/>
          <w:bCs/>
          <w:sz w:val="28"/>
          <w:szCs w:val="28"/>
        </w:rPr>
      </w:pPr>
      <w:r>
        <w:rPr>
          <w:rFonts w:ascii="MS Reference Sans Serif" w:hAnsi="MS Reference Sans Serif"/>
          <w:noProof/>
          <w:sz w:val="22"/>
          <w:szCs w:val="22"/>
          <w:lang w:val="en-AU" w:eastAsia="en-AU"/>
        </w:rPr>
        <w:pict>
          <v:shape id="_x0000_s1204" type="#_x0000_t32" style="position:absolute;margin-left:268.35pt;margin-top:18.25pt;width:56.25pt;height:15pt;flip:y;z-index:251716608" o:connectortype="straight" strokecolor="red" strokeweight="2.25pt"/>
        </w:pict>
      </w:r>
      <w:r>
        <w:rPr>
          <w:rFonts w:ascii="MS Reference Sans Serif" w:hAnsi="MS Reference Sans Serif"/>
          <w:noProof/>
          <w:sz w:val="22"/>
          <w:szCs w:val="22"/>
          <w:lang w:val="en-AU" w:eastAsia="en-AU"/>
        </w:rPr>
        <w:pict>
          <v:shape id="_x0000_s1203" type="#_x0000_t32" style="position:absolute;margin-left:269.1pt;margin-top:25pt;width:53.25pt;height:11.25pt;z-index:251715584" o:connectortype="straight" strokecolor="red" strokeweight="2.25pt"/>
        </w:pict>
      </w:r>
      <w:r w:rsidR="008D0078">
        <w:rPr>
          <w:noProof/>
          <w:lang w:eastAsia="en-AU"/>
        </w:rPr>
        <w:drawing>
          <wp:inline distT="0" distB="0" distL="0" distR="0" wp14:anchorId="74D68787" wp14:editId="0B26942C">
            <wp:extent cx="6480175" cy="1064895"/>
            <wp:effectExtent l="19050" t="1905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80175" cy="1064895"/>
                    </a:xfrm>
                    <a:prstGeom prst="rect">
                      <a:avLst/>
                    </a:prstGeom>
                    <a:ln>
                      <a:solidFill>
                        <a:schemeClr val="accent1"/>
                      </a:solidFill>
                    </a:ln>
                  </pic:spPr>
                </pic:pic>
              </a:graphicData>
            </a:graphic>
          </wp:inline>
        </w:drawing>
      </w:r>
    </w:p>
    <w:p w:rsidR="00B66280" w:rsidRPr="00B66280" w:rsidRDefault="00B66280" w:rsidP="007A5CB1">
      <w:pPr>
        <w:pStyle w:val="Default"/>
        <w:spacing w:after="120"/>
        <w:rPr>
          <w:rFonts w:ascii="MS Reference Sans Serif" w:hAnsi="MS Reference Sans Serif"/>
          <w:sz w:val="20"/>
          <w:szCs w:val="20"/>
        </w:rPr>
      </w:pPr>
      <w:r>
        <w:rPr>
          <w:rFonts w:ascii="MS Reference Sans Serif" w:hAnsi="MS Reference Sans Serif"/>
          <w:sz w:val="20"/>
          <w:szCs w:val="20"/>
        </w:rPr>
        <w:t>Once the Description of View has been entered, the Unit Set/s and Session/s buttons appear.</w:t>
      </w:r>
    </w:p>
    <w:p w:rsidR="00962307" w:rsidRPr="00B81EB1" w:rsidRDefault="00962307" w:rsidP="00D07D49">
      <w:pPr>
        <w:pStyle w:val="Default"/>
        <w:numPr>
          <w:ilvl w:val="0"/>
          <w:numId w:val="38"/>
        </w:numPr>
        <w:spacing w:after="60"/>
        <w:ind w:left="284" w:hanging="284"/>
        <w:rPr>
          <w:rFonts w:ascii="MS Reference Sans Serif" w:hAnsi="MS Reference Sans Serif"/>
          <w:b/>
          <w:color w:val="943634" w:themeColor="accent2" w:themeShade="BF"/>
          <w:sz w:val="20"/>
          <w:szCs w:val="20"/>
        </w:rPr>
      </w:pPr>
      <w:r>
        <w:rPr>
          <w:rFonts w:ascii="MS Reference Sans Serif" w:hAnsi="MS Reference Sans Serif"/>
          <w:b/>
          <w:color w:val="943634" w:themeColor="accent2" w:themeShade="BF"/>
          <w:sz w:val="20"/>
          <w:szCs w:val="20"/>
        </w:rPr>
        <w:t xml:space="preserve">Add </w:t>
      </w:r>
      <w:r w:rsidRPr="00B81EB1">
        <w:rPr>
          <w:rFonts w:ascii="MS Reference Sans Serif" w:hAnsi="MS Reference Sans Serif"/>
          <w:b/>
          <w:color w:val="943634" w:themeColor="accent2" w:themeShade="BF"/>
          <w:sz w:val="20"/>
          <w:szCs w:val="20"/>
        </w:rPr>
        <w:t>Unit Sets</w:t>
      </w:r>
      <w:r>
        <w:rPr>
          <w:rFonts w:ascii="MS Reference Sans Serif" w:hAnsi="MS Reference Sans Serif"/>
          <w:b/>
          <w:color w:val="943634" w:themeColor="accent2" w:themeShade="BF"/>
          <w:sz w:val="20"/>
          <w:szCs w:val="20"/>
        </w:rPr>
        <w:t xml:space="preserve"> to View</w:t>
      </w:r>
    </w:p>
    <w:p w:rsidR="00247431" w:rsidRPr="007A5CB1" w:rsidRDefault="00B66280" w:rsidP="00D07D49">
      <w:pPr>
        <w:pStyle w:val="Default"/>
        <w:numPr>
          <w:ilvl w:val="0"/>
          <w:numId w:val="26"/>
        </w:numPr>
        <w:spacing w:after="60"/>
        <w:ind w:left="567" w:hanging="357"/>
        <w:rPr>
          <w:rFonts w:ascii="MS Reference Sans Serif" w:hAnsi="MS Reference Sans Serif"/>
          <w:b/>
          <w:sz w:val="20"/>
          <w:szCs w:val="20"/>
        </w:rPr>
      </w:pPr>
      <w:r>
        <w:rPr>
          <w:rFonts w:ascii="MS Reference Sans Serif" w:hAnsi="MS Reference Sans Serif"/>
          <w:noProof/>
          <w:sz w:val="20"/>
          <w:szCs w:val="20"/>
          <w:lang w:val="en-AU" w:eastAsia="en-AU"/>
        </w:rPr>
        <w:pict>
          <v:shape id="AutoShape 137" o:spid="_x0000_s1120" type="#_x0000_t32" style="position:absolute;left:0;text-align:left;margin-left:91.8pt;margin-top:9.2pt;width:14.25pt;height:48.1pt;flip:x;z-index:251681792;visibility:visible" o:connectortype="straight" adj="10800,-418206,-73085" strokecolor="red">
            <v:stroke endarrow="block"/>
          </v:shape>
        </w:pict>
      </w:r>
      <w:r w:rsidR="00816C5D" w:rsidRPr="00713585">
        <w:rPr>
          <w:rFonts w:ascii="MS Reference Sans Serif" w:hAnsi="MS Reference Sans Serif"/>
          <w:sz w:val="20"/>
          <w:szCs w:val="20"/>
        </w:rPr>
        <w:t xml:space="preserve">Click on the </w:t>
      </w:r>
      <w:r w:rsidR="00816C5D" w:rsidRPr="00713585">
        <w:rPr>
          <w:rFonts w:ascii="MS Reference Sans Serif" w:hAnsi="MS Reference Sans Serif"/>
          <w:b/>
          <w:color w:val="17365D" w:themeColor="text2" w:themeShade="BF"/>
          <w:sz w:val="20"/>
          <w:szCs w:val="20"/>
        </w:rPr>
        <w:t>+US</w:t>
      </w:r>
      <w:r w:rsidR="00816C5D" w:rsidRPr="00713585">
        <w:rPr>
          <w:rFonts w:ascii="MS Reference Sans Serif" w:hAnsi="MS Reference Sans Serif"/>
          <w:sz w:val="20"/>
          <w:szCs w:val="20"/>
        </w:rPr>
        <w:t xml:space="preserve"> button at left of the Description of View field and a popup window will appear for entering the Unit Sets</w:t>
      </w:r>
      <w:r w:rsidR="00247431" w:rsidRPr="00713585">
        <w:rPr>
          <w:rFonts w:ascii="MS Reference Sans Serif" w:hAnsi="MS Reference Sans Serif"/>
          <w:sz w:val="20"/>
          <w:szCs w:val="20"/>
        </w:rPr>
        <w:t xml:space="preserve"> </w:t>
      </w:r>
    </w:p>
    <w:p w:rsidR="007A5CB1" w:rsidRDefault="007A5CB1" w:rsidP="007A5CB1">
      <w:pPr>
        <w:pStyle w:val="Default"/>
        <w:spacing w:after="60"/>
        <w:ind w:left="210"/>
        <w:jc w:val="center"/>
        <w:rPr>
          <w:rFonts w:ascii="MS Reference Sans Serif" w:hAnsi="MS Reference Sans Serif"/>
          <w:b/>
          <w:sz w:val="20"/>
          <w:szCs w:val="20"/>
        </w:rPr>
      </w:pPr>
      <w:r>
        <w:rPr>
          <w:noProof/>
          <w:lang w:eastAsia="en-AU"/>
        </w:rPr>
        <w:drawing>
          <wp:inline distT="0" distB="0" distL="0" distR="0" wp14:anchorId="625BE8FB" wp14:editId="60928CC4">
            <wp:extent cx="5162550" cy="8286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36497"/>
                    <a:stretch/>
                  </pic:blipFill>
                  <pic:spPr bwMode="auto">
                    <a:xfrm>
                      <a:off x="0" y="0"/>
                      <a:ext cx="5162550" cy="8286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6280" w:rsidRDefault="00B66280" w:rsidP="007A5CB1">
      <w:pPr>
        <w:pStyle w:val="Default"/>
        <w:spacing w:after="60"/>
        <w:ind w:left="210"/>
        <w:jc w:val="center"/>
        <w:rPr>
          <w:rFonts w:ascii="MS Reference Sans Serif" w:hAnsi="MS Reference Sans Serif"/>
          <w:b/>
          <w:sz w:val="20"/>
          <w:szCs w:val="20"/>
        </w:rPr>
      </w:pPr>
      <w:r>
        <w:rPr>
          <w:noProof/>
          <w:lang w:eastAsia="en-AU"/>
        </w:rPr>
        <w:drawing>
          <wp:anchor distT="0" distB="0" distL="114300" distR="114300" simplePos="0" relativeHeight="252052992" behindDoc="0" locked="0" layoutInCell="1" allowOverlap="1">
            <wp:simplePos x="0" y="0"/>
            <wp:positionH relativeFrom="column">
              <wp:posOffset>241935</wp:posOffset>
            </wp:positionH>
            <wp:positionV relativeFrom="paragraph">
              <wp:posOffset>148590</wp:posOffset>
            </wp:positionV>
            <wp:extent cx="4164558" cy="2200275"/>
            <wp:effectExtent l="19050" t="1905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164558" cy="220027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A13779" w:rsidP="00B66280">
      <w:pPr>
        <w:pStyle w:val="Default"/>
        <w:spacing w:after="60"/>
        <w:ind w:left="210"/>
        <w:rPr>
          <w:rFonts w:ascii="MS Reference Sans Serif" w:hAnsi="MS Reference Sans Serif"/>
          <w:sz w:val="20"/>
          <w:szCs w:val="20"/>
        </w:rPr>
      </w:pPr>
      <w:r>
        <w:rPr>
          <w:rFonts w:ascii="MS Reference Sans Serif" w:hAnsi="MS Reference Sans Serif"/>
          <w:sz w:val="20"/>
          <w:szCs w:val="20"/>
        </w:rPr>
        <w:t xml:space="preserve">Select a Unit Set to add from the dropdown and click </w:t>
      </w:r>
      <w:r w:rsidRPr="00C734DF">
        <w:rPr>
          <w:rFonts w:ascii="MS Reference Sans Serif" w:hAnsi="MS Reference Sans Serif"/>
          <w:b/>
          <w:color w:val="365F91" w:themeColor="accent1" w:themeShade="BF"/>
          <w:sz w:val="18"/>
          <w:szCs w:val="18"/>
        </w:rPr>
        <w:t>Add</w:t>
      </w:r>
      <w:r>
        <w:rPr>
          <w:rFonts w:ascii="MS Reference Sans Serif" w:hAnsi="MS Reference Sans Serif"/>
          <w:sz w:val="20"/>
          <w:szCs w:val="20"/>
        </w:rPr>
        <w:t xml:space="preserve"> to add it to the list above.</w:t>
      </w:r>
    </w:p>
    <w:p w:rsidR="00B66280" w:rsidRPr="00A13779" w:rsidRDefault="00B66280" w:rsidP="00B66280">
      <w:pPr>
        <w:pStyle w:val="Default"/>
        <w:spacing w:after="60"/>
        <w:ind w:left="210"/>
        <w:rPr>
          <w:rFonts w:ascii="MS Reference Sans Serif" w:hAnsi="MS Reference Sans Serif"/>
          <w:sz w:val="20"/>
          <w:szCs w:val="20"/>
        </w:rPr>
      </w:pPr>
    </w:p>
    <w:p w:rsidR="00B66280" w:rsidRPr="00A13779" w:rsidRDefault="00B66280" w:rsidP="00B66280">
      <w:pPr>
        <w:pStyle w:val="Default"/>
        <w:spacing w:after="60"/>
        <w:ind w:left="210"/>
        <w:rPr>
          <w:rFonts w:ascii="MS Reference Sans Serif" w:hAnsi="MS Reference Sans Serif"/>
          <w:sz w:val="20"/>
          <w:szCs w:val="20"/>
        </w:rPr>
      </w:pPr>
    </w:p>
    <w:p w:rsidR="00B66280" w:rsidRDefault="00B66280" w:rsidP="00B66280">
      <w:pPr>
        <w:pStyle w:val="Default"/>
        <w:spacing w:after="60"/>
        <w:ind w:left="210"/>
        <w:rPr>
          <w:rFonts w:ascii="MS Reference Sans Serif" w:hAnsi="MS Reference Sans Serif"/>
          <w:sz w:val="20"/>
          <w:szCs w:val="20"/>
        </w:rPr>
      </w:pPr>
    </w:p>
    <w:p w:rsidR="002405F2" w:rsidRPr="00A13779" w:rsidRDefault="002405F2" w:rsidP="00B66280">
      <w:pPr>
        <w:pStyle w:val="Default"/>
        <w:spacing w:after="60"/>
        <w:ind w:left="210"/>
        <w:rPr>
          <w:rFonts w:ascii="MS Reference Sans Serif" w:hAnsi="MS Reference Sans Serif"/>
          <w:sz w:val="20"/>
          <w:szCs w:val="20"/>
        </w:rPr>
      </w:pPr>
    </w:p>
    <w:p w:rsidR="00816C5D" w:rsidRPr="00713585" w:rsidRDefault="00247431" w:rsidP="002405F2">
      <w:pPr>
        <w:pStyle w:val="Default"/>
        <w:ind w:left="207"/>
        <w:rPr>
          <w:rFonts w:ascii="MS Reference Sans Serif" w:hAnsi="MS Reference Sans Serif"/>
          <w:b/>
          <w:sz w:val="20"/>
          <w:szCs w:val="20"/>
        </w:rPr>
      </w:pPr>
      <w:r w:rsidRPr="00713585">
        <w:rPr>
          <w:rFonts w:ascii="MS Reference Sans Serif" w:hAnsi="MS Reference Sans Serif"/>
          <w:sz w:val="20"/>
          <w:szCs w:val="20"/>
        </w:rPr>
        <w:t xml:space="preserve">Select Unit Sets by Unit Set #. </w:t>
      </w:r>
      <w:r w:rsidRPr="00C734DF">
        <w:rPr>
          <w:rFonts w:ascii="MS Reference Sans Serif" w:hAnsi="MS Reference Sans Serif"/>
          <w:b/>
          <w:color w:val="FF0000"/>
          <w:sz w:val="18"/>
          <w:szCs w:val="18"/>
        </w:rPr>
        <w:t>When another Unit Set is added which contains one or more common units, an error</w:t>
      </w:r>
      <w:r w:rsidRPr="00713585">
        <w:rPr>
          <w:rFonts w:ascii="MS Reference Sans Serif" w:hAnsi="MS Reference Sans Serif"/>
          <w:sz w:val="20"/>
          <w:szCs w:val="20"/>
        </w:rPr>
        <w:t xml:space="preserve"> will appear as below:</w:t>
      </w:r>
    </w:p>
    <w:p w:rsidR="00816C5D" w:rsidRPr="00713585" w:rsidRDefault="00247431" w:rsidP="00D07D49">
      <w:pPr>
        <w:pStyle w:val="Default"/>
        <w:numPr>
          <w:ilvl w:val="0"/>
          <w:numId w:val="9"/>
        </w:numPr>
        <w:spacing w:after="240"/>
        <w:rPr>
          <w:rFonts w:ascii="MS Reference Sans Serif" w:hAnsi="MS Reference Sans Serif"/>
          <w:sz w:val="20"/>
          <w:szCs w:val="20"/>
        </w:rPr>
      </w:pPr>
      <w:r w:rsidRPr="00713585">
        <w:rPr>
          <w:rFonts w:ascii="MS Reference Sans Serif" w:hAnsi="MS Reference Sans Serif"/>
          <w:noProof/>
          <w:sz w:val="20"/>
          <w:szCs w:val="20"/>
          <w:lang w:val="en-AU" w:eastAsia="en-AU"/>
        </w:rPr>
        <w:drawing>
          <wp:anchor distT="0" distB="0" distL="114300" distR="114300" simplePos="0" relativeHeight="252021248" behindDoc="0" locked="0" layoutInCell="1" allowOverlap="1">
            <wp:simplePos x="0" y="0"/>
            <wp:positionH relativeFrom="column">
              <wp:posOffset>66675</wp:posOffset>
            </wp:positionH>
            <wp:positionV relativeFrom="paragraph">
              <wp:posOffset>44450</wp:posOffset>
            </wp:positionV>
            <wp:extent cx="3276600" cy="1457325"/>
            <wp:effectExtent l="19050" t="0" r="0" b="0"/>
            <wp:wrapSquare wrapText="bothSides"/>
            <wp:docPr id="2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srcRect/>
                    <a:stretch>
                      <a:fillRect/>
                    </a:stretch>
                  </pic:blipFill>
                  <pic:spPr bwMode="auto">
                    <a:xfrm>
                      <a:off x="0" y="0"/>
                      <a:ext cx="3276600" cy="1457325"/>
                    </a:xfrm>
                    <a:prstGeom prst="rect">
                      <a:avLst/>
                    </a:prstGeom>
                    <a:noFill/>
                    <a:ln w="9525">
                      <a:noFill/>
                      <a:miter lim="800000"/>
                      <a:headEnd/>
                      <a:tailEnd/>
                    </a:ln>
                  </pic:spPr>
                </pic:pic>
              </a:graphicData>
            </a:graphic>
          </wp:anchor>
        </w:drawing>
      </w:r>
    </w:p>
    <w:p w:rsidR="00816C5D" w:rsidRPr="00713585" w:rsidRDefault="00C734DF" w:rsidP="009838DC">
      <w:pPr>
        <w:pStyle w:val="Default"/>
        <w:ind w:left="360"/>
        <w:rPr>
          <w:rFonts w:ascii="MS Reference Sans Serif" w:hAnsi="MS Reference Sans Serif"/>
          <w:sz w:val="20"/>
          <w:szCs w:val="20"/>
        </w:rPr>
      </w:pPr>
      <w:r w:rsidRPr="00B13143">
        <w:rPr>
          <w:rFonts w:ascii="MS Reference Sans Serif" w:hAnsi="MS Reference Sans Serif"/>
          <w:b/>
          <w:noProof/>
          <w:color w:val="FF0000"/>
          <w:sz w:val="18"/>
          <w:szCs w:val="18"/>
          <w:lang w:val="en-AU" w:eastAsia="en-AU"/>
        </w:rPr>
        <w:pict>
          <v:oval id="_x0000_s1205" style="position:absolute;left:0;text-align:left;margin-left:-270.45pt;margin-top:3.35pt;width:250.5pt;height:99pt;z-index:251727872" filled="f" strokecolor="red" strokeweight="2.25pt"/>
        </w:pict>
      </w:r>
      <w:r w:rsidR="00816C5D" w:rsidRPr="00B13143">
        <w:rPr>
          <w:rFonts w:ascii="MS Reference Sans Serif" w:hAnsi="MS Reference Sans Serif"/>
          <w:b/>
          <w:color w:val="FF0000"/>
          <w:sz w:val="18"/>
          <w:szCs w:val="18"/>
        </w:rPr>
        <w:t>This cannot be allowed</w:t>
      </w:r>
      <w:r w:rsidR="00816C5D" w:rsidRPr="00713585">
        <w:rPr>
          <w:rFonts w:ascii="MS Reference Sans Serif" w:hAnsi="MS Reference Sans Serif"/>
          <w:sz w:val="20"/>
          <w:szCs w:val="20"/>
        </w:rPr>
        <w:t xml:space="preserve"> as it will skew the reports. Click </w:t>
      </w:r>
      <w:r w:rsidR="00816C5D" w:rsidRPr="00713585">
        <w:rPr>
          <w:rFonts w:ascii="MS Reference Sans Serif" w:hAnsi="MS Reference Sans Serif"/>
          <w:b/>
          <w:sz w:val="20"/>
          <w:szCs w:val="20"/>
        </w:rPr>
        <w:t xml:space="preserve">OK </w:t>
      </w:r>
      <w:r w:rsidR="00816C5D" w:rsidRPr="00713585">
        <w:rPr>
          <w:rFonts w:ascii="MS Reference Sans Serif" w:hAnsi="MS Reference Sans Serif"/>
          <w:sz w:val="20"/>
          <w:szCs w:val="20"/>
        </w:rPr>
        <w:t xml:space="preserve">to close the error window and </w:t>
      </w:r>
      <w:r w:rsidR="00816C5D" w:rsidRPr="00713585">
        <w:rPr>
          <w:rFonts w:ascii="MS Reference Sans Serif" w:hAnsi="MS Reference Sans Serif"/>
          <w:b/>
          <w:sz w:val="20"/>
          <w:szCs w:val="20"/>
        </w:rPr>
        <w:t>ESC</w:t>
      </w:r>
      <w:r w:rsidR="00816C5D" w:rsidRPr="00713585">
        <w:rPr>
          <w:rFonts w:ascii="MS Reference Sans Serif" w:hAnsi="MS Reference Sans Serif"/>
          <w:sz w:val="20"/>
          <w:szCs w:val="20"/>
        </w:rPr>
        <w:t xml:space="preserve"> to undo the incorrect Unit Set.</w:t>
      </w:r>
    </w:p>
    <w:p w:rsidR="005A1F69" w:rsidRPr="0050381C" w:rsidRDefault="005A1F69" w:rsidP="009838DC">
      <w:pPr>
        <w:pStyle w:val="Default"/>
        <w:ind w:left="360"/>
        <w:rPr>
          <w:rFonts w:ascii="MS Reference Sans Serif" w:hAnsi="MS Reference Sans Serif"/>
          <w:sz w:val="22"/>
          <w:szCs w:val="22"/>
        </w:rPr>
      </w:pPr>
    </w:p>
    <w:p w:rsidR="005A1F69" w:rsidRPr="0050381C" w:rsidRDefault="005A1F69" w:rsidP="009838DC">
      <w:pPr>
        <w:pStyle w:val="Default"/>
        <w:ind w:left="360"/>
        <w:rPr>
          <w:rFonts w:ascii="MS Reference Sans Serif" w:hAnsi="MS Reference Sans Serif"/>
          <w:sz w:val="22"/>
          <w:szCs w:val="22"/>
        </w:rPr>
      </w:pPr>
    </w:p>
    <w:p w:rsidR="005A1F69" w:rsidRPr="0050381C" w:rsidRDefault="005A1F69" w:rsidP="009838DC">
      <w:pPr>
        <w:pStyle w:val="Default"/>
        <w:ind w:left="360"/>
        <w:rPr>
          <w:rFonts w:ascii="MS Reference Sans Serif" w:hAnsi="MS Reference Sans Serif"/>
          <w:sz w:val="22"/>
          <w:szCs w:val="22"/>
        </w:rPr>
      </w:pPr>
    </w:p>
    <w:p w:rsidR="005A1F69" w:rsidRDefault="005A1F69" w:rsidP="009838DC">
      <w:pPr>
        <w:pStyle w:val="Default"/>
        <w:ind w:left="360"/>
        <w:rPr>
          <w:rFonts w:ascii="MS Reference Sans Serif" w:hAnsi="MS Reference Sans Serif"/>
          <w:sz w:val="22"/>
          <w:szCs w:val="22"/>
        </w:rPr>
      </w:pPr>
    </w:p>
    <w:p w:rsidR="002C3C4C" w:rsidRDefault="002C3C4C" w:rsidP="009838DC">
      <w:pPr>
        <w:pStyle w:val="Default"/>
        <w:ind w:left="360"/>
        <w:rPr>
          <w:rFonts w:ascii="MS Reference Sans Serif" w:hAnsi="MS Reference Sans Serif"/>
          <w:sz w:val="22"/>
          <w:szCs w:val="22"/>
        </w:rPr>
      </w:pPr>
    </w:p>
    <w:p w:rsidR="002C3C4C" w:rsidRPr="0050381C" w:rsidRDefault="002C3C4C" w:rsidP="009838DC">
      <w:pPr>
        <w:pStyle w:val="Default"/>
        <w:ind w:left="360"/>
        <w:rPr>
          <w:rFonts w:ascii="MS Reference Sans Serif" w:hAnsi="MS Reference Sans Serif"/>
          <w:sz w:val="22"/>
          <w:szCs w:val="22"/>
        </w:rPr>
      </w:pPr>
    </w:p>
    <w:p w:rsidR="00816C5D" w:rsidRPr="00A650BF" w:rsidRDefault="00816C5D" w:rsidP="00D07D49">
      <w:pPr>
        <w:pStyle w:val="Default"/>
        <w:numPr>
          <w:ilvl w:val="0"/>
          <w:numId w:val="38"/>
        </w:numPr>
        <w:spacing w:after="60"/>
        <w:ind w:left="284" w:hanging="284"/>
        <w:rPr>
          <w:rFonts w:ascii="MS Reference Sans Serif" w:hAnsi="MS Reference Sans Serif"/>
          <w:b/>
          <w:color w:val="943634" w:themeColor="accent2" w:themeShade="BF"/>
          <w:sz w:val="20"/>
          <w:szCs w:val="20"/>
        </w:rPr>
      </w:pPr>
      <w:r w:rsidRPr="00A650BF">
        <w:rPr>
          <w:rFonts w:ascii="MS Reference Sans Serif" w:hAnsi="MS Reference Sans Serif"/>
          <w:b/>
          <w:color w:val="943634" w:themeColor="accent2" w:themeShade="BF"/>
          <w:sz w:val="20"/>
          <w:szCs w:val="20"/>
        </w:rPr>
        <w:lastRenderedPageBreak/>
        <w:t>Add Sessions to View</w:t>
      </w:r>
    </w:p>
    <w:p w:rsidR="00816C5D" w:rsidRPr="00713585" w:rsidRDefault="00816C5D" w:rsidP="0048471F">
      <w:pPr>
        <w:pStyle w:val="Default"/>
        <w:spacing w:after="120"/>
        <w:ind w:left="357"/>
        <w:rPr>
          <w:rFonts w:ascii="MS Reference Sans Serif" w:hAnsi="MS Reference Sans Serif"/>
          <w:sz w:val="20"/>
          <w:szCs w:val="20"/>
        </w:rPr>
      </w:pPr>
      <w:r w:rsidRPr="00713585">
        <w:rPr>
          <w:rFonts w:ascii="MS Reference Sans Serif" w:hAnsi="MS Reference Sans Serif"/>
          <w:sz w:val="20"/>
          <w:szCs w:val="20"/>
        </w:rPr>
        <w:t xml:space="preserve">Click on the </w:t>
      </w:r>
      <w:r w:rsidRPr="004F167F">
        <w:rPr>
          <w:rFonts w:ascii="MS Reference Sans Serif" w:hAnsi="MS Reference Sans Serif"/>
          <w:b/>
          <w:color w:val="17365D" w:themeColor="text2" w:themeShade="BF"/>
          <w:sz w:val="18"/>
          <w:szCs w:val="18"/>
        </w:rPr>
        <w:t>+</w:t>
      </w:r>
      <w:proofErr w:type="spellStart"/>
      <w:r w:rsidRPr="004F167F">
        <w:rPr>
          <w:rFonts w:ascii="MS Reference Sans Serif" w:hAnsi="MS Reference Sans Serif"/>
          <w:b/>
          <w:color w:val="17365D" w:themeColor="text2" w:themeShade="BF"/>
          <w:sz w:val="18"/>
          <w:szCs w:val="18"/>
        </w:rPr>
        <w:t>Sn</w:t>
      </w:r>
      <w:r w:rsidR="00FE0F88" w:rsidRPr="004F167F">
        <w:rPr>
          <w:rFonts w:ascii="MS Reference Sans Serif" w:hAnsi="MS Reference Sans Serif"/>
          <w:b/>
          <w:color w:val="17365D" w:themeColor="text2" w:themeShade="BF"/>
          <w:sz w:val="18"/>
          <w:szCs w:val="18"/>
        </w:rPr>
        <w:t>s</w:t>
      </w:r>
      <w:proofErr w:type="spellEnd"/>
      <w:r w:rsidRPr="00713585">
        <w:rPr>
          <w:rFonts w:ascii="MS Reference Sans Serif" w:hAnsi="MS Reference Sans Serif"/>
          <w:sz w:val="20"/>
          <w:szCs w:val="20"/>
        </w:rPr>
        <w:t xml:space="preserve"> button at left of the Description of View field and a popup window will appear for entering Sessions:</w:t>
      </w:r>
    </w:p>
    <w:p w:rsidR="00816C5D" w:rsidRPr="0050381C" w:rsidRDefault="00120A77" w:rsidP="009838DC">
      <w:pPr>
        <w:pStyle w:val="Default"/>
        <w:ind w:left="360"/>
        <w:rPr>
          <w:rFonts w:ascii="MS Reference Sans Serif" w:hAnsi="MS Reference Sans Serif"/>
          <w:b/>
          <w:sz w:val="22"/>
          <w:szCs w:val="22"/>
        </w:rPr>
      </w:pPr>
      <w:r>
        <w:rPr>
          <w:rFonts w:ascii="MS Reference Sans Serif" w:hAnsi="MS Reference Sans Serif"/>
          <w:noProof/>
          <w:sz w:val="22"/>
          <w:szCs w:val="22"/>
          <w:lang w:val="en-AU" w:eastAsia="en-AU"/>
        </w:rPr>
        <w:pict>
          <v:shape id="Text Box 32" o:spid="_x0000_s1048" type="#_x0000_t202" style="position:absolute;left:0;text-align:left;margin-left:108.65pt;margin-top:103.65pt;width:131.15pt;height:41.7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" strokecolor="red">
            <v:textbox style="mso-next-textbox:#Text Box 32">
              <w:txbxContent>
                <w:p w:rsidR="00551335" w:rsidRPr="008C7EE8" w:rsidRDefault="00551335" w:rsidP="004D2366">
                  <w:pPr>
                    <w:jc w:val="left"/>
                    <w:rPr>
                      <w:rFonts w:ascii="MS Reference Sans Serif" w:hAnsi="MS Reference Sans Serif"/>
                      <w:sz w:val="16"/>
                      <w:szCs w:val="16"/>
                    </w:rPr>
                  </w:pPr>
                  <w:r w:rsidRPr="008C7EE8">
                    <w:rPr>
                      <w:rFonts w:ascii="MS Reference Sans Serif" w:hAnsi="MS Reference Sans Serif"/>
                      <w:sz w:val="16"/>
                      <w:szCs w:val="16"/>
                    </w:rPr>
                    <w:t>Only sessions which occur in the Unit Sets in this view will appear on the list</w:t>
                  </w:r>
                </w:p>
              </w:txbxContent>
            </v:textbox>
          </v:shape>
        </w:pict>
      </w:r>
      <w:r w:rsidR="00E8156F">
        <w:rPr>
          <w:rFonts w:ascii="MS Reference Sans Serif" w:hAnsi="MS Reference Sans Serif"/>
          <w:noProof/>
          <w:sz w:val="22"/>
          <w:szCs w:val="22"/>
          <w:lang w:val="en-AU" w:eastAsia="en-AU"/>
        </w:rPr>
        <w:pict>
          <v:shape id="AutoShape 33" o:spid="_x0000_s1119" type="#_x0000_t32" style="position:absolute;left:0;text-align:left;margin-left:80.05pt;margin-top:103.65pt;width:28.6pt;height:11.35pt;flip:x y;z-index:251654144;visibility:visible" o:connectortype="straight" strokecolor="red">
            <v:stroke endarrow="block"/>
          </v:shape>
        </w:pict>
      </w:r>
      <w:r w:rsidRPr="00120A77">
        <w:rPr>
          <w:noProof/>
          <w:lang w:eastAsia="en-AU"/>
        </w:rPr>
        <w:t xml:space="preserve"> </w:t>
      </w:r>
      <w:r>
        <w:rPr>
          <w:noProof/>
          <w:lang w:eastAsia="en-AU"/>
        </w:rPr>
        <w:drawing>
          <wp:inline distT="0" distB="0" distL="0" distR="0" wp14:anchorId="2E4D4E0A" wp14:editId="2D584336">
            <wp:extent cx="3578225" cy="18669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92510" cy="1874353"/>
                    </a:xfrm>
                    <a:prstGeom prst="rect">
                      <a:avLst/>
                    </a:prstGeom>
                  </pic:spPr>
                </pic:pic>
              </a:graphicData>
            </a:graphic>
          </wp:inline>
        </w:drawing>
      </w:r>
    </w:p>
    <w:p w:rsidR="00816C5D" w:rsidRPr="0050381C" w:rsidRDefault="00816C5D" w:rsidP="009838DC">
      <w:pPr>
        <w:pStyle w:val="Default"/>
        <w:ind w:left="360"/>
        <w:jc w:val="center"/>
        <w:rPr>
          <w:rFonts w:ascii="MS Reference Sans Serif" w:hAnsi="MS Reference Sans Serif"/>
          <w:b/>
          <w:sz w:val="22"/>
          <w:szCs w:val="22"/>
        </w:rPr>
      </w:pPr>
    </w:p>
    <w:p w:rsidR="00816C5D" w:rsidRPr="0093279B" w:rsidRDefault="00816C5D" w:rsidP="008A3EE3">
      <w:pPr>
        <w:pStyle w:val="Default"/>
        <w:ind w:left="360"/>
        <w:rPr>
          <w:rFonts w:ascii="MS Reference Sans Serif" w:hAnsi="MS Reference Sans Serif"/>
          <w:b/>
          <w:color w:val="FF0000"/>
          <w:sz w:val="18"/>
          <w:szCs w:val="18"/>
        </w:rPr>
      </w:pPr>
      <w:r w:rsidRPr="0093279B">
        <w:rPr>
          <w:rFonts w:ascii="MS Reference Sans Serif" w:hAnsi="MS Reference Sans Serif"/>
          <w:b/>
          <w:color w:val="FF0000"/>
          <w:sz w:val="18"/>
          <w:szCs w:val="18"/>
        </w:rPr>
        <w:t>Note: Ensure Unit Sets are selected for the view f</w:t>
      </w:r>
      <w:r w:rsidR="008A3EE3" w:rsidRPr="0093279B">
        <w:rPr>
          <w:rFonts w:ascii="MS Reference Sans Serif" w:hAnsi="MS Reference Sans Serif"/>
          <w:b/>
          <w:color w:val="FF0000"/>
          <w:sz w:val="18"/>
          <w:szCs w:val="18"/>
        </w:rPr>
        <w:t>irst before selecting Sessions.</w:t>
      </w:r>
    </w:p>
    <w:p w:rsidR="00106AD8" w:rsidRPr="0050381C" w:rsidRDefault="00106AD8" w:rsidP="00D7762D">
      <w:pPr>
        <w:rPr>
          <w:rFonts w:ascii="MS Reference Sans Serif" w:hAnsi="MS Reference Sans Serif"/>
        </w:rPr>
      </w:pPr>
    </w:p>
    <w:p w:rsidR="00816C5D" w:rsidRPr="001A7702" w:rsidRDefault="001A7702" w:rsidP="00282C01">
      <w:pPr>
        <w:pStyle w:val="CMTSubHeading"/>
      </w:pPr>
      <w:bookmarkStart w:id="147" w:name="_Toc479881188"/>
      <w:r w:rsidRPr="001A7702">
        <w:t>3</w:t>
      </w:r>
      <w:r w:rsidR="00816C5D" w:rsidRPr="001A7702">
        <w:t>.1.</w:t>
      </w:r>
      <w:r w:rsidR="00927465" w:rsidRPr="001A7702">
        <w:t>9</w:t>
      </w:r>
      <w:r w:rsidR="00816C5D" w:rsidRPr="001A7702">
        <w:t xml:space="preserve"> </w:t>
      </w:r>
      <w:r w:rsidR="00601C8C">
        <w:tab/>
      </w:r>
      <w:r w:rsidR="00816C5D" w:rsidRPr="001A7702">
        <w:t>Course Reporting</w:t>
      </w:r>
      <w:bookmarkEnd w:id="147"/>
    </w:p>
    <w:p w:rsidR="00816C5D" w:rsidRPr="00713585" w:rsidRDefault="00816C5D" w:rsidP="009838DC">
      <w:pPr>
        <w:pStyle w:val="Default"/>
        <w:rPr>
          <w:rFonts w:ascii="MS Reference Sans Serif" w:hAnsi="MS Reference Sans Serif"/>
          <w:sz w:val="20"/>
          <w:szCs w:val="20"/>
        </w:rPr>
      </w:pPr>
      <w:r w:rsidRPr="00713585">
        <w:rPr>
          <w:rFonts w:ascii="MS Reference Sans Serif" w:hAnsi="MS Reference Sans Serif"/>
          <w:sz w:val="20"/>
          <w:szCs w:val="20"/>
        </w:rPr>
        <w:t xml:space="preserve">The course does </w:t>
      </w:r>
      <w:r w:rsidRPr="00713585">
        <w:rPr>
          <w:rFonts w:ascii="MS Reference Sans Serif" w:hAnsi="MS Reference Sans Serif"/>
          <w:b/>
          <w:sz w:val="20"/>
          <w:szCs w:val="20"/>
        </w:rPr>
        <w:t>not</w:t>
      </w:r>
      <w:r w:rsidRPr="00713585">
        <w:rPr>
          <w:rFonts w:ascii="MS Reference Sans Serif" w:hAnsi="MS Reference Sans Serif"/>
          <w:sz w:val="20"/>
          <w:szCs w:val="20"/>
        </w:rPr>
        <w:t xml:space="preserve"> have to be unlocked for edit to be able to run these reports.</w:t>
      </w:r>
      <w:r w:rsidR="008A3EE3" w:rsidRPr="00713585">
        <w:rPr>
          <w:rFonts w:ascii="MS Reference Sans Serif" w:hAnsi="MS Reference Sans Serif"/>
          <w:sz w:val="20"/>
          <w:szCs w:val="20"/>
        </w:rPr>
        <w:t xml:space="preserve"> </w:t>
      </w:r>
      <w:r w:rsidRPr="00713585">
        <w:rPr>
          <w:rFonts w:ascii="MS Reference Sans Serif" w:hAnsi="MS Reference Sans Serif"/>
          <w:sz w:val="20"/>
          <w:szCs w:val="20"/>
        </w:rPr>
        <w:t xml:space="preserve">There are three areas of </w:t>
      </w:r>
      <w:r w:rsidR="00DC7122" w:rsidRPr="00713585">
        <w:rPr>
          <w:rFonts w:ascii="MS Reference Sans Serif" w:hAnsi="MS Reference Sans Serif"/>
          <w:sz w:val="20"/>
          <w:szCs w:val="20"/>
        </w:rPr>
        <w:t xml:space="preserve">summary and analysis </w:t>
      </w:r>
      <w:r w:rsidRPr="00713585">
        <w:rPr>
          <w:rFonts w:ascii="MS Reference Sans Serif" w:hAnsi="MS Reference Sans Serif"/>
          <w:sz w:val="20"/>
          <w:szCs w:val="20"/>
        </w:rPr>
        <w:t>reporting for a course:</w:t>
      </w:r>
    </w:p>
    <w:p w:rsidR="00816C5D" w:rsidRPr="00713585" w:rsidRDefault="00816C5D" w:rsidP="009838DC">
      <w:pPr>
        <w:pStyle w:val="Default"/>
        <w:ind w:left="360"/>
        <w:rPr>
          <w:rFonts w:ascii="MS Reference Sans Serif" w:hAnsi="MS Reference Sans Serif"/>
          <w:sz w:val="20"/>
          <w:szCs w:val="20"/>
        </w:rPr>
      </w:pPr>
    </w:p>
    <w:p w:rsidR="00816C5D" w:rsidRPr="00713585" w:rsidRDefault="00816C5D" w:rsidP="00D07D49">
      <w:pPr>
        <w:pStyle w:val="Default"/>
        <w:numPr>
          <w:ilvl w:val="0"/>
          <w:numId w:val="27"/>
        </w:numPr>
        <w:spacing w:after="120"/>
        <w:rPr>
          <w:rFonts w:ascii="MS Reference Sans Serif" w:hAnsi="MS Reference Sans Serif"/>
          <w:sz w:val="20"/>
          <w:szCs w:val="20"/>
        </w:rPr>
      </w:pPr>
      <w:r w:rsidRPr="00713585">
        <w:rPr>
          <w:rFonts w:ascii="MS Reference Sans Serif" w:hAnsi="MS Reference Sans Serif"/>
          <w:b/>
          <w:sz w:val="20"/>
          <w:szCs w:val="20"/>
        </w:rPr>
        <w:t>Course Preview</w:t>
      </w:r>
      <w:r w:rsidR="008A3EE3" w:rsidRPr="00713585">
        <w:rPr>
          <w:rFonts w:ascii="MS Reference Sans Serif" w:hAnsi="MS Reference Sans Serif"/>
          <w:b/>
          <w:sz w:val="20"/>
          <w:szCs w:val="20"/>
        </w:rPr>
        <w:t>:</w:t>
      </w:r>
      <w:r w:rsidRPr="00713585">
        <w:rPr>
          <w:rFonts w:ascii="MS Reference Sans Serif" w:hAnsi="MS Reference Sans Serif"/>
          <w:sz w:val="20"/>
          <w:szCs w:val="20"/>
        </w:rPr>
        <w:t xml:space="preserve"> </w:t>
      </w:r>
      <w:r w:rsidR="008A3EE3" w:rsidRPr="00713585">
        <w:rPr>
          <w:rFonts w:ascii="MS Reference Sans Serif" w:hAnsi="MS Reference Sans Serif"/>
          <w:sz w:val="20"/>
          <w:szCs w:val="20"/>
        </w:rPr>
        <w:t>A</w:t>
      </w:r>
      <w:r w:rsidRPr="00713585">
        <w:rPr>
          <w:rFonts w:ascii="MS Reference Sans Serif" w:hAnsi="MS Reference Sans Serif"/>
          <w:sz w:val="20"/>
          <w:szCs w:val="20"/>
        </w:rPr>
        <w:t xml:space="preserve"> summary of the course where mappings are described in statements rather than charts</w:t>
      </w:r>
    </w:p>
    <w:p w:rsidR="00816C5D" w:rsidRPr="00713585" w:rsidRDefault="00816C5D" w:rsidP="00D07D49">
      <w:pPr>
        <w:pStyle w:val="Default"/>
        <w:numPr>
          <w:ilvl w:val="0"/>
          <w:numId w:val="27"/>
        </w:numPr>
        <w:spacing w:after="120"/>
        <w:rPr>
          <w:rFonts w:ascii="MS Reference Sans Serif" w:hAnsi="MS Reference Sans Serif"/>
          <w:sz w:val="20"/>
          <w:szCs w:val="20"/>
        </w:rPr>
      </w:pPr>
      <w:r w:rsidRPr="00713585">
        <w:rPr>
          <w:rFonts w:ascii="MS Reference Sans Serif" w:hAnsi="MS Reference Sans Serif"/>
          <w:b/>
          <w:sz w:val="20"/>
          <w:szCs w:val="20"/>
        </w:rPr>
        <w:t xml:space="preserve">Course Level </w:t>
      </w:r>
      <w:r w:rsidR="00487E59" w:rsidRPr="00713585">
        <w:rPr>
          <w:rFonts w:ascii="MS Reference Sans Serif" w:hAnsi="MS Reference Sans Serif"/>
          <w:b/>
          <w:sz w:val="20"/>
          <w:szCs w:val="20"/>
        </w:rPr>
        <w:t>Analysis</w:t>
      </w:r>
      <w:r w:rsidR="008A3EE3" w:rsidRPr="00713585">
        <w:rPr>
          <w:rFonts w:ascii="MS Reference Sans Serif" w:hAnsi="MS Reference Sans Serif"/>
          <w:sz w:val="20"/>
          <w:szCs w:val="20"/>
        </w:rPr>
        <w:t>: G</w:t>
      </w:r>
      <w:r w:rsidRPr="00713585">
        <w:rPr>
          <w:rFonts w:ascii="MS Reference Sans Serif" w:hAnsi="MS Reference Sans Serif"/>
          <w:sz w:val="20"/>
          <w:szCs w:val="20"/>
        </w:rPr>
        <w:t xml:space="preserve">roups of Unit Sets and </w:t>
      </w:r>
      <w:r w:rsidR="0078317E">
        <w:rPr>
          <w:rFonts w:ascii="MS Reference Sans Serif" w:hAnsi="MS Reference Sans Serif"/>
          <w:sz w:val="20"/>
          <w:szCs w:val="20"/>
        </w:rPr>
        <w:t>Sessions which have been</w:t>
      </w:r>
      <w:r w:rsidRPr="00713585">
        <w:rPr>
          <w:rFonts w:ascii="MS Reference Sans Serif" w:hAnsi="MS Reference Sans Serif"/>
          <w:sz w:val="20"/>
          <w:szCs w:val="20"/>
        </w:rPr>
        <w:t xml:space="preserve"> saved as a </w:t>
      </w:r>
      <w:r w:rsidRPr="00713585">
        <w:rPr>
          <w:rFonts w:ascii="MS Reference Sans Serif" w:hAnsi="MS Reference Sans Serif"/>
          <w:b/>
          <w:sz w:val="20"/>
          <w:szCs w:val="20"/>
        </w:rPr>
        <w:t xml:space="preserve">Course View. </w:t>
      </w:r>
      <w:r w:rsidRPr="00713585">
        <w:rPr>
          <w:rFonts w:ascii="MS Reference Sans Serif" w:hAnsi="MS Reference Sans Serif"/>
          <w:sz w:val="20"/>
          <w:szCs w:val="20"/>
        </w:rPr>
        <w:t>These reports are in either Pivot Table or Chart form</w:t>
      </w:r>
    </w:p>
    <w:p w:rsidR="00816C5D" w:rsidRPr="00713585" w:rsidRDefault="00487E59" w:rsidP="00D07D49">
      <w:pPr>
        <w:pStyle w:val="Default"/>
        <w:numPr>
          <w:ilvl w:val="0"/>
          <w:numId w:val="27"/>
        </w:numPr>
        <w:spacing w:after="120"/>
        <w:rPr>
          <w:rFonts w:ascii="MS Reference Sans Serif" w:hAnsi="MS Reference Sans Serif"/>
          <w:sz w:val="20"/>
          <w:szCs w:val="20"/>
        </w:rPr>
      </w:pPr>
      <w:r w:rsidRPr="00713585">
        <w:rPr>
          <w:rFonts w:ascii="MS Reference Sans Serif" w:hAnsi="MS Reference Sans Serif"/>
          <w:b/>
          <w:sz w:val="20"/>
          <w:szCs w:val="20"/>
        </w:rPr>
        <w:t>Course Level Validation</w:t>
      </w:r>
      <w:r w:rsidR="008A3EE3" w:rsidRPr="00713585">
        <w:rPr>
          <w:rFonts w:ascii="MS Reference Sans Serif" w:hAnsi="MS Reference Sans Serif"/>
          <w:sz w:val="20"/>
          <w:szCs w:val="20"/>
        </w:rPr>
        <w:t xml:space="preserve">: </w:t>
      </w:r>
      <w:r w:rsidR="00106AD8" w:rsidRPr="00713585">
        <w:rPr>
          <w:rFonts w:ascii="MS Reference Sans Serif" w:hAnsi="MS Reference Sans Serif"/>
          <w:sz w:val="20"/>
          <w:szCs w:val="20"/>
        </w:rPr>
        <w:t>Highlights incomplete data or data outside suggested parameters.</w:t>
      </w:r>
    </w:p>
    <w:p w:rsidR="00816C5D" w:rsidRPr="0050381C" w:rsidRDefault="00816C5D" w:rsidP="00106AD8">
      <w:pPr>
        <w:pStyle w:val="Default"/>
        <w:spacing w:after="120"/>
        <w:ind w:left="284" w:hanging="284"/>
        <w:rPr>
          <w:rFonts w:ascii="MS Reference Sans Serif" w:hAnsi="MS Reference Sans Serif"/>
          <w:sz w:val="22"/>
          <w:szCs w:val="22"/>
        </w:rPr>
      </w:pPr>
    </w:p>
    <w:p w:rsidR="009649BF" w:rsidRDefault="00816C5D" w:rsidP="00D07D49">
      <w:pPr>
        <w:pStyle w:val="Default"/>
        <w:numPr>
          <w:ilvl w:val="0"/>
          <w:numId w:val="39"/>
        </w:numPr>
        <w:spacing w:after="60"/>
        <w:ind w:left="284" w:hanging="284"/>
        <w:rPr>
          <w:rFonts w:ascii="MS Reference Sans Serif" w:hAnsi="MS Reference Sans Serif"/>
          <w:b/>
          <w:color w:val="943634" w:themeColor="accent2" w:themeShade="BF"/>
          <w:sz w:val="20"/>
          <w:szCs w:val="20"/>
        </w:rPr>
      </w:pPr>
      <w:r w:rsidRPr="00B043B4">
        <w:rPr>
          <w:rFonts w:ascii="MS Reference Sans Serif" w:hAnsi="MS Reference Sans Serif"/>
          <w:b/>
          <w:color w:val="943634" w:themeColor="accent2" w:themeShade="BF"/>
          <w:sz w:val="20"/>
          <w:szCs w:val="20"/>
        </w:rPr>
        <w:t>Course Preview</w:t>
      </w:r>
    </w:p>
    <w:p w:rsidR="00816C5D" w:rsidRPr="00B043B4" w:rsidRDefault="009649BF" w:rsidP="00A54401">
      <w:pPr>
        <w:pStyle w:val="Default"/>
        <w:spacing w:after="60"/>
        <w:ind w:firstLine="284"/>
        <w:rPr>
          <w:rFonts w:ascii="MS Reference Sans Serif" w:hAnsi="MS Reference Sans Serif"/>
          <w:b/>
          <w:color w:val="943634" w:themeColor="accent2" w:themeShade="BF"/>
          <w:sz w:val="20"/>
          <w:szCs w:val="20"/>
        </w:rPr>
      </w:pPr>
      <w:r>
        <w:rPr>
          <w:rFonts w:ascii="MS Reference Sans Serif" w:hAnsi="MS Reference Sans Serif"/>
          <w:noProof/>
          <w:sz w:val="22"/>
          <w:szCs w:val="22"/>
          <w:lang w:val="en-AU" w:eastAsia="en-AU"/>
        </w:rPr>
        <w:pict>
          <v:shape id="_x0000_s1206" type="#_x0000_t32" style="position:absolute;left:0;text-align:left;margin-left:337.4pt;margin-top:7.9pt;width:162.65pt;height:14.25pt;z-index:251717632;visibility:visible" o:connectortype="straight" strokecolor="red">
            <v:stroke endarrow="block"/>
          </v:shape>
        </w:pict>
      </w:r>
      <w:r w:rsidRPr="00713585">
        <w:rPr>
          <w:rFonts w:ascii="MS Reference Sans Serif" w:hAnsi="MS Reference Sans Serif"/>
          <w:sz w:val="20"/>
          <w:szCs w:val="20"/>
        </w:rPr>
        <w:t>Th</w:t>
      </w:r>
      <w:r>
        <w:rPr>
          <w:rFonts w:ascii="MS Reference Sans Serif" w:hAnsi="MS Reference Sans Serif"/>
          <w:sz w:val="20"/>
          <w:szCs w:val="20"/>
        </w:rPr>
        <w:t>e Course preview report is accessed by clicking the Preview tab:</w:t>
      </w:r>
    </w:p>
    <w:p w:rsidR="00816C5D" w:rsidRPr="00713585" w:rsidRDefault="00087573" w:rsidP="009838DC">
      <w:pPr>
        <w:pStyle w:val="Default"/>
        <w:ind w:left="284"/>
        <w:rPr>
          <w:rFonts w:ascii="MS Reference Sans Serif" w:hAnsi="MS Reference Sans Serif"/>
          <w:sz w:val="20"/>
          <w:szCs w:val="20"/>
        </w:rPr>
      </w:pPr>
      <w:r>
        <w:rPr>
          <w:rFonts w:ascii="MS Reference Sans Serif" w:hAnsi="MS Reference Sans Serif"/>
          <w:noProof/>
          <w:sz w:val="22"/>
          <w:szCs w:val="22"/>
          <w:lang w:val="en-AU" w:eastAsia="en-AU"/>
        </w:rPr>
        <w:pict>
          <v:shape id="_x0000_s1210" type="#_x0000_t32" style="position:absolute;left:0;text-align:left;margin-left:196.8pt;margin-top:151.75pt;width:23.5pt;height:14.55pt;flip:x y;z-index:251721728;visibility:visible" o:connectortype="straight" strokecolor="red">
            <v:stroke endarrow="block"/>
          </v:shape>
        </w:pict>
      </w:r>
      <w:r>
        <w:rPr>
          <w:rFonts w:ascii="MS Reference Sans Serif" w:hAnsi="MS Reference Sans Serif"/>
          <w:noProof/>
          <w:sz w:val="22"/>
          <w:szCs w:val="22"/>
          <w:lang w:val="en-AU" w:eastAsia="en-AU"/>
        </w:rPr>
        <w:pict>
          <v:shape id="_x0000_s1208" type="#_x0000_t32" style="position:absolute;left:0;text-align:left;margin-left:80.05pt;margin-top:151.75pt;width:13.25pt;height:14.55pt;flip:y;z-index:251719680;visibility:visible" o:connectortype="straight" strokecolor="red">
            <v:stroke endarrow="block"/>
          </v:shape>
        </w:pict>
      </w:r>
      <w:r w:rsidR="009649BF">
        <w:rPr>
          <w:noProof/>
          <w:lang w:eastAsia="en-AU"/>
        </w:rPr>
        <w:drawing>
          <wp:inline distT="0" distB="0" distL="0" distR="0" wp14:anchorId="437DEEA7" wp14:editId="0E95CB84">
            <wp:extent cx="6480175" cy="2052955"/>
            <wp:effectExtent l="19050" t="1905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80175" cy="2052955"/>
                    </a:xfrm>
                    <a:prstGeom prst="rect">
                      <a:avLst/>
                    </a:prstGeom>
                    <a:ln>
                      <a:solidFill>
                        <a:srgbClr val="4F81BD"/>
                      </a:solidFill>
                    </a:ln>
                  </pic:spPr>
                </pic:pic>
              </a:graphicData>
            </a:graphic>
          </wp:inline>
        </w:drawing>
      </w:r>
    </w:p>
    <w:p w:rsidR="00113D53" w:rsidRDefault="00087573" w:rsidP="009838DC">
      <w:pPr>
        <w:pStyle w:val="Default"/>
        <w:ind w:left="284"/>
        <w:rPr>
          <w:rFonts w:ascii="MS Reference Sans Serif" w:hAnsi="MS Reference Sans Serif"/>
          <w:sz w:val="20"/>
          <w:szCs w:val="20"/>
        </w:rPr>
      </w:pPr>
      <w:r>
        <w:rPr>
          <w:rFonts w:ascii="MS Reference Sans Serif" w:hAnsi="MS Reference Sans Serif"/>
          <w:noProof/>
          <w:sz w:val="22"/>
          <w:szCs w:val="22"/>
          <w:lang w:val="en-AU" w:eastAsia="en-AU"/>
        </w:rPr>
        <w:pict>
          <v:shape id="_x0000_s1209" type="#_x0000_t202" style="position:absolute;left:0;text-align:left;margin-left:177.65pt;margin-top:2.8pt;width:131.15pt;height:19.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" strokecolor="red">
            <v:textbox style="mso-next-textbox:#_x0000_s1209">
              <w:txbxContent>
                <w:p w:rsidR="00551335" w:rsidRPr="008C7EE8" w:rsidRDefault="00551335" w:rsidP="004D2366">
                  <w:pPr>
                    <w:jc w:val="left"/>
                    <w:rPr>
                      <w:rFonts w:ascii="MS Reference Sans Serif" w:hAnsi="MS Reference Sans Serif"/>
                      <w:sz w:val="16"/>
                      <w:szCs w:val="16"/>
                    </w:rPr>
                  </w:pPr>
                  <w:r>
                    <w:rPr>
                      <w:rFonts w:ascii="MS Reference Sans Serif" w:hAnsi="MS Reference Sans Serif"/>
                      <w:sz w:val="16"/>
                      <w:szCs w:val="16"/>
                    </w:rPr>
                    <w:t>Export to Word document</w:t>
                  </w:r>
                </w:p>
              </w:txbxContent>
            </v:textbox>
          </v:shape>
        </w:pict>
      </w:r>
      <w:r>
        <w:rPr>
          <w:rFonts w:ascii="MS Reference Sans Serif" w:hAnsi="MS Reference Sans Serif"/>
          <w:noProof/>
          <w:sz w:val="22"/>
          <w:szCs w:val="22"/>
          <w:lang w:val="en-AU" w:eastAsia="en-AU"/>
        </w:rPr>
        <w:pict>
          <v:shape id="_x0000_s1207" type="#_x0000_t202" style="position:absolute;left:0;text-align:left;margin-left:26.15pt;margin-top:2.8pt;width:131.15pt;height:19.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" strokecolor="red">
            <v:textbox style="mso-next-textbox:#_x0000_s1207">
              <w:txbxContent>
                <w:p w:rsidR="00551335" w:rsidRPr="008C7EE8" w:rsidRDefault="00551335" w:rsidP="004D2366">
                  <w:pPr>
                    <w:jc w:val="left"/>
                    <w:rPr>
                      <w:rFonts w:ascii="MS Reference Sans Serif" w:hAnsi="MS Reference Sans Serif"/>
                      <w:sz w:val="16"/>
                      <w:szCs w:val="16"/>
                    </w:rPr>
                  </w:pPr>
                  <w:r>
                    <w:rPr>
                      <w:rFonts w:ascii="MS Reference Sans Serif" w:hAnsi="MS Reference Sans Serif"/>
                      <w:sz w:val="16"/>
                      <w:szCs w:val="16"/>
                    </w:rPr>
                    <w:t>View on new tab in browser</w:t>
                  </w:r>
                </w:p>
              </w:txbxContent>
            </v:textbox>
          </v:shape>
        </w:pict>
      </w:r>
    </w:p>
    <w:p w:rsidR="00CE41CB" w:rsidRDefault="00CE41CB" w:rsidP="009838DC">
      <w:pPr>
        <w:pStyle w:val="Default"/>
        <w:ind w:left="284"/>
        <w:rPr>
          <w:rFonts w:ascii="MS Reference Sans Serif" w:hAnsi="MS Reference Sans Serif"/>
          <w:sz w:val="20"/>
          <w:szCs w:val="20"/>
        </w:rPr>
      </w:pPr>
    </w:p>
    <w:p w:rsidR="0078317E" w:rsidRDefault="0078317E" w:rsidP="009838DC">
      <w:pPr>
        <w:pStyle w:val="Default"/>
        <w:ind w:left="284"/>
        <w:rPr>
          <w:rFonts w:ascii="MS Reference Sans Serif" w:hAnsi="MS Reference Sans Serif"/>
          <w:sz w:val="20"/>
          <w:szCs w:val="20"/>
        </w:rPr>
      </w:pPr>
    </w:p>
    <w:p w:rsidR="00DC7122" w:rsidRPr="00713585" w:rsidRDefault="00113D53" w:rsidP="009838DC">
      <w:pPr>
        <w:pStyle w:val="Default"/>
        <w:ind w:left="284"/>
        <w:rPr>
          <w:rFonts w:ascii="MS Reference Sans Serif" w:hAnsi="MS Reference Sans Serif"/>
          <w:sz w:val="20"/>
          <w:szCs w:val="20"/>
        </w:rPr>
      </w:pPr>
      <w:r>
        <w:rPr>
          <w:rFonts w:ascii="MS Reference Sans Serif" w:hAnsi="MS Reference Sans Serif"/>
          <w:sz w:val="20"/>
          <w:szCs w:val="20"/>
        </w:rPr>
        <w:t>The report is divided into sections of which one or more can be selected as often not all the summary information is required.</w:t>
      </w:r>
    </w:p>
    <w:p w:rsidR="00DC7122" w:rsidRPr="00713585" w:rsidRDefault="00DC7122" w:rsidP="009838DC">
      <w:pPr>
        <w:pStyle w:val="Default"/>
        <w:ind w:left="284"/>
        <w:rPr>
          <w:rFonts w:ascii="MS Reference Sans Serif" w:hAnsi="MS Reference Sans Serif"/>
          <w:sz w:val="20"/>
          <w:szCs w:val="20"/>
        </w:rPr>
      </w:pPr>
    </w:p>
    <w:p w:rsidR="00632DE6" w:rsidRPr="0050381C" w:rsidRDefault="00632DE6">
      <w:pPr>
        <w:jc w:val="left"/>
        <w:rPr>
          <w:rFonts w:ascii="MS Reference Sans Serif" w:hAnsi="MS Reference Sans Serif" w:cs="Tahoma"/>
          <w:color w:val="000000"/>
          <w:lang w:val="en-GB"/>
        </w:rPr>
      </w:pPr>
      <w:r w:rsidRPr="0050381C">
        <w:rPr>
          <w:rFonts w:ascii="MS Reference Sans Serif" w:hAnsi="MS Reference Sans Serif"/>
        </w:rPr>
        <w:br w:type="page"/>
      </w:r>
    </w:p>
    <w:p w:rsidR="00816C5D" w:rsidRPr="005757C1" w:rsidRDefault="00816C5D" w:rsidP="00D07D49">
      <w:pPr>
        <w:pStyle w:val="Default"/>
        <w:numPr>
          <w:ilvl w:val="0"/>
          <w:numId w:val="39"/>
        </w:numPr>
        <w:spacing w:after="60"/>
        <w:ind w:left="284" w:hanging="284"/>
        <w:rPr>
          <w:rFonts w:ascii="MS Reference Sans Serif" w:hAnsi="MS Reference Sans Serif"/>
          <w:b/>
          <w:color w:val="943634" w:themeColor="accent2" w:themeShade="BF"/>
          <w:sz w:val="20"/>
          <w:szCs w:val="20"/>
        </w:rPr>
      </w:pPr>
      <w:r w:rsidRPr="005757C1">
        <w:rPr>
          <w:rFonts w:ascii="MS Reference Sans Serif" w:hAnsi="MS Reference Sans Serif"/>
          <w:b/>
          <w:color w:val="943634" w:themeColor="accent2" w:themeShade="BF"/>
          <w:sz w:val="20"/>
          <w:szCs w:val="20"/>
        </w:rPr>
        <w:lastRenderedPageBreak/>
        <w:t xml:space="preserve">Course Level </w:t>
      </w:r>
      <w:r w:rsidR="00D1373C" w:rsidRPr="005757C1">
        <w:rPr>
          <w:rFonts w:ascii="MS Reference Sans Serif" w:hAnsi="MS Reference Sans Serif"/>
          <w:b/>
          <w:color w:val="943634" w:themeColor="accent2" w:themeShade="BF"/>
          <w:sz w:val="20"/>
          <w:szCs w:val="20"/>
        </w:rPr>
        <w:t>Analysis</w:t>
      </w:r>
    </w:p>
    <w:p w:rsidR="00816C5D" w:rsidRPr="00713585" w:rsidRDefault="00816C5D" w:rsidP="004A1D6F">
      <w:pPr>
        <w:pStyle w:val="Default"/>
        <w:ind w:left="284"/>
        <w:rPr>
          <w:rFonts w:ascii="MS Reference Sans Serif" w:hAnsi="MS Reference Sans Serif"/>
          <w:sz w:val="20"/>
          <w:szCs w:val="20"/>
        </w:rPr>
      </w:pPr>
      <w:r w:rsidRPr="00713585">
        <w:rPr>
          <w:rFonts w:ascii="MS Reference Sans Serif" w:hAnsi="MS Reference Sans Serif"/>
          <w:sz w:val="20"/>
          <w:szCs w:val="20"/>
        </w:rPr>
        <w:t xml:space="preserve">These present data spanning multiple Unit Sets </w:t>
      </w:r>
      <w:r w:rsidR="00D1373C" w:rsidRPr="00713585">
        <w:rPr>
          <w:rFonts w:ascii="MS Reference Sans Serif" w:hAnsi="MS Reference Sans Serif"/>
          <w:sz w:val="20"/>
          <w:szCs w:val="20"/>
        </w:rPr>
        <w:t xml:space="preserve">and/or Sessions </w:t>
      </w:r>
      <w:r w:rsidRPr="00713585">
        <w:rPr>
          <w:rFonts w:ascii="MS Reference Sans Serif" w:hAnsi="MS Reference Sans Serif"/>
          <w:sz w:val="20"/>
          <w:szCs w:val="20"/>
        </w:rPr>
        <w:t>in a graphical manner.</w:t>
      </w:r>
      <w:r w:rsidR="008A3EE3" w:rsidRPr="00713585">
        <w:rPr>
          <w:rFonts w:ascii="MS Reference Sans Serif" w:hAnsi="MS Reference Sans Serif"/>
          <w:sz w:val="20"/>
          <w:szCs w:val="20"/>
        </w:rPr>
        <w:t xml:space="preserve"> </w:t>
      </w:r>
      <w:r w:rsidRPr="00713585">
        <w:rPr>
          <w:rFonts w:ascii="MS Reference Sans Serif" w:hAnsi="MS Reference Sans Serif"/>
          <w:sz w:val="20"/>
          <w:szCs w:val="20"/>
        </w:rPr>
        <w:t xml:space="preserve">They are accessed via the </w:t>
      </w:r>
      <w:r w:rsidRPr="00713585">
        <w:rPr>
          <w:rFonts w:ascii="MS Reference Sans Serif" w:hAnsi="MS Reference Sans Serif"/>
          <w:b/>
          <w:sz w:val="20"/>
          <w:szCs w:val="20"/>
        </w:rPr>
        <w:t>Course Level Reports</w:t>
      </w:r>
      <w:r w:rsidR="00D059C7" w:rsidRPr="00713585">
        <w:rPr>
          <w:rFonts w:ascii="MS Reference Sans Serif" w:hAnsi="MS Reference Sans Serif"/>
          <w:sz w:val="20"/>
          <w:szCs w:val="20"/>
        </w:rPr>
        <w:t xml:space="preserve"> tab. Tables 1 to 10</w:t>
      </w:r>
      <w:r w:rsidR="00DA6705">
        <w:rPr>
          <w:rFonts w:ascii="MS Reference Sans Serif" w:hAnsi="MS Reference Sans Serif"/>
          <w:sz w:val="20"/>
          <w:szCs w:val="20"/>
        </w:rPr>
        <w:t xml:space="preserve"> and 12</w:t>
      </w:r>
      <w:r w:rsidR="00D059C7" w:rsidRPr="00713585">
        <w:rPr>
          <w:rFonts w:ascii="MS Reference Sans Serif" w:hAnsi="MS Reference Sans Serif"/>
          <w:sz w:val="20"/>
          <w:szCs w:val="20"/>
        </w:rPr>
        <w:t xml:space="preserve"> are the same as those for Unit Sets but there is also Table 11 which relates to Professional Accredit</w:t>
      </w:r>
      <w:r w:rsidR="004A1D6F">
        <w:rPr>
          <w:rFonts w:ascii="MS Reference Sans Serif" w:hAnsi="MS Reference Sans Serif"/>
          <w:sz w:val="20"/>
          <w:szCs w:val="20"/>
        </w:rPr>
        <w:t>at</w:t>
      </w:r>
      <w:r w:rsidR="00D059C7" w:rsidRPr="00713585">
        <w:rPr>
          <w:rFonts w:ascii="MS Reference Sans Serif" w:hAnsi="MS Reference Sans Serif"/>
          <w:sz w:val="20"/>
          <w:szCs w:val="20"/>
        </w:rPr>
        <w:t>ion mappings which was only required for Course Views.</w:t>
      </w:r>
    </w:p>
    <w:p w:rsidR="00816C5D" w:rsidRPr="00713585" w:rsidRDefault="00816C5D" w:rsidP="009838DC">
      <w:pPr>
        <w:pStyle w:val="Default"/>
        <w:ind w:firstLine="284"/>
        <w:rPr>
          <w:rFonts w:ascii="MS Reference Sans Serif" w:hAnsi="MS Reference Sans Serif"/>
          <w:sz w:val="20"/>
          <w:szCs w:val="20"/>
        </w:rPr>
      </w:pPr>
    </w:p>
    <w:p w:rsidR="00816C5D" w:rsidRPr="001F5F4B" w:rsidRDefault="00816C5D" w:rsidP="008A3EE3">
      <w:pPr>
        <w:pStyle w:val="Default"/>
        <w:ind w:left="284"/>
        <w:rPr>
          <w:rFonts w:ascii="MS Reference Sans Serif" w:hAnsi="MS Reference Sans Serif"/>
          <w:b/>
          <w:color w:val="FF0000"/>
          <w:sz w:val="18"/>
          <w:szCs w:val="18"/>
        </w:rPr>
      </w:pPr>
      <w:r w:rsidRPr="001F5F4B">
        <w:rPr>
          <w:rFonts w:ascii="MS Reference Sans Serif" w:hAnsi="MS Reference Sans Serif"/>
          <w:b/>
          <w:color w:val="FF0000"/>
          <w:sz w:val="18"/>
          <w:szCs w:val="18"/>
        </w:rPr>
        <w:t>A Course View must be selected in order to run these reports.</w:t>
      </w:r>
      <w:r w:rsidR="008A3EE3" w:rsidRPr="001F5F4B">
        <w:rPr>
          <w:rFonts w:ascii="MS Reference Sans Serif" w:hAnsi="MS Reference Sans Serif"/>
          <w:b/>
          <w:color w:val="FF0000"/>
          <w:sz w:val="18"/>
          <w:szCs w:val="18"/>
        </w:rPr>
        <w:t xml:space="preserve"> </w:t>
      </w:r>
      <w:r w:rsidR="0036511A" w:rsidRPr="008313A6">
        <w:rPr>
          <w:rFonts w:ascii="MS Reference Sans Serif" w:hAnsi="MS Reference Sans Serif"/>
          <w:color w:val="auto"/>
          <w:sz w:val="18"/>
          <w:szCs w:val="18"/>
        </w:rPr>
        <w:t xml:space="preserve">(Refer </w:t>
      </w:r>
      <w:r w:rsidR="001F5F4B" w:rsidRPr="008313A6">
        <w:rPr>
          <w:rFonts w:ascii="MS Reference Sans Serif" w:hAnsi="MS Reference Sans Serif"/>
          <w:color w:val="auto"/>
          <w:sz w:val="18"/>
          <w:szCs w:val="18"/>
        </w:rPr>
        <w:t>3</w:t>
      </w:r>
      <w:r w:rsidR="0036511A" w:rsidRPr="008313A6">
        <w:rPr>
          <w:rFonts w:ascii="MS Reference Sans Serif" w:hAnsi="MS Reference Sans Serif"/>
          <w:color w:val="auto"/>
          <w:sz w:val="18"/>
          <w:szCs w:val="18"/>
        </w:rPr>
        <w:t>.1.8</w:t>
      </w:r>
      <w:r w:rsidRPr="008313A6">
        <w:rPr>
          <w:rFonts w:ascii="MS Reference Sans Serif" w:hAnsi="MS Reference Sans Serif"/>
          <w:color w:val="auto"/>
          <w:sz w:val="18"/>
          <w:szCs w:val="18"/>
        </w:rPr>
        <w:t xml:space="preserve"> – Creating Course Views)</w:t>
      </w:r>
    </w:p>
    <w:p w:rsidR="00816C5D" w:rsidRDefault="00816C5D" w:rsidP="009838DC">
      <w:pPr>
        <w:pStyle w:val="Default"/>
        <w:ind w:left="284"/>
        <w:rPr>
          <w:rFonts w:ascii="MS Reference Sans Serif" w:hAnsi="MS Reference Sans Serif"/>
          <w:sz w:val="20"/>
          <w:szCs w:val="20"/>
        </w:rPr>
      </w:pPr>
    </w:p>
    <w:p w:rsidR="00666CB5" w:rsidRPr="00713585" w:rsidRDefault="00666CB5" w:rsidP="009838DC">
      <w:pPr>
        <w:pStyle w:val="Default"/>
        <w:ind w:left="284"/>
        <w:rPr>
          <w:rFonts w:ascii="MS Reference Sans Serif" w:hAnsi="MS Reference Sans Serif"/>
          <w:sz w:val="20"/>
          <w:szCs w:val="20"/>
        </w:rPr>
      </w:pPr>
      <w:r>
        <w:rPr>
          <w:rFonts w:ascii="MS Reference Sans Serif" w:hAnsi="MS Reference Sans Serif"/>
          <w:sz w:val="20"/>
          <w:szCs w:val="20"/>
        </w:rPr>
        <w:t>Course view reports in browser view or Excel workbooks are run as per Unit Set reports. They will also appear in the User Saved Reports tab for later access.</w:t>
      </w:r>
    </w:p>
    <w:p w:rsidR="00666CB5" w:rsidRDefault="00666CB5" w:rsidP="008A67DF">
      <w:pPr>
        <w:pStyle w:val="Default"/>
        <w:ind w:left="284"/>
        <w:rPr>
          <w:rFonts w:ascii="MS Reference Sans Serif" w:hAnsi="MS Reference Sans Serif"/>
          <w:sz w:val="20"/>
          <w:szCs w:val="20"/>
        </w:rPr>
      </w:pPr>
    </w:p>
    <w:p w:rsidR="00B84A16" w:rsidRPr="00666CB5" w:rsidRDefault="00B84A16" w:rsidP="00FA01A6">
      <w:pPr>
        <w:pStyle w:val="Default"/>
        <w:ind w:left="284"/>
        <w:rPr>
          <w:rFonts w:ascii="MS Reference Sans Serif" w:hAnsi="MS Reference Sans Serif"/>
          <w:b/>
          <w:sz w:val="20"/>
          <w:szCs w:val="20"/>
        </w:rPr>
      </w:pPr>
      <w:r w:rsidRPr="00666CB5">
        <w:rPr>
          <w:rFonts w:ascii="MS Reference Sans Serif" w:hAnsi="MS Reference Sans Serif"/>
          <w:b/>
          <w:sz w:val="20"/>
          <w:szCs w:val="20"/>
        </w:rPr>
        <w:t>Creating a set of Tables (reports) for a View</w:t>
      </w:r>
    </w:p>
    <w:p w:rsidR="008B389E" w:rsidRDefault="00FD352B" w:rsidP="00771F6F">
      <w:pPr>
        <w:pStyle w:val="Default"/>
        <w:rPr>
          <w:rFonts w:ascii="MS Reference Sans Serif" w:hAnsi="MS Reference Sans Serif"/>
          <w:sz w:val="20"/>
          <w:szCs w:val="20"/>
        </w:rPr>
      </w:pPr>
      <w:r w:rsidRPr="00713585">
        <w:rPr>
          <w:rFonts w:ascii="MS Reference Sans Serif" w:hAnsi="MS Reference Sans Serif"/>
          <w:noProof/>
          <w:sz w:val="20"/>
          <w:szCs w:val="20"/>
          <w:lang w:val="en-AU" w:eastAsia="en-AU"/>
        </w:rPr>
        <w:drawing>
          <wp:anchor distT="0" distB="0" distL="114300" distR="114300" simplePos="0" relativeHeight="251510272" behindDoc="0" locked="0" layoutInCell="1" allowOverlap="1">
            <wp:simplePos x="0" y="0"/>
            <wp:positionH relativeFrom="column">
              <wp:posOffset>203835</wp:posOffset>
            </wp:positionH>
            <wp:positionV relativeFrom="paragraph">
              <wp:posOffset>54610</wp:posOffset>
            </wp:positionV>
            <wp:extent cx="1171575" cy="3368040"/>
            <wp:effectExtent l="0" t="0" r="0" b="0"/>
            <wp:wrapSquare wrapText="bothSides"/>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1171575" cy="3368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389E">
        <w:rPr>
          <w:rFonts w:ascii="MS Reference Sans Serif" w:hAnsi="MS Reference Sans Serif"/>
          <w:sz w:val="20"/>
          <w:szCs w:val="20"/>
        </w:rPr>
        <w:t>Course View reporting has the additional ability to combine:</w:t>
      </w:r>
    </w:p>
    <w:p w:rsidR="008B389E" w:rsidRDefault="008B389E" w:rsidP="00D07D49">
      <w:pPr>
        <w:pStyle w:val="Default"/>
        <w:numPr>
          <w:ilvl w:val="0"/>
          <w:numId w:val="40"/>
        </w:numPr>
        <w:tabs>
          <w:tab w:val="left" w:pos="426"/>
        </w:tabs>
        <w:ind w:left="567" w:hanging="283"/>
        <w:rPr>
          <w:rFonts w:ascii="MS Reference Sans Serif" w:hAnsi="MS Reference Sans Serif"/>
          <w:sz w:val="20"/>
          <w:szCs w:val="20"/>
        </w:rPr>
      </w:pPr>
      <w:r>
        <w:rPr>
          <w:rFonts w:ascii="MS Reference Sans Serif" w:hAnsi="MS Reference Sans Serif"/>
          <w:sz w:val="20"/>
          <w:szCs w:val="20"/>
        </w:rPr>
        <w:t>All reports from one course view into one workbook</w:t>
      </w:r>
    </w:p>
    <w:p w:rsidR="00A31927" w:rsidRDefault="008B389E" w:rsidP="00D07D49">
      <w:pPr>
        <w:pStyle w:val="Default"/>
        <w:numPr>
          <w:ilvl w:val="0"/>
          <w:numId w:val="40"/>
        </w:numPr>
        <w:tabs>
          <w:tab w:val="left" w:pos="426"/>
        </w:tabs>
        <w:ind w:left="567" w:hanging="283"/>
        <w:rPr>
          <w:rFonts w:ascii="MS Reference Sans Serif" w:hAnsi="MS Reference Sans Serif"/>
          <w:sz w:val="20"/>
          <w:szCs w:val="20"/>
        </w:rPr>
      </w:pPr>
      <w:r w:rsidRPr="00A31927">
        <w:rPr>
          <w:rFonts w:ascii="MS Reference Sans Serif" w:hAnsi="MS Reference Sans Serif"/>
          <w:sz w:val="20"/>
          <w:szCs w:val="20"/>
        </w:rPr>
        <w:t>Selected reports from multiple course views into one workbook</w:t>
      </w:r>
    </w:p>
    <w:p w:rsidR="00B84A16" w:rsidRPr="00A31927" w:rsidRDefault="00A31927" w:rsidP="00A31927">
      <w:pPr>
        <w:pStyle w:val="Default"/>
        <w:tabs>
          <w:tab w:val="left" w:pos="426"/>
        </w:tabs>
        <w:rPr>
          <w:rFonts w:ascii="MS Reference Sans Serif" w:hAnsi="MS Reference Sans Serif"/>
          <w:sz w:val="20"/>
          <w:szCs w:val="20"/>
        </w:rPr>
      </w:pPr>
      <w:r>
        <w:rPr>
          <w:rFonts w:ascii="MS Reference Sans Serif" w:hAnsi="MS Reference Sans Serif"/>
          <w:sz w:val="20"/>
          <w:szCs w:val="20"/>
        </w:rPr>
        <w:tab/>
      </w:r>
      <w:proofErr w:type="gramStart"/>
      <w:r w:rsidR="008B389E" w:rsidRPr="00A31927">
        <w:rPr>
          <w:rFonts w:ascii="MS Reference Sans Serif" w:hAnsi="MS Reference Sans Serif"/>
          <w:sz w:val="20"/>
          <w:szCs w:val="20"/>
        </w:rPr>
        <w:t>per</w:t>
      </w:r>
      <w:proofErr w:type="gramEnd"/>
      <w:r w:rsidRPr="00A31927">
        <w:rPr>
          <w:rFonts w:ascii="MS Reference Sans Serif" w:hAnsi="MS Reference Sans Serif"/>
          <w:sz w:val="20"/>
          <w:szCs w:val="20"/>
        </w:rPr>
        <w:t xml:space="preserve"> </w:t>
      </w:r>
      <w:r>
        <w:rPr>
          <w:rFonts w:ascii="MS Reference Sans Serif" w:hAnsi="MS Reference Sans Serif"/>
          <w:sz w:val="20"/>
          <w:szCs w:val="20"/>
        </w:rPr>
        <w:t>r</w:t>
      </w:r>
      <w:r w:rsidR="008B389E" w:rsidRPr="00A31927">
        <w:rPr>
          <w:rFonts w:ascii="MS Reference Sans Serif" w:hAnsi="MS Reference Sans Serif"/>
          <w:sz w:val="20"/>
          <w:szCs w:val="20"/>
        </w:rPr>
        <w:t>eport.</w:t>
      </w:r>
    </w:p>
    <w:p w:rsidR="00BB61D3" w:rsidRPr="00713585" w:rsidRDefault="00BB61D3" w:rsidP="00771F6F">
      <w:pPr>
        <w:pStyle w:val="Default"/>
        <w:rPr>
          <w:rFonts w:ascii="MS Reference Sans Serif" w:hAnsi="MS Reference Sans Serif"/>
          <w:sz w:val="20"/>
          <w:szCs w:val="20"/>
        </w:rPr>
      </w:pPr>
    </w:p>
    <w:p w:rsidR="00B84A16" w:rsidRPr="00713585" w:rsidRDefault="0094196E" w:rsidP="00771F6F">
      <w:pPr>
        <w:pStyle w:val="Default"/>
        <w:rPr>
          <w:rFonts w:ascii="MS Reference Sans Serif" w:hAnsi="MS Reference Sans Serif"/>
          <w:sz w:val="20"/>
          <w:szCs w:val="20"/>
        </w:rPr>
      </w:pPr>
      <w:r>
        <w:rPr>
          <w:rFonts w:ascii="MS Reference Sans Serif" w:hAnsi="MS Reference Sans Serif"/>
          <w:sz w:val="20"/>
          <w:szCs w:val="20"/>
        </w:rPr>
        <w:t>For example, this course view named</w:t>
      </w:r>
      <w:r w:rsidR="00BB61D3" w:rsidRPr="00713585">
        <w:rPr>
          <w:rFonts w:ascii="MS Reference Sans Serif" w:hAnsi="MS Reference Sans Serif"/>
          <w:sz w:val="20"/>
          <w:szCs w:val="20"/>
        </w:rPr>
        <w:t xml:space="preserve"> </w:t>
      </w:r>
      <w:r w:rsidR="00BB61D3" w:rsidRPr="0094196E">
        <w:rPr>
          <w:rFonts w:ascii="MS Reference Sans Serif" w:hAnsi="MS Reference Sans Serif"/>
          <w:b/>
          <w:sz w:val="20"/>
          <w:szCs w:val="20"/>
        </w:rPr>
        <w:t>First Year</w:t>
      </w:r>
      <w:r w:rsidR="00BB61D3" w:rsidRPr="00713585">
        <w:rPr>
          <w:rFonts w:ascii="MS Reference Sans Serif" w:hAnsi="MS Reference Sans Serif"/>
          <w:sz w:val="20"/>
          <w:szCs w:val="20"/>
        </w:rPr>
        <w:t xml:space="preserve"> can conveniently present all the different aspects of the view in one place. (Good for emailing or printing).</w:t>
      </w:r>
    </w:p>
    <w:p w:rsidR="00BB61D3" w:rsidRPr="00713585" w:rsidRDefault="00BB61D3" w:rsidP="00771F6F">
      <w:pPr>
        <w:pStyle w:val="Default"/>
        <w:rPr>
          <w:rFonts w:ascii="MS Reference Sans Serif" w:hAnsi="MS Reference Sans Serif"/>
          <w:sz w:val="20"/>
          <w:szCs w:val="20"/>
        </w:rPr>
      </w:pPr>
    </w:p>
    <w:p w:rsidR="00BE298C" w:rsidRPr="00713585" w:rsidRDefault="00BE298C" w:rsidP="00BE298C">
      <w:pPr>
        <w:pStyle w:val="Default"/>
        <w:rPr>
          <w:rFonts w:ascii="MS Reference Sans Serif" w:hAnsi="MS Reference Sans Serif"/>
          <w:sz w:val="20"/>
          <w:szCs w:val="20"/>
        </w:rPr>
      </w:pPr>
      <w:r w:rsidRPr="00713585">
        <w:rPr>
          <w:rFonts w:ascii="MS Reference Sans Serif" w:hAnsi="MS Reference Sans Serif"/>
          <w:sz w:val="20"/>
          <w:szCs w:val="20"/>
        </w:rPr>
        <w:t>The first sheet contains an index of all the different sheets in the workbook, and each sheet is labelled to indicate the Table number and also whether the data is in tabular, Pie chart or Column Chart format.</w:t>
      </w:r>
    </w:p>
    <w:p w:rsidR="00473FDF" w:rsidRDefault="00473FDF">
      <w:pPr>
        <w:jc w:val="left"/>
        <w:rPr>
          <w:rFonts w:ascii="MS Reference Sans Serif" w:hAnsi="MS Reference Sans Serif"/>
        </w:rPr>
      </w:pPr>
      <w:r w:rsidRPr="0050381C">
        <w:rPr>
          <w:rFonts w:ascii="MS Reference Sans Serif" w:hAnsi="MS Reference Sans Serif"/>
          <w:noProof/>
          <w:lang w:eastAsia="en-AU"/>
        </w:rPr>
        <w:drawing>
          <wp:anchor distT="0" distB="0" distL="114300" distR="114300" simplePos="0" relativeHeight="251993600" behindDoc="0" locked="0" layoutInCell="1" allowOverlap="1">
            <wp:simplePos x="0" y="0"/>
            <wp:positionH relativeFrom="column">
              <wp:posOffset>361950</wp:posOffset>
            </wp:positionH>
            <wp:positionV relativeFrom="paragraph">
              <wp:posOffset>64770</wp:posOffset>
            </wp:positionV>
            <wp:extent cx="3629025" cy="1371600"/>
            <wp:effectExtent l="0" t="0" r="0"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362902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3FDF" w:rsidRDefault="00473FDF">
      <w:pPr>
        <w:jc w:val="left"/>
        <w:rPr>
          <w:rFonts w:ascii="MS Reference Sans Serif" w:hAnsi="MS Reference Sans Serif"/>
        </w:rPr>
      </w:pPr>
    </w:p>
    <w:p w:rsidR="00473FDF" w:rsidRDefault="00473FDF">
      <w:pPr>
        <w:jc w:val="left"/>
        <w:rPr>
          <w:rFonts w:ascii="MS Reference Sans Serif" w:hAnsi="MS Reference Sans Serif"/>
        </w:rPr>
      </w:pPr>
    </w:p>
    <w:p w:rsidR="00473FDF" w:rsidRDefault="00473FDF">
      <w:pPr>
        <w:jc w:val="left"/>
        <w:rPr>
          <w:rFonts w:ascii="MS Reference Sans Serif" w:hAnsi="MS Reference Sans Serif"/>
        </w:rPr>
      </w:pPr>
    </w:p>
    <w:p w:rsidR="00473FDF" w:rsidRDefault="000625C8">
      <w:pPr>
        <w:jc w:val="left"/>
        <w:rPr>
          <w:rFonts w:ascii="MS Reference Sans Serif" w:hAnsi="MS Reference Sans Serif"/>
        </w:rPr>
      </w:pPr>
      <w:r>
        <w:rPr>
          <w:rFonts w:ascii="MS Reference Sans Serif" w:hAnsi="MS Reference Sans Serif"/>
          <w:noProof/>
          <w:lang w:eastAsia="en-A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11" type="#_x0000_t120" style="position:absolute;margin-left:-149.25pt;margin-top:18.1pt;width:562.5pt;height:361.5pt;z-index:251722752" filled="f" strokecolor="red" strokeweight="2.25pt"/>
        </w:pict>
      </w:r>
    </w:p>
    <w:p w:rsidR="00473FDF" w:rsidRDefault="00473FDF">
      <w:pPr>
        <w:jc w:val="left"/>
        <w:rPr>
          <w:rFonts w:ascii="MS Reference Sans Serif" w:hAnsi="MS Reference Sans Serif"/>
        </w:rPr>
      </w:pPr>
    </w:p>
    <w:p w:rsidR="00306F41" w:rsidRPr="00306F41" w:rsidRDefault="00306F41" w:rsidP="00306F41">
      <w:pPr>
        <w:pStyle w:val="Default"/>
        <w:ind w:left="284"/>
        <w:rPr>
          <w:rFonts w:ascii="MS Reference Sans Serif" w:hAnsi="MS Reference Sans Serif"/>
          <w:b/>
          <w:sz w:val="20"/>
          <w:szCs w:val="20"/>
        </w:rPr>
      </w:pPr>
      <w:r w:rsidRPr="00306F41">
        <w:rPr>
          <w:rFonts w:ascii="MS Reference Sans Serif" w:hAnsi="MS Reference Sans Serif"/>
          <w:b/>
          <w:sz w:val="20"/>
          <w:szCs w:val="20"/>
        </w:rPr>
        <w:t>Comparing data from different Course Views in a particular report</w:t>
      </w:r>
    </w:p>
    <w:p w:rsidR="009B17A0" w:rsidRPr="004B05DE" w:rsidRDefault="00E51947" w:rsidP="00EA2250">
      <w:pPr>
        <w:ind w:left="284"/>
        <w:jc w:val="left"/>
        <w:rPr>
          <w:rFonts w:ascii="MS Reference Sans Serif" w:hAnsi="MS Reference Sans Serif"/>
          <w:sz w:val="20"/>
          <w:szCs w:val="20"/>
        </w:rPr>
      </w:pPr>
      <w:r w:rsidRPr="0050381C">
        <w:rPr>
          <w:rFonts w:ascii="MS Reference Sans Serif" w:hAnsi="MS Reference Sans Serif"/>
          <w:noProof/>
          <w:lang w:eastAsia="en-AU"/>
        </w:rPr>
        <w:drawing>
          <wp:anchor distT="0" distB="0" distL="114300" distR="114300" simplePos="0" relativeHeight="251149824" behindDoc="0" locked="0" layoutInCell="1" allowOverlap="1">
            <wp:simplePos x="0" y="0"/>
            <wp:positionH relativeFrom="column">
              <wp:posOffset>194310</wp:posOffset>
            </wp:positionH>
            <wp:positionV relativeFrom="paragraph">
              <wp:posOffset>697865</wp:posOffset>
            </wp:positionV>
            <wp:extent cx="3905250" cy="2702560"/>
            <wp:effectExtent l="0" t="0" r="0" b="0"/>
            <wp:wrapSquare wrapText="bothSides"/>
            <wp:docPr id="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05250" cy="2702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06F41" w:rsidRPr="00713585">
        <w:rPr>
          <w:rFonts w:ascii="MS Reference Sans Serif" w:hAnsi="MS Reference Sans Serif"/>
          <w:sz w:val="20"/>
          <w:szCs w:val="20"/>
        </w:rPr>
        <w:t>This allows selected tables from multiple course views to be merged into a workbook. This “view” is given a title which is used to create a folder under the course. Selection is made through a popup window:</w:t>
      </w:r>
      <w:r w:rsidR="00306F41" w:rsidRPr="0050381C">
        <w:rPr>
          <w:rFonts w:ascii="MS Reference Sans Serif" w:hAnsi="MS Reference Sans Serif"/>
        </w:rPr>
        <w:t xml:space="preserve"> </w:t>
      </w:r>
      <w:r w:rsidR="009B17A0" w:rsidRPr="004B05DE">
        <w:rPr>
          <w:rFonts w:ascii="MS Reference Sans Serif" w:hAnsi="MS Reference Sans Serif"/>
          <w:sz w:val="20"/>
          <w:szCs w:val="20"/>
        </w:rPr>
        <w:t xml:space="preserve">Note that Course Views can be reordered or removed from the selected list using the buttons at right. Click the link next to </w:t>
      </w:r>
      <w:proofErr w:type="gramStart"/>
      <w:r w:rsidR="009B17A0" w:rsidRPr="004B05DE">
        <w:rPr>
          <w:rFonts w:ascii="MS Reference Sans Serif" w:hAnsi="MS Reference Sans Serif"/>
          <w:sz w:val="20"/>
          <w:szCs w:val="20"/>
        </w:rPr>
        <w:t>Done</w:t>
      </w:r>
      <w:proofErr w:type="gramEnd"/>
      <w:r w:rsidR="009B17A0" w:rsidRPr="004B05DE">
        <w:rPr>
          <w:rFonts w:ascii="MS Reference Sans Serif" w:hAnsi="MS Reference Sans Serif"/>
          <w:sz w:val="20"/>
          <w:szCs w:val="20"/>
        </w:rPr>
        <w:t xml:space="preserve"> button to create the reports.</w:t>
      </w:r>
    </w:p>
    <w:p w:rsidR="009B17A0" w:rsidRPr="004B05DE" w:rsidRDefault="009B17A0" w:rsidP="009B17A0">
      <w:pPr>
        <w:ind w:right="-164"/>
        <w:jc w:val="left"/>
        <w:rPr>
          <w:rFonts w:ascii="MS Reference Sans Serif" w:hAnsi="MS Reference Sans Serif"/>
          <w:sz w:val="20"/>
          <w:szCs w:val="20"/>
        </w:rPr>
      </w:pPr>
      <w:r w:rsidRPr="004B05DE">
        <w:rPr>
          <w:rFonts w:ascii="MS Reference Sans Serif" w:hAnsi="MS Reference Sans Serif"/>
          <w:sz w:val="20"/>
          <w:szCs w:val="20"/>
        </w:rPr>
        <w:t xml:space="preserve">This set of reports would be created in a new folder </w:t>
      </w:r>
      <w:r w:rsidRPr="004B05DE">
        <w:rPr>
          <w:rFonts w:ascii="MS Reference Sans Serif" w:hAnsi="MS Reference Sans Serif"/>
          <w:b/>
          <w:sz w:val="20"/>
          <w:szCs w:val="20"/>
        </w:rPr>
        <w:t xml:space="preserve">FY and </w:t>
      </w:r>
      <w:proofErr w:type="spellStart"/>
      <w:r w:rsidRPr="004B05DE">
        <w:rPr>
          <w:rFonts w:ascii="MS Reference Sans Serif" w:hAnsi="MS Reference Sans Serif"/>
          <w:b/>
          <w:sz w:val="20"/>
          <w:szCs w:val="20"/>
        </w:rPr>
        <w:t>Mech</w:t>
      </w:r>
      <w:proofErr w:type="spellEnd"/>
      <w:r w:rsidRPr="004B05DE">
        <w:rPr>
          <w:rFonts w:ascii="MS Reference Sans Serif" w:hAnsi="MS Reference Sans Serif"/>
          <w:b/>
          <w:sz w:val="20"/>
          <w:szCs w:val="20"/>
        </w:rPr>
        <w:t xml:space="preserve"> Assess Type and Mode </w:t>
      </w:r>
      <w:r w:rsidRPr="004B05DE">
        <w:rPr>
          <w:rFonts w:ascii="MS Reference Sans Serif" w:hAnsi="MS Reference Sans Serif"/>
          <w:sz w:val="20"/>
          <w:szCs w:val="20"/>
        </w:rPr>
        <w:t>under the Engineering Course folder. Inside that there will be a folder created for each of the three reports i.e. T1, T1b, T1c and T2. Each of these will contain a workbook for each course view, and a workbook with one sheet for eac</w:t>
      </w:r>
      <w:r>
        <w:rPr>
          <w:rFonts w:ascii="MS Reference Sans Serif" w:hAnsi="MS Reference Sans Serif"/>
          <w:sz w:val="20"/>
          <w:szCs w:val="20"/>
        </w:rPr>
        <w:t>h of the selected course views.</w:t>
      </w:r>
    </w:p>
    <w:p w:rsidR="00326878" w:rsidRPr="00105497" w:rsidRDefault="00326878" w:rsidP="00D07D49">
      <w:pPr>
        <w:pStyle w:val="Default"/>
        <w:numPr>
          <w:ilvl w:val="0"/>
          <w:numId w:val="39"/>
        </w:numPr>
        <w:spacing w:after="60"/>
        <w:ind w:left="284" w:hanging="284"/>
        <w:rPr>
          <w:rFonts w:ascii="MS Reference Sans Serif" w:hAnsi="MS Reference Sans Serif"/>
          <w:b/>
          <w:color w:val="943634" w:themeColor="accent2" w:themeShade="BF"/>
          <w:sz w:val="20"/>
          <w:szCs w:val="20"/>
        </w:rPr>
      </w:pPr>
      <w:r w:rsidRPr="00105497">
        <w:rPr>
          <w:rFonts w:ascii="MS Reference Sans Serif" w:hAnsi="MS Reference Sans Serif"/>
          <w:b/>
          <w:color w:val="943634" w:themeColor="accent2" w:themeShade="BF"/>
          <w:sz w:val="20"/>
          <w:szCs w:val="20"/>
        </w:rPr>
        <w:lastRenderedPageBreak/>
        <w:t>Course Level Validation</w:t>
      </w:r>
    </w:p>
    <w:p w:rsidR="00A00825" w:rsidRDefault="00326878" w:rsidP="00C50608">
      <w:pPr>
        <w:pStyle w:val="Default"/>
        <w:spacing w:after="120"/>
        <w:rPr>
          <w:rFonts w:ascii="MS Reference Sans Serif" w:hAnsi="MS Reference Sans Serif"/>
          <w:sz w:val="20"/>
          <w:szCs w:val="20"/>
        </w:rPr>
      </w:pPr>
      <w:r w:rsidRPr="004B05DE">
        <w:rPr>
          <w:rFonts w:ascii="MS Reference Sans Serif" w:hAnsi="MS Reference Sans Serif"/>
          <w:sz w:val="20"/>
          <w:szCs w:val="20"/>
        </w:rPr>
        <w:t xml:space="preserve">This report shows a summary of data which is outside agreed parameters (e.g. minimum number of CLOs) or missing data. </w:t>
      </w:r>
      <w:r w:rsidR="00A00825" w:rsidRPr="004B05DE">
        <w:rPr>
          <w:rFonts w:ascii="MS Reference Sans Serif" w:hAnsi="MS Reference Sans Serif"/>
          <w:sz w:val="20"/>
          <w:szCs w:val="20"/>
        </w:rPr>
        <w:t xml:space="preserve">It also lists the number of items in different elements of the course description e.g. number of CLOs, Professional Accreditation bodies, Course Assessment modes etc. </w:t>
      </w:r>
      <w:r w:rsidR="00994EA3" w:rsidRPr="004B05DE">
        <w:rPr>
          <w:rFonts w:ascii="MS Reference Sans Serif" w:hAnsi="MS Reference Sans Serif"/>
          <w:sz w:val="20"/>
          <w:szCs w:val="20"/>
        </w:rPr>
        <w:t xml:space="preserve">For a full list of course and Unit Set validations, refer </w:t>
      </w:r>
      <w:r w:rsidR="00994EA3" w:rsidRPr="004B05DE">
        <w:rPr>
          <w:rFonts w:ascii="MS Reference Sans Serif" w:hAnsi="MS Reference Sans Serif"/>
          <w:b/>
          <w:sz w:val="20"/>
          <w:szCs w:val="20"/>
        </w:rPr>
        <w:t xml:space="preserve">Appendix </w:t>
      </w:r>
      <w:r w:rsidR="006B0C27">
        <w:rPr>
          <w:rFonts w:ascii="MS Reference Sans Serif" w:hAnsi="MS Reference Sans Serif"/>
          <w:b/>
          <w:sz w:val="20"/>
          <w:szCs w:val="20"/>
        </w:rPr>
        <w:t>D</w:t>
      </w:r>
      <w:r w:rsidR="003115EA" w:rsidRPr="004B05DE">
        <w:rPr>
          <w:rFonts w:ascii="MS Reference Sans Serif" w:hAnsi="MS Reference Sans Serif"/>
          <w:sz w:val="20"/>
          <w:szCs w:val="20"/>
        </w:rPr>
        <w:t>.</w:t>
      </w:r>
    </w:p>
    <w:p w:rsidR="00C50608" w:rsidRDefault="00C50608" w:rsidP="00326878">
      <w:pPr>
        <w:pStyle w:val="Default"/>
        <w:rPr>
          <w:rFonts w:ascii="MS Reference Sans Serif" w:hAnsi="MS Reference Sans Serif"/>
          <w:sz w:val="20"/>
          <w:szCs w:val="20"/>
        </w:rPr>
      </w:pPr>
      <w:r>
        <w:rPr>
          <w:rFonts w:ascii="MS Reference Sans Serif" w:hAnsi="MS Reference Sans Serif"/>
          <w:sz w:val="20"/>
          <w:szCs w:val="20"/>
        </w:rPr>
        <w:t>There are two levels of course validation:</w:t>
      </w:r>
    </w:p>
    <w:p w:rsidR="00C50608" w:rsidRDefault="000A208C" w:rsidP="00D07D49">
      <w:pPr>
        <w:pStyle w:val="Default"/>
        <w:numPr>
          <w:ilvl w:val="0"/>
          <w:numId w:val="41"/>
        </w:numPr>
        <w:rPr>
          <w:rFonts w:ascii="MS Reference Sans Serif" w:hAnsi="MS Reference Sans Serif"/>
          <w:sz w:val="20"/>
          <w:szCs w:val="20"/>
        </w:rPr>
      </w:pPr>
      <w:r>
        <w:rPr>
          <w:rFonts w:ascii="MS Reference Sans Serif" w:hAnsi="MS Reference Sans Serif"/>
          <w:noProof/>
          <w:sz w:val="20"/>
          <w:szCs w:val="20"/>
          <w:lang w:val="en-AU" w:eastAsia="en-AU"/>
        </w:rPr>
        <w:pict>
          <v:shape id="AutoShape 181" o:spid="_x0000_s1102" type="#_x0000_t32" style="position:absolute;left:0;text-align:left;margin-left:204.3pt;margin-top:8.5pt;width:170.25pt;height:18pt;z-index:251691008;visibility:visible" o:connectortype="straight" adj="10790,137023,-149137" strokecolor="red">
            <v:stroke endarrow="block"/>
          </v:shape>
        </w:pict>
      </w:r>
      <w:r w:rsidR="00C50608">
        <w:rPr>
          <w:rFonts w:ascii="MS Reference Sans Serif" w:hAnsi="MS Reference Sans Serif"/>
          <w:sz w:val="20"/>
          <w:szCs w:val="20"/>
        </w:rPr>
        <w:t>Multiple course validation</w:t>
      </w:r>
    </w:p>
    <w:p w:rsidR="00C50608" w:rsidRPr="004B05DE" w:rsidRDefault="000A208C" w:rsidP="00D07D49">
      <w:pPr>
        <w:pStyle w:val="Default"/>
        <w:numPr>
          <w:ilvl w:val="0"/>
          <w:numId w:val="41"/>
        </w:numPr>
        <w:rPr>
          <w:rFonts w:ascii="MS Reference Sans Serif" w:hAnsi="MS Reference Sans Serif"/>
          <w:sz w:val="20"/>
          <w:szCs w:val="20"/>
        </w:rPr>
      </w:pPr>
      <w:r>
        <w:rPr>
          <w:rFonts w:ascii="MS Reference Sans Serif" w:hAnsi="MS Reference Sans Serif"/>
          <w:noProof/>
          <w:sz w:val="20"/>
          <w:szCs w:val="20"/>
          <w:lang w:val="en-AU" w:eastAsia="en-AU"/>
        </w:rPr>
        <w:pict>
          <v:shape id="AutoShape 180" o:spid="_x0000_s1103" type="#_x0000_t32" style="position:absolute;left:0;text-align:left;margin-left:166.5pt;margin-top:9.85pt;width:319.5pt;height:2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lcPw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" strokecolor="red">
            <v:stroke endarrow="block"/>
          </v:shape>
        </w:pict>
      </w:r>
      <w:r w:rsidR="00C50608">
        <w:rPr>
          <w:rFonts w:ascii="MS Reference Sans Serif" w:hAnsi="MS Reference Sans Serif"/>
          <w:sz w:val="20"/>
          <w:szCs w:val="20"/>
        </w:rPr>
        <w:t>Selected Course validation</w:t>
      </w:r>
    </w:p>
    <w:p w:rsidR="00A00825" w:rsidRDefault="00C50608" w:rsidP="00326878">
      <w:pPr>
        <w:pStyle w:val="Default"/>
        <w:rPr>
          <w:rFonts w:ascii="MS Reference Sans Serif" w:hAnsi="MS Reference Sans Serif"/>
          <w:sz w:val="20"/>
          <w:szCs w:val="20"/>
        </w:rPr>
      </w:pPr>
      <w:r>
        <w:rPr>
          <w:noProof/>
          <w:lang w:eastAsia="en-AU"/>
        </w:rPr>
        <w:drawing>
          <wp:inline distT="0" distB="0" distL="0" distR="0" wp14:anchorId="539FFE55" wp14:editId="39E9C3FD">
            <wp:extent cx="6480175" cy="35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80175" cy="353695"/>
                    </a:xfrm>
                    <a:prstGeom prst="rect">
                      <a:avLst/>
                    </a:prstGeom>
                  </pic:spPr>
                </pic:pic>
              </a:graphicData>
            </a:graphic>
          </wp:inline>
        </w:drawing>
      </w:r>
    </w:p>
    <w:p w:rsidR="00E85C8C" w:rsidRPr="004B05DE" w:rsidRDefault="00E85C8C" w:rsidP="00326878">
      <w:pPr>
        <w:pStyle w:val="Default"/>
        <w:rPr>
          <w:rFonts w:ascii="MS Reference Sans Serif" w:hAnsi="MS Reference Sans Serif"/>
          <w:sz w:val="20"/>
          <w:szCs w:val="20"/>
        </w:rPr>
      </w:pPr>
    </w:p>
    <w:p w:rsidR="00326878" w:rsidRPr="004B05DE" w:rsidRDefault="00326878" w:rsidP="00326878">
      <w:pPr>
        <w:pStyle w:val="Default"/>
        <w:rPr>
          <w:rFonts w:ascii="MS Reference Sans Serif" w:hAnsi="MS Reference Sans Serif"/>
          <w:sz w:val="20"/>
          <w:szCs w:val="20"/>
        </w:rPr>
      </w:pPr>
      <w:r w:rsidRPr="004B05DE">
        <w:rPr>
          <w:rFonts w:ascii="MS Reference Sans Serif" w:hAnsi="MS Reference Sans Serif"/>
          <w:sz w:val="20"/>
          <w:szCs w:val="20"/>
        </w:rPr>
        <w:t xml:space="preserve">The </w:t>
      </w:r>
      <w:r w:rsidRPr="00E85C8C">
        <w:rPr>
          <w:rFonts w:ascii="MS Reference Sans Serif" w:hAnsi="MS Reference Sans Serif"/>
          <w:b/>
          <w:color w:val="365F91" w:themeColor="accent1" w:themeShade="BF"/>
          <w:sz w:val="18"/>
          <w:szCs w:val="18"/>
        </w:rPr>
        <w:t xml:space="preserve">Validate </w:t>
      </w:r>
      <w:r w:rsidR="00E85C8C" w:rsidRPr="00E85C8C">
        <w:rPr>
          <w:rFonts w:ascii="MS Reference Sans Serif" w:hAnsi="MS Reference Sans Serif"/>
          <w:b/>
          <w:color w:val="365F91" w:themeColor="accent1" w:themeShade="BF"/>
          <w:sz w:val="18"/>
          <w:szCs w:val="18"/>
        </w:rPr>
        <w:t>Courses</w:t>
      </w:r>
      <w:r w:rsidR="00E85C8C">
        <w:rPr>
          <w:rFonts w:ascii="MS Reference Sans Serif" w:hAnsi="MS Reference Sans Serif"/>
          <w:sz w:val="20"/>
          <w:szCs w:val="20"/>
        </w:rPr>
        <w:t xml:space="preserve"> </w:t>
      </w:r>
      <w:r w:rsidRPr="004B05DE">
        <w:rPr>
          <w:rFonts w:ascii="MS Reference Sans Serif" w:hAnsi="MS Reference Sans Serif"/>
          <w:sz w:val="20"/>
          <w:szCs w:val="20"/>
        </w:rPr>
        <w:t>button opens a selection window so that one or more courses can be validated at one time:</w:t>
      </w:r>
    </w:p>
    <w:p w:rsidR="00326878" w:rsidRPr="004B05DE" w:rsidRDefault="00AF1532" w:rsidP="00326878">
      <w:pPr>
        <w:pStyle w:val="Default"/>
        <w:rPr>
          <w:rFonts w:ascii="MS Reference Sans Serif" w:hAnsi="MS Reference Sans Serif"/>
          <w:b/>
          <w:sz w:val="20"/>
          <w:szCs w:val="20"/>
        </w:rPr>
      </w:pPr>
      <w:r>
        <w:rPr>
          <w:noProof/>
          <w:lang w:eastAsia="en-AU"/>
        </w:rPr>
        <w:drawing>
          <wp:inline distT="0" distB="0" distL="0" distR="0" wp14:anchorId="5083341D" wp14:editId="01E7BE1D">
            <wp:extent cx="6480175" cy="23202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80175" cy="2320290"/>
                    </a:xfrm>
                    <a:prstGeom prst="rect">
                      <a:avLst/>
                    </a:prstGeom>
                  </pic:spPr>
                </pic:pic>
              </a:graphicData>
            </a:graphic>
          </wp:inline>
        </w:drawing>
      </w:r>
    </w:p>
    <w:p w:rsidR="002B2E86" w:rsidRDefault="002B2E86" w:rsidP="00326878">
      <w:pPr>
        <w:pStyle w:val="Default"/>
        <w:rPr>
          <w:rFonts w:ascii="MS Reference Sans Serif" w:hAnsi="MS Reference Sans Serif"/>
          <w:sz w:val="20"/>
          <w:szCs w:val="20"/>
        </w:rPr>
      </w:pPr>
    </w:p>
    <w:p w:rsidR="00F96411" w:rsidRPr="004B05DE" w:rsidRDefault="00F96411" w:rsidP="00326878">
      <w:pPr>
        <w:pStyle w:val="Default"/>
        <w:rPr>
          <w:rFonts w:ascii="MS Reference Sans Serif" w:hAnsi="MS Reference Sans Serif"/>
          <w:sz w:val="20"/>
          <w:szCs w:val="20"/>
        </w:rPr>
      </w:pPr>
      <w:r w:rsidRPr="004B05DE">
        <w:rPr>
          <w:rFonts w:ascii="MS Reference Sans Serif" w:hAnsi="MS Reference Sans Serif"/>
          <w:sz w:val="20"/>
          <w:szCs w:val="20"/>
        </w:rPr>
        <w:t>This list contains all courses which the user has permission to edit.</w:t>
      </w:r>
    </w:p>
    <w:p w:rsidR="00F96411" w:rsidRDefault="002B2E86" w:rsidP="00326878">
      <w:pPr>
        <w:pStyle w:val="Default"/>
        <w:rPr>
          <w:rFonts w:ascii="MS Reference Sans Serif" w:hAnsi="MS Reference Sans Serif"/>
          <w:sz w:val="20"/>
          <w:szCs w:val="20"/>
        </w:rPr>
      </w:pPr>
      <w:r>
        <w:rPr>
          <w:rFonts w:ascii="MS Reference Sans Serif" w:hAnsi="MS Reference Sans Serif"/>
          <w:sz w:val="20"/>
          <w:szCs w:val="20"/>
        </w:rPr>
        <w:t>As per other summary reports, it can be seen in the browser or exported to Word.</w:t>
      </w:r>
    </w:p>
    <w:p w:rsidR="002B2E86" w:rsidRPr="004B05DE" w:rsidRDefault="007D4C6F" w:rsidP="00326878">
      <w:pPr>
        <w:pStyle w:val="Default"/>
        <w:rPr>
          <w:rFonts w:ascii="MS Reference Sans Serif" w:hAnsi="MS Reference Sans Serif"/>
          <w:sz w:val="20"/>
          <w:szCs w:val="20"/>
        </w:rPr>
      </w:pPr>
      <w:r>
        <w:rPr>
          <w:rFonts w:ascii="MS Reference Sans Serif" w:hAnsi="MS Reference Sans Serif"/>
          <w:sz w:val="20"/>
          <w:szCs w:val="20"/>
        </w:rPr>
        <w:t xml:space="preserve">The </w:t>
      </w:r>
      <w:r w:rsidRPr="007D4C6F">
        <w:rPr>
          <w:rFonts w:ascii="MS Reference Sans Serif" w:hAnsi="MS Reference Sans Serif"/>
          <w:b/>
          <w:color w:val="365F91" w:themeColor="accent1" w:themeShade="BF"/>
          <w:sz w:val="18"/>
          <w:szCs w:val="18"/>
        </w:rPr>
        <w:t>Validate</w:t>
      </w:r>
      <w:r>
        <w:rPr>
          <w:rFonts w:ascii="MS Reference Sans Serif" w:hAnsi="MS Reference Sans Serif"/>
          <w:sz w:val="20"/>
          <w:szCs w:val="20"/>
        </w:rPr>
        <w:t xml:space="preserve"> button produces the same format report for the currently selected course.</w:t>
      </w:r>
    </w:p>
    <w:p w:rsidR="007D4C6F" w:rsidRDefault="002B2E86" w:rsidP="002B2E86">
      <w:pPr>
        <w:jc w:val="center"/>
        <w:rPr>
          <w:rFonts w:ascii="MS Reference Sans Serif" w:hAnsi="MS Reference Sans Serif" w:cs="Tahoma"/>
          <w:color w:val="000000"/>
          <w:lang w:val="en-GB"/>
        </w:rPr>
      </w:pPr>
      <w:bookmarkStart w:id="148" w:name="_Ref352844747"/>
      <w:bookmarkStart w:id="149" w:name="_Ref352844753"/>
      <w:bookmarkStart w:id="150" w:name="_Ref352844757"/>
      <w:bookmarkStart w:id="151" w:name="_Ref352844876"/>
      <w:bookmarkStart w:id="152" w:name="_Ref352844882"/>
      <w:r>
        <w:rPr>
          <w:noProof/>
          <w:lang w:eastAsia="en-AU"/>
        </w:rPr>
        <w:drawing>
          <wp:inline distT="0" distB="0" distL="0" distR="0" wp14:anchorId="6602CCA0" wp14:editId="31115562">
            <wp:extent cx="5478780" cy="3583084"/>
            <wp:effectExtent l="19050" t="1905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91451" cy="3591371"/>
                    </a:xfrm>
                    <a:prstGeom prst="rect">
                      <a:avLst/>
                    </a:prstGeom>
                    <a:ln>
                      <a:solidFill>
                        <a:schemeClr val="accent1">
                          <a:lumMod val="75000"/>
                        </a:schemeClr>
                      </a:solidFill>
                    </a:ln>
                  </pic:spPr>
                </pic:pic>
              </a:graphicData>
            </a:graphic>
          </wp:inline>
        </w:drawing>
      </w:r>
    </w:p>
    <w:p w:rsidR="0033500B" w:rsidRPr="0050381C" w:rsidRDefault="0033500B" w:rsidP="00282C01">
      <w:pPr>
        <w:pStyle w:val="CMTHeading1"/>
        <w:rPr>
          <w:lang w:val="en-GB"/>
        </w:rPr>
      </w:pPr>
    </w:p>
    <w:p w:rsidR="00C45469" w:rsidRPr="0011435F" w:rsidRDefault="00C45469" w:rsidP="00282C01">
      <w:pPr>
        <w:pStyle w:val="CMTHeading1"/>
      </w:pPr>
      <w:bookmarkStart w:id="153" w:name="_Toc479881189"/>
      <w:bookmarkEnd w:id="148"/>
      <w:bookmarkEnd w:id="149"/>
      <w:bookmarkEnd w:id="150"/>
      <w:bookmarkEnd w:id="151"/>
      <w:bookmarkEnd w:id="152"/>
      <w:r w:rsidRPr="0011435F">
        <w:t>3.2</w:t>
      </w:r>
      <w:r w:rsidRPr="0011435F">
        <w:tab/>
        <w:t>Maintain Existing Data - Units</w:t>
      </w:r>
      <w:bookmarkEnd w:id="153"/>
    </w:p>
    <w:p w:rsidR="00816C5D" w:rsidRPr="004B05DE" w:rsidRDefault="00816C5D" w:rsidP="009838DC">
      <w:pPr>
        <w:pStyle w:val="Default"/>
        <w:rPr>
          <w:rFonts w:ascii="MS Reference Sans Serif" w:hAnsi="MS Reference Sans Serif"/>
          <w:bCs/>
          <w:sz w:val="20"/>
          <w:szCs w:val="20"/>
        </w:rPr>
      </w:pPr>
      <w:r w:rsidRPr="004B05DE">
        <w:rPr>
          <w:rFonts w:ascii="MS Reference Sans Serif" w:hAnsi="MS Reference Sans Serif"/>
          <w:bCs/>
          <w:sz w:val="20"/>
          <w:szCs w:val="20"/>
        </w:rPr>
        <w:t xml:space="preserve">Units have been included on a separate tab from Courses because they can occur in </w:t>
      </w:r>
      <w:r w:rsidRPr="003F794C">
        <w:rPr>
          <w:rFonts w:ascii="MS Reference Sans Serif" w:hAnsi="MS Reference Sans Serif"/>
          <w:b/>
          <w:bCs/>
          <w:sz w:val="20"/>
          <w:szCs w:val="20"/>
        </w:rPr>
        <w:t>multiple courses</w:t>
      </w:r>
      <w:r w:rsidR="003F794C">
        <w:rPr>
          <w:rFonts w:ascii="MS Reference Sans Serif" w:hAnsi="MS Reference Sans Serif"/>
          <w:bCs/>
          <w:sz w:val="20"/>
          <w:szCs w:val="20"/>
        </w:rPr>
        <w:t>.</w:t>
      </w:r>
      <w:r w:rsidR="0090234C">
        <w:rPr>
          <w:rFonts w:ascii="MS Reference Sans Serif" w:hAnsi="MS Reference Sans Serif"/>
          <w:bCs/>
          <w:sz w:val="20"/>
          <w:szCs w:val="20"/>
        </w:rPr>
        <w:t xml:space="preserve"> The course which has authority over the unit will be designated as the </w:t>
      </w:r>
      <w:r w:rsidR="0090234C" w:rsidRPr="0090234C">
        <w:rPr>
          <w:rFonts w:ascii="MS Reference Sans Serif" w:hAnsi="MS Reference Sans Serif"/>
          <w:b/>
          <w:bCs/>
          <w:sz w:val="20"/>
          <w:szCs w:val="20"/>
        </w:rPr>
        <w:t>Primary Course</w:t>
      </w:r>
      <w:r w:rsidR="0090234C">
        <w:rPr>
          <w:rFonts w:ascii="MS Reference Sans Serif" w:hAnsi="MS Reference Sans Serif"/>
          <w:bCs/>
          <w:sz w:val="20"/>
          <w:szCs w:val="20"/>
        </w:rPr>
        <w:t xml:space="preserve"> for the unit.</w:t>
      </w:r>
      <w:r w:rsidR="0010292E">
        <w:rPr>
          <w:rFonts w:ascii="MS Reference Sans Serif" w:hAnsi="MS Reference Sans Serif"/>
          <w:bCs/>
          <w:sz w:val="20"/>
          <w:szCs w:val="20"/>
        </w:rPr>
        <w:t xml:space="preserve"> This course should be created BEFORE the units for which it is the primary course so it can be assigned when the unit is first created.</w:t>
      </w:r>
    </w:p>
    <w:p w:rsidR="00816C5D" w:rsidRPr="0090234C" w:rsidRDefault="0090234C" w:rsidP="00282C01">
      <w:pPr>
        <w:pStyle w:val="CMTSubHeading"/>
      </w:pPr>
      <w:bookmarkStart w:id="154" w:name="_Toc479881190"/>
      <w:r>
        <w:t>3</w:t>
      </w:r>
      <w:r w:rsidR="00816C5D" w:rsidRPr="0090234C">
        <w:t>.2.1 Relationship of Units to Courses</w:t>
      </w:r>
      <w:bookmarkEnd w:id="154"/>
    </w:p>
    <w:p w:rsidR="004E52E4" w:rsidRDefault="00816C5D" w:rsidP="004E52E4">
      <w:pPr>
        <w:pStyle w:val="Default"/>
        <w:spacing w:after="120"/>
        <w:rPr>
          <w:rFonts w:ascii="MS Reference Sans Serif" w:hAnsi="MS Reference Sans Serif"/>
          <w:bCs/>
          <w:sz w:val="20"/>
          <w:szCs w:val="20"/>
        </w:rPr>
      </w:pPr>
      <w:r w:rsidRPr="004B05DE">
        <w:rPr>
          <w:rFonts w:ascii="MS Reference Sans Serif" w:hAnsi="MS Reference Sans Serif"/>
          <w:bCs/>
          <w:sz w:val="20"/>
          <w:szCs w:val="20"/>
        </w:rPr>
        <w:t xml:space="preserve">Unit Learning Outcomes are mapped against different elements of a course. These mappings are done WITHIN THE COURSE. In this way, the unit and its ULOs are defined ONCE on the Unit tab, and then can be mapped MULTIPLE </w:t>
      </w:r>
      <w:r w:rsidR="00451C68" w:rsidRPr="004B05DE">
        <w:rPr>
          <w:rFonts w:ascii="MS Reference Sans Serif" w:hAnsi="MS Reference Sans Serif"/>
          <w:bCs/>
          <w:sz w:val="20"/>
          <w:szCs w:val="20"/>
        </w:rPr>
        <w:t>TIMES inside different courses.</w:t>
      </w:r>
      <w:r w:rsidR="00473D0B" w:rsidRPr="004B05DE">
        <w:rPr>
          <w:rFonts w:ascii="MS Reference Sans Serif" w:hAnsi="MS Reference Sans Serif"/>
          <w:bCs/>
          <w:sz w:val="20"/>
          <w:szCs w:val="20"/>
        </w:rPr>
        <w:t xml:space="preserve"> </w:t>
      </w:r>
    </w:p>
    <w:p w:rsidR="00540EEA" w:rsidRDefault="00473D0B" w:rsidP="009838DC">
      <w:pPr>
        <w:pStyle w:val="Default"/>
        <w:rPr>
          <w:rFonts w:ascii="MS Reference Sans Serif" w:hAnsi="MS Reference Sans Serif"/>
          <w:bCs/>
          <w:sz w:val="20"/>
          <w:szCs w:val="20"/>
        </w:rPr>
      </w:pPr>
      <w:r w:rsidRPr="003D24BE">
        <w:rPr>
          <w:rFonts w:ascii="MS Reference Sans Serif" w:hAnsi="MS Reference Sans Serif"/>
          <w:b/>
          <w:bCs/>
          <w:color w:val="FF0000"/>
          <w:sz w:val="18"/>
          <w:szCs w:val="18"/>
        </w:rPr>
        <w:t xml:space="preserve">It is important that units are assigned to a </w:t>
      </w:r>
      <w:r w:rsidRPr="003D24BE">
        <w:rPr>
          <w:rFonts w:ascii="MS Reference Sans Serif" w:hAnsi="MS Reference Sans Serif"/>
          <w:b/>
          <w:bCs/>
          <w:color w:val="FF0000"/>
          <w:sz w:val="20"/>
          <w:szCs w:val="20"/>
        </w:rPr>
        <w:t>Primary Course</w:t>
      </w:r>
      <w:r w:rsidRPr="004B05DE">
        <w:rPr>
          <w:rFonts w:ascii="MS Reference Sans Serif" w:hAnsi="MS Reference Sans Serif"/>
          <w:bCs/>
          <w:sz w:val="20"/>
          <w:szCs w:val="20"/>
        </w:rPr>
        <w:t xml:space="preserve">. </w:t>
      </w:r>
    </w:p>
    <w:p w:rsidR="00816C5D" w:rsidRPr="004B05DE" w:rsidRDefault="00473D0B" w:rsidP="009838DC">
      <w:pPr>
        <w:pStyle w:val="Default"/>
        <w:rPr>
          <w:rFonts w:ascii="MS Reference Sans Serif" w:hAnsi="MS Reference Sans Serif"/>
          <w:bCs/>
          <w:sz w:val="20"/>
          <w:szCs w:val="20"/>
        </w:rPr>
      </w:pPr>
      <w:r w:rsidRPr="004B05DE">
        <w:rPr>
          <w:rFonts w:ascii="MS Reference Sans Serif" w:hAnsi="MS Reference Sans Serif"/>
          <w:bCs/>
          <w:sz w:val="20"/>
          <w:szCs w:val="20"/>
        </w:rPr>
        <w:t xml:space="preserve">Users </w:t>
      </w:r>
      <w:r w:rsidR="00540EEA">
        <w:rPr>
          <w:rFonts w:ascii="MS Reference Sans Serif" w:hAnsi="MS Reference Sans Serif"/>
          <w:bCs/>
          <w:sz w:val="20"/>
          <w:szCs w:val="20"/>
        </w:rPr>
        <w:t>can only edit units</w:t>
      </w:r>
      <w:r w:rsidRPr="004B05DE">
        <w:rPr>
          <w:rFonts w:ascii="MS Reference Sans Serif" w:hAnsi="MS Reference Sans Serif"/>
          <w:bCs/>
          <w:sz w:val="20"/>
          <w:szCs w:val="20"/>
        </w:rPr>
        <w:t xml:space="preserve"> which have </w:t>
      </w:r>
      <w:r w:rsidRPr="00540EEA">
        <w:rPr>
          <w:rFonts w:ascii="MS Reference Sans Serif" w:hAnsi="MS Reference Sans Serif"/>
          <w:b/>
          <w:bCs/>
          <w:sz w:val="20"/>
          <w:szCs w:val="20"/>
        </w:rPr>
        <w:t>no primary course</w:t>
      </w:r>
      <w:r w:rsidRPr="004B05DE">
        <w:rPr>
          <w:rFonts w:ascii="MS Reference Sans Serif" w:hAnsi="MS Reference Sans Serif"/>
          <w:bCs/>
          <w:sz w:val="20"/>
          <w:szCs w:val="20"/>
        </w:rPr>
        <w:t xml:space="preserve"> assigned or they have </w:t>
      </w:r>
      <w:r w:rsidRPr="00540EEA">
        <w:rPr>
          <w:rFonts w:ascii="MS Reference Sans Serif" w:hAnsi="MS Reference Sans Serif"/>
          <w:b/>
          <w:bCs/>
          <w:sz w:val="20"/>
          <w:szCs w:val="20"/>
        </w:rPr>
        <w:t xml:space="preserve">edit permission for the </w:t>
      </w:r>
      <w:r w:rsidRPr="00540EEA">
        <w:rPr>
          <w:rFonts w:ascii="MS Reference Sans Serif" w:hAnsi="MS Reference Sans Serif"/>
          <w:b/>
          <w:bCs/>
          <w:color w:val="auto"/>
          <w:sz w:val="20"/>
          <w:szCs w:val="20"/>
        </w:rPr>
        <w:t>Primary Course</w:t>
      </w:r>
      <w:r w:rsidRPr="004B05DE">
        <w:rPr>
          <w:rFonts w:ascii="MS Reference Sans Serif" w:hAnsi="MS Reference Sans Serif"/>
          <w:bCs/>
          <w:sz w:val="20"/>
          <w:szCs w:val="20"/>
        </w:rPr>
        <w:t>.</w:t>
      </w:r>
      <w:r w:rsidR="00540EEA">
        <w:rPr>
          <w:rFonts w:ascii="MS Reference Sans Serif" w:hAnsi="MS Reference Sans Serif"/>
          <w:bCs/>
          <w:sz w:val="20"/>
          <w:szCs w:val="20"/>
        </w:rPr>
        <w:t xml:space="preserve"> All other units can be viewed read-only.</w:t>
      </w:r>
    </w:p>
    <w:p w:rsidR="00816C5D" w:rsidRPr="0011435F" w:rsidRDefault="0011435F" w:rsidP="00282C01">
      <w:pPr>
        <w:pStyle w:val="CMTSubHeading"/>
      </w:pPr>
      <w:bookmarkStart w:id="155" w:name="_Toc479881191"/>
      <w:r>
        <w:t>3</w:t>
      </w:r>
      <w:r w:rsidR="00816C5D" w:rsidRPr="0011435F">
        <w:t xml:space="preserve">.2.2 Add </w:t>
      </w:r>
      <w:proofErr w:type="gramStart"/>
      <w:r w:rsidR="00816C5D" w:rsidRPr="0011435F">
        <w:t>New</w:t>
      </w:r>
      <w:proofErr w:type="gramEnd"/>
      <w:r w:rsidR="00816C5D" w:rsidRPr="0011435F">
        <w:t xml:space="preserve"> unit</w:t>
      </w:r>
      <w:bookmarkEnd w:id="155"/>
    </w:p>
    <w:p w:rsidR="00816C5D" w:rsidRPr="00840E6D" w:rsidRDefault="00816C5D" w:rsidP="00BD72A3">
      <w:pPr>
        <w:pStyle w:val="Default"/>
        <w:tabs>
          <w:tab w:val="left" w:pos="284"/>
        </w:tabs>
        <w:spacing w:after="120"/>
        <w:rPr>
          <w:rFonts w:ascii="MS Reference Sans Serif" w:hAnsi="MS Reference Sans Serif"/>
          <w:color w:val="auto"/>
          <w:sz w:val="20"/>
          <w:szCs w:val="20"/>
        </w:rPr>
      </w:pPr>
      <w:r w:rsidRPr="004B05DE">
        <w:rPr>
          <w:rFonts w:ascii="MS Reference Sans Serif" w:hAnsi="MS Reference Sans Serif"/>
          <w:sz w:val="20"/>
          <w:szCs w:val="20"/>
        </w:rPr>
        <w:t>-</w:t>
      </w:r>
      <w:r w:rsidRPr="004B05DE">
        <w:rPr>
          <w:rFonts w:ascii="MS Reference Sans Serif" w:hAnsi="MS Reference Sans Serif"/>
          <w:sz w:val="20"/>
          <w:szCs w:val="20"/>
        </w:rPr>
        <w:tab/>
        <w:t xml:space="preserve">Select </w:t>
      </w:r>
      <w:r w:rsidRPr="00840E6D">
        <w:rPr>
          <w:rFonts w:ascii="MS Reference Sans Serif" w:hAnsi="MS Reference Sans Serif"/>
          <w:b/>
          <w:color w:val="365F91" w:themeColor="accent1" w:themeShade="BF"/>
          <w:sz w:val="20"/>
          <w:szCs w:val="20"/>
        </w:rPr>
        <w:t>Existing Data</w:t>
      </w:r>
      <w:r w:rsidR="00823E6F" w:rsidRPr="00840E6D">
        <w:rPr>
          <w:rFonts w:ascii="MS Reference Sans Serif" w:hAnsi="MS Reference Sans Serif"/>
          <w:b/>
          <w:color w:val="365F91" w:themeColor="accent1" w:themeShade="BF"/>
          <w:sz w:val="20"/>
          <w:szCs w:val="20"/>
        </w:rPr>
        <w:t>, Units tab</w:t>
      </w:r>
      <w:r w:rsidR="00840E6D" w:rsidRPr="00840E6D">
        <w:rPr>
          <w:rFonts w:ascii="MS Reference Sans Serif" w:hAnsi="MS Reference Sans Serif"/>
          <w:b/>
          <w:color w:val="365F91" w:themeColor="accent1" w:themeShade="BF"/>
          <w:sz w:val="20"/>
          <w:szCs w:val="20"/>
        </w:rPr>
        <w:t>, +</w:t>
      </w:r>
      <w:proofErr w:type="gramStart"/>
      <w:r w:rsidR="00840E6D" w:rsidRPr="00840E6D">
        <w:rPr>
          <w:rFonts w:ascii="MS Reference Sans Serif" w:hAnsi="MS Reference Sans Serif"/>
          <w:b/>
          <w:color w:val="365F91" w:themeColor="accent1" w:themeShade="BF"/>
          <w:sz w:val="20"/>
          <w:szCs w:val="20"/>
        </w:rPr>
        <w:t>New</w:t>
      </w:r>
      <w:proofErr w:type="gramEnd"/>
      <w:r w:rsidR="00840E6D">
        <w:rPr>
          <w:rFonts w:ascii="MS Reference Sans Serif" w:hAnsi="MS Reference Sans Serif"/>
          <w:b/>
          <w:color w:val="17365D" w:themeColor="text2" w:themeShade="BF"/>
          <w:sz w:val="20"/>
          <w:szCs w:val="20"/>
        </w:rPr>
        <w:t xml:space="preserve"> </w:t>
      </w:r>
      <w:r w:rsidR="00840E6D">
        <w:rPr>
          <w:rFonts w:ascii="MS Reference Sans Serif" w:hAnsi="MS Reference Sans Serif"/>
          <w:color w:val="auto"/>
          <w:sz w:val="20"/>
          <w:szCs w:val="20"/>
        </w:rPr>
        <w:t>button.</w:t>
      </w:r>
    </w:p>
    <w:p w:rsidR="00840E6D" w:rsidRDefault="00840E6D" w:rsidP="009838DC">
      <w:pPr>
        <w:pStyle w:val="Default"/>
        <w:tabs>
          <w:tab w:val="left" w:pos="284"/>
        </w:tabs>
        <w:rPr>
          <w:rFonts w:ascii="MS Reference Sans Serif" w:hAnsi="MS Reference Sans Serif"/>
          <w:sz w:val="20"/>
          <w:szCs w:val="20"/>
        </w:rPr>
      </w:pPr>
      <w:r>
        <w:rPr>
          <w:noProof/>
          <w:lang w:eastAsia="en-AU"/>
        </w:rPr>
        <w:drawing>
          <wp:inline distT="0" distB="0" distL="0" distR="0" wp14:anchorId="33215E4A" wp14:editId="64F47A19">
            <wp:extent cx="5985996" cy="367665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99452" cy="3684915"/>
                    </a:xfrm>
                    <a:prstGeom prst="rect">
                      <a:avLst/>
                    </a:prstGeom>
                    <a:ln>
                      <a:solidFill>
                        <a:schemeClr val="accent1">
                          <a:lumMod val="75000"/>
                        </a:schemeClr>
                      </a:solidFill>
                    </a:ln>
                  </pic:spPr>
                </pic:pic>
              </a:graphicData>
            </a:graphic>
          </wp:inline>
        </w:drawing>
      </w:r>
    </w:p>
    <w:p w:rsidR="00EC3091" w:rsidRPr="004B05DE" w:rsidRDefault="00EC3091" w:rsidP="009838DC">
      <w:pPr>
        <w:pStyle w:val="Default"/>
        <w:tabs>
          <w:tab w:val="left" w:pos="284"/>
        </w:tabs>
        <w:rPr>
          <w:rFonts w:ascii="MS Reference Sans Serif" w:hAnsi="MS Reference Sans Serif"/>
          <w:sz w:val="20"/>
          <w:szCs w:val="20"/>
        </w:rPr>
      </w:pPr>
    </w:p>
    <w:p w:rsidR="00816C5D" w:rsidRPr="004B05DE" w:rsidRDefault="00816C5D" w:rsidP="00D07D49">
      <w:pPr>
        <w:pStyle w:val="Default"/>
        <w:numPr>
          <w:ilvl w:val="0"/>
          <w:numId w:val="28"/>
        </w:numPr>
        <w:tabs>
          <w:tab w:val="left" w:pos="284"/>
        </w:tabs>
        <w:ind w:right="-143"/>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Enter a </w:t>
      </w:r>
      <w:r w:rsidRPr="004B05DE">
        <w:rPr>
          <w:rFonts w:ascii="MS Reference Sans Serif" w:hAnsi="MS Reference Sans Serif"/>
          <w:b/>
          <w:color w:val="000000" w:themeColor="text1"/>
          <w:sz w:val="20"/>
          <w:szCs w:val="20"/>
        </w:rPr>
        <w:t>Unit No</w:t>
      </w:r>
      <w:r w:rsidRPr="004B05DE">
        <w:rPr>
          <w:rFonts w:ascii="MS Reference Sans Serif" w:hAnsi="MS Reference Sans Serif"/>
          <w:color w:val="000000" w:themeColor="text1"/>
          <w:sz w:val="20"/>
          <w:szCs w:val="20"/>
        </w:rPr>
        <w:t xml:space="preserve"> (up to 8 alphanumeric characters)</w:t>
      </w:r>
    </w:p>
    <w:p w:rsidR="00816C5D" w:rsidRPr="004B05DE" w:rsidRDefault="00816C5D" w:rsidP="00D07D49">
      <w:pPr>
        <w:pStyle w:val="Default"/>
        <w:numPr>
          <w:ilvl w:val="0"/>
          <w:numId w:val="28"/>
        </w:numPr>
        <w:tabs>
          <w:tab w:val="left" w:pos="284"/>
        </w:tabs>
        <w:ind w:right="-143"/>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Enter a </w:t>
      </w:r>
      <w:r w:rsidRPr="004B05DE">
        <w:rPr>
          <w:rFonts w:ascii="MS Reference Sans Serif" w:hAnsi="MS Reference Sans Serif"/>
          <w:b/>
          <w:color w:val="000000" w:themeColor="text1"/>
          <w:sz w:val="20"/>
          <w:szCs w:val="20"/>
        </w:rPr>
        <w:t>Unit Title</w:t>
      </w:r>
      <w:r w:rsidRPr="004B05DE">
        <w:rPr>
          <w:rFonts w:ascii="MS Reference Sans Serif" w:hAnsi="MS Reference Sans Serif"/>
          <w:color w:val="000000" w:themeColor="text1"/>
          <w:sz w:val="20"/>
          <w:szCs w:val="20"/>
        </w:rPr>
        <w:t xml:space="preserve"> (Up to 255 alphanumeric characters)</w:t>
      </w:r>
    </w:p>
    <w:p w:rsidR="00816C5D" w:rsidRPr="004B05DE" w:rsidRDefault="00312484" w:rsidP="00D07D49">
      <w:pPr>
        <w:pStyle w:val="Default"/>
        <w:numPr>
          <w:ilvl w:val="0"/>
          <w:numId w:val="28"/>
        </w:numPr>
        <w:tabs>
          <w:tab w:val="left" w:pos="284"/>
        </w:tabs>
        <w:ind w:right="-143"/>
        <w:rPr>
          <w:rFonts w:ascii="MS Reference Sans Serif" w:hAnsi="MS Reference Sans Serif"/>
          <w:color w:val="000000" w:themeColor="text1"/>
          <w:sz w:val="20"/>
          <w:szCs w:val="20"/>
        </w:rPr>
      </w:pPr>
      <w:r>
        <w:rPr>
          <w:rFonts w:ascii="MS Reference Sans Serif" w:hAnsi="MS Reference Sans Serif"/>
          <w:color w:val="000000" w:themeColor="text1"/>
          <w:sz w:val="20"/>
          <w:szCs w:val="20"/>
        </w:rPr>
        <w:t>Select</w:t>
      </w:r>
      <w:r w:rsidR="00816C5D" w:rsidRPr="004B05DE">
        <w:rPr>
          <w:rFonts w:ascii="MS Reference Sans Serif" w:hAnsi="MS Reference Sans Serif"/>
          <w:color w:val="000000" w:themeColor="text1"/>
          <w:sz w:val="20"/>
          <w:szCs w:val="20"/>
        </w:rPr>
        <w:t xml:space="preserve"> a </w:t>
      </w:r>
      <w:r w:rsidR="00816C5D" w:rsidRPr="004B05DE">
        <w:rPr>
          <w:rFonts w:ascii="MS Reference Sans Serif" w:hAnsi="MS Reference Sans Serif"/>
          <w:b/>
          <w:color w:val="000000" w:themeColor="text1"/>
          <w:sz w:val="20"/>
          <w:szCs w:val="20"/>
        </w:rPr>
        <w:t>Level</w:t>
      </w:r>
      <w:r w:rsidR="00816C5D" w:rsidRPr="004B05DE">
        <w:rPr>
          <w:rFonts w:ascii="MS Reference Sans Serif" w:hAnsi="MS Reference Sans Serif"/>
          <w:color w:val="000000" w:themeColor="text1"/>
          <w:sz w:val="20"/>
          <w:szCs w:val="20"/>
        </w:rPr>
        <w:t xml:space="preserve"> from </w:t>
      </w:r>
      <w:r>
        <w:rPr>
          <w:rFonts w:ascii="MS Reference Sans Serif" w:hAnsi="MS Reference Sans Serif"/>
          <w:color w:val="000000" w:themeColor="text1"/>
          <w:sz w:val="20"/>
          <w:szCs w:val="20"/>
        </w:rPr>
        <w:t>0</w:t>
      </w:r>
      <w:r w:rsidR="00816C5D" w:rsidRPr="004B05DE">
        <w:rPr>
          <w:rFonts w:ascii="MS Reference Sans Serif" w:hAnsi="MS Reference Sans Serif"/>
          <w:color w:val="000000" w:themeColor="text1"/>
          <w:sz w:val="20"/>
          <w:szCs w:val="20"/>
        </w:rPr>
        <w:t xml:space="preserve"> to 9</w:t>
      </w:r>
    </w:p>
    <w:p w:rsidR="00816C5D" w:rsidRPr="004B05DE" w:rsidRDefault="00816C5D" w:rsidP="00D07D49">
      <w:pPr>
        <w:pStyle w:val="Default"/>
        <w:numPr>
          <w:ilvl w:val="0"/>
          <w:numId w:val="28"/>
        </w:numPr>
        <w:tabs>
          <w:tab w:val="left" w:pos="284"/>
        </w:tabs>
        <w:ind w:right="-143"/>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1 or 2H Session</w:t>
      </w:r>
      <w:r w:rsidRPr="004B05DE">
        <w:rPr>
          <w:rFonts w:ascii="MS Reference Sans Serif" w:hAnsi="MS Reference Sans Serif"/>
          <w:color w:val="000000" w:themeColor="text1"/>
          <w:sz w:val="20"/>
          <w:szCs w:val="20"/>
        </w:rPr>
        <w:t xml:space="preserve"> should be ticked if the term is longer than 16 weeks. It is important that this is ticked for longer sessions so that the extra weeks can be selected for Assessment Due and Feedback Due on the Assessments Tab.</w:t>
      </w:r>
    </w:p>
    <w:p w:rsidR="00816C5D" w:rsidRPr="004B05DE" w:rsidRDefault="00816C5D" w:rsidP="00D07D49">
      <w:pPr>
        <w:pStyle w:val="Default"/>
        <w:numPr>
          <w:ilvl w:val="0"/>
          <w:numId w:val="28"/>
        </w:numPr>
        <w:tabs>
          <w:tab w:val="left" w:pos="284"/>
        </w:tabs>
        <w:ind w:right="-143"/>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 xml:space="preserve">Blended Learning Profile, </w:t>
      </w:r>
      <w:r w:rsidR="005C1B70" w:rsidRPr="004B05DE">
        <w:rPr>
          <w:rFonts w:ascii="MS Reference Sans Serif" w:hAnsi="MS Reference Sans Serif"/>
          <w:b/>
          <w:color w:val="000000" w:themeColor="text1"/>
          <w:sz w:val="20"/>
          <w:szCs w:val="20"/>
        </w:rPr>
        <w:t>Work Integrated Learning</w:t>
      </w:r>
      <w:r w:rsidRPr="004B05DE">
        <w:rPr>
          <w:rFonts w:ascii="MS Reference Sans Serif" w:hAnsi="MS Reference Sans Serif"/>
          <w:b/>
          <w:color w:val="000000" w:themeColor="text1"/>
          <w:sz w:val="20"/>
          <w:szCs w:val="20"/>
        </w:rPr>
        <w:t>, Research in Curriculum</w:t>
      </w:r>
      <w:r w:rsidR="005E1FC3" w:rsidRPr="004B05DE">
        <w:rPr>
          <w:rFonts w:ascii="MS Reference Sans Serif" w:hAnsi="MS Reference Sans Serif"/>
          <w:b/>
          <w:color w:val="000000" w:themeColor="text1"/>
          <w:sz w:val="20"/>
          <w:szCs w:val="20"/>
        </w:rPr>
        <w:t>,</w:t>
      </w:r>
      <w:r w:rsidRPr="004B05DE">
        <w:rPr>
          <w:rFonts w:ascii="MS Reference Sans Serif" w:hAnsi="MS Reference Sans Serif"/>
          <w:b/>
          <w:color w:val="000000" w:themeColor="text1"/>
          <w:sz w:val="20"/>
          <w:szCs w:val="20"/>
        </w:rPr>
        <w:t xml:space="preserve"> Embedded Academic Literacy Development </w:t>
      </w:r>
      <w:r w:rsidR="005E1FC3" w:rsidRPr="004B05DE">
        <w:rPr>
          <w:rFonts w:ascii="MS Reference Sans Serif" w:hAnsi="MS Reference Sans Serif"/>
          <w:color w:val="000000" w:themeColor="text1"/>
          <w:sz w:val="20"/>
          <w:szCs w:val="20"/>
        </w:rPr>
        <w:t>and</w:t>
      </w:r>
      <w:r w:rsidR="005E1FC3" w:rsidRPr="004B05DE">
        <w:rPr>
          <w:rFonts w:ascii="MS Reference Sans Serif" w:hAnsi="MS Reference Sans Serif"/>
          <w:b/>
          <w:color w:val="000000" w:themeColor="text1"/>
          <w:sz w:val="20"/>
          <w:szCs w:val="20"/>
        </w:rPr>
        <w:t xml:space="preserve"> Embedded Academic Numeracy Development </w:t>
      </w:r>
      <w:r w:rsidRPr="004B05DE">
        <w:rPr>
          <w:rFonts w:ascii="MS Reference Sans Serif" w:hAnsi="MS Reference Sans Serif"/>
          <w:color w:val="000000" w:themeColor="text1"/>
          <w:sz w:val="20"/>
          <w:szCs w:val="20"/>
        </w:rPr>
        <w:t>should all have values selected</w:t>
      </w:r>
      <w:r w:rsidRPr="004B05DE">
        <w:rPr>
          <w:rFonts w:ascii="MS Reference Sans Serif" w:hAnsi="MS Reference Sans Serif"/>
          <w:b/>
          <w:color w:val="000000" w:themeColor="text1"/>
          <w:sz w:val="20"/>
          <w:szCs w:val="20"/>
        </w:rPr>
        <w:t xml:space="preserve"> </w:t>
      </w:r>
      <w:r w:rsidRPr="004B05DE">
        <w:rPr>
          <w:rFonts w:ascii="MS Reference Sans Serif" w:hAnsi="MS Reference Sans Serif"/>
          <w:color w:val="000000" w:themeColor="text1"/>
          <w:sz w:val="20"/>
          <w:szCs w:val="20"/>
        </w:rPr>
        <w:t>as these values are used in Course reporting.</w:t>
      </w:r>
    </w:p>
    <w:p w:rsidR="00F74271" w:rsidRPr="004B05DE" w:rsidRDefault="00F74271" w:rsidP="00D07D49">
      <w:pPr>
        <w:pStyle w:val="Default"/>
        <w:numPr>
          <w:ilvl w:val="0"/>
          <w:numId w:val="28"/>
        </w:numPr>
        <w:tabs>
          <w:tab w:val="left" w:pos="284"/>
        </w:tabs>
        <w:spacing w:after="120"/>
        <w:ind w:right="-143"/>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Select the </w:t>
      </w:r>
      <w:r w:rsidRPr="004B05DE">
        <w:rPr>
          <w:rFonts w:ascii="MS Reference Sans Serif" w:hAnsi="MS Reference Sans Serif"/>
          <w:b/>
          <w:color w:val="000000" w:themeColor="text1"/>
          <w:sz w:val="20"/>
          <w:szCs w:val="20"/>
        </w:rPr>
        <w:t>Primary Course</w:t>
      </w:r>
      <w:r w:rsidRPr="004B05DE">
        <w:rPr>
          <w:rFonts w:ascii="MS Reference Sans Serif" w:hAnsi="MS Reference Sans Serif"/>
          <w:color w:val="000000" w:themeColor="text1"/>
          <w:sz w:val="20"/>
          <w:szCs w:val="20"/>
        </w:rPr>
        <w:t xml:space="preserve"> </w:t>
      </w:r>
      <w:r w:rsidR="00312484">
        <w:rPr>
          <w:rFonts w:ascii="MS Reference Sans Serif" w:hAnsi="MS Reference Sans Serif"/>
          <w:color w:val="000000" w:themeColor="text1"/>
          <w:sz w:val="20"/>
          <w:szCs w:val="20"/>
        </w:rPr>
        <w:t>which will have authority over this unit</w:t>
      </w:r>
      <w:r w:rsidRPr="004B05DE">
        <w:rPr>
          <w:rFonts w:ascii="MS Reference Sans Serif" w:hAnsi="MS Reference Sans Serif"/>
          <w:color w:val="000000" w:themeColor="text1"/>
          <w:sz w:val="20"/>
          <w:szCs w:val="20"/>
        </w:rPr>
        <w:t>.</w:t>
      </w:r>
    </w:p>
    <w:p w:rsidR="00816C5D" w:rsidRPr="004B05DE" w:rsidRDefault="00816C5D" w:rsidP="00FB3501">
      <w:pPr>
        <w:pStyle w:val="Default"/>
        <w:pBdr>
          <w:top w:val="single" w:sz="4" w:space="1" w:color="FF0000"/>
          <w:left w:val="single" w:sz="4" w:space="4" w:color="FF0000"/>
          <w:bottom w:val="single" w:sz="4" w:space="1" w:color="FF0000"/>
          <w:right w:val="single" w:sz="4" w:space="4" w:color="FF0000"/>
        </w:pBdr>
        <w:tabs>
          <w:tab w:val="left" w:pos="284"/>
        </w:tabs>
        <w:ind w:right="-22"/>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If these values are left blank, they will appear under</w:t>
      </w:r>
      <w:r w:rsidRPr="004B05DE">
        <w:rPr>
          <w:rFonts w:ascii="MS Reference Sans Serif" w:hAnsi="MS Reference Sans Serif"/>
          <w:b/>
          <w:color w:val="000000" w:themeColor="text1"/>
          <w:sz w:val="20"/>
          <w:szCs w:val="20"/>
        </w:rPr>
        <w:t xml:space="preserve"> Missing Data </w:t>
      </w:r>
      <w:r w:rsidRPr="004B05DE">
        <w:rPr>
          <w:rFonts w:ascii="MS Reference Sans Serif" w:hAnsi="MS Reference Sans Serif"/>
          <w:color w:val="000000" w:themeColor="text1"/>
          <w:sz w:val="20"/>
          <w:szCs w:val="20"/>
        </w:rPr>
        <w:t>in the reporting, and may skew results.</w:t>
      </w:r>
    </w:p>
    <w:p w:rsidR="00A97A57" w:rsidRPr="00A97A57" w:rsidRDefault="00816C5D" w:rsidP="00D07D49">
      <w:pPr>
        <w:pStyle w:val="Default"/>
        <w:numPr>
          <w:ilvl w:val="0"/>
          <w:numId w:val="42"/>
        </w:numPr>
        <w:tabs>
          <w:tab w:val="left" w:pos="284"/>
        </w:tabs>
        <w:ind w:left="284" w:hanging="284"/>
        <w:rPr>
          <w:rFonts w:ascii="MS Reference Sans Serif" w:hAnsi="MS Reference Sans Serif"/>
          <w:b/>
          <w:color w:val="943634" w:themeColor="accent2" w:themeShade="BF"/>
          <w:sz w:val="20"/>
          <w:szCs w:val="20"/>
        </w:rPr>
      </w:pPr>
      <w:r w:rsidRPr="00C02994">
        <w:rPr>
          <w:rFonts w:ascii="MS Reference Sans Serif" w:hAnsi="MS Reference Sans Serif"/>
          <w:b/>
          <w:color w:val="943634" w:themeColor="accent2" w:themeShade="BF"/>
          <w:sz w:val="20"/>
          <w:szCs w:val="20"/>
        </w:rPr>
        <w:lastRenderedPageBreak/>
        <w:t>Add Unit Learning Outcomes</w:t>
      </w:r>
      <w:r w:rsidRPr="004B05DE">
        <w:rPr>
          <w:rFonts w:ascii="MS Reference Sans Serif" w:hAnsi="MS Reference Sans Serif"/>
          <w:b/>
          <w:color w:val="000000" w:themeColor="text1"/>
          <w:sz w:val="20"/>
          <w:szCs w:val="20"/>
        </w:rPr>
        <w:t xml:space="preserve"> </w:t>
      </w:r>
    </w:p>
    <w:p w:rsidR="00816C5D" w:rsidRPr="00A97A57" w:rsidRDefault="00A97A57" w:rsidP="00A97A57">
      <w:pPr>
        <w:pStyle w:val="Default"/>
        <w:tabs>
          <w:tab w:val="left" w:pos="284"/>
        </w:tabs>
        <w:rPr>
          <w:rFonts w:ascii="MS Reference Sans Serif" w:hAnsi="MS Reference Sans Serif"/>
          <w:b/>
          <w:color w:val="FF0000"/>
          <w:sz w:val="18"/>
          <w:szCs w:val="18"/>
        </w:rPr>
      </w:pPr>
      <w:r>
        <w:rPr>
          <w:rFonts w:ascii="MS Reference Sans Serif" w:hAnsi="MS Reference Sans Serif"/>
          <w:color w:val="000000" w:themeColor="text1"/>
          <w:sz w:val="20"/>
          <w:szCs w:val="20"/>
        </w:rPr>
        <w:tab/>
      </w:r>
      <w:r w:rsidR="00816C5D" w:rsidRPr="00A97A57">
        <w:rPr>
          <w:rFonts w:ascii="MS Reference Sans Serif" w:hAnsi="MS Reference Sans Serif"/>
          <w:b/>
          <w:color w:val="FF0000"/>
          <w:sz w:val="18"/>
          <w:szCs w:val="18"/>
        </w:rPr>
        <w:t>(</w:t>
      </w:r>
      <w:proofErr w:type="gramStart"/>
      <w:r w:rsidR="00816C5D" w:rsidRPr="00A97A57">
        <w:rPr>
          <w:rFonts w:ascii="MS Reference Sans Serif" w:hAnsi="MS Reference Sans Serif"/>
          <w:b/>
          <w:color w:val="FF0000"/>
          <w:sz w:val="18"/>
          <w:szCs w:val="18"/>
        </w:rPr>
        <w:t>no</w:t>
      </w:r>
      <w:proofErr w:type="gramEnd"/>
      <w:r w:rsidR="00816C5D" w:rsidRPr="00A97A57">
        <w:rPr>
          <w:rFonts w:ascii="MS Reference Sans Serif" w:hAnsi="MS Reference Sans Serif"/>
          <w:b/>
          <w:color w:val="FF0000"/>
          <w:sz w:val="18"/>
          <w:szCs w:val="18"/>
        </w:rPr>
        <w:t xml:space="preserve"> limit but warning after number 8)</w:t>
      </w:r>
    </w:p>
    <w:p w:rsidR="00A97A57" w:rsidRDefault="00A97A57" w:rsidP="00D07D49">
      <w:pPr>
        <w:pStyle w:val="Default"/>
        <w:numPr>
          <w:ilvl w:val="0"/>
          <w:numId w:val="29"/>
        </w:numPr>
        <w:spacing w:after="120"/>
        <w:ind w:left="567" w:hanging="284"/>
        <w:rPr>
          <w:rFonts w:ascii="MS Reference Sans Serif" w:hAnsi="MS Reference Sans Serif"/>
          <w:color w:val="000000" w:themeColor="text1"/>
          <w:sz w:val="20"/>
          <w:szCs w:val="20"/>
        </w:rPr>
      </w:pPr>
      <w:r w:rsidRPr="00C02994">
        <w:rPr>
          <w:rFonts w:ascii="MS Reference Sans Serif" w:hAnsi="MS Reference Sans Serif"/>
          <w:b/>
          <w:noProof/>
          <w:color w:val="943634" w:themeColor="accent2" w:themeShade="BF"/>
          <w:sz w:val="20"/>
          <w:szCs w:val="20"/>
          <w:lang w:val="en-AU" w:eastAsia="en-AU"/>
        </w:rPr>
        <w:pict>
          <v:shape id="_x0000_s1177" type="#_x0000_t202" style="position:absolute;left:0;text-align:left;margin-left:361.6pt;margin-top:16.95pt;width:125.6pt;height:29.3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" strokecolor="red">
            <v:textbox style="mso-next-textbox:#_x0000_s1177" inset=".5mm,,.5mm">
              <w:txbxContent>
                <w:p w:rsidR="00551335" w:rsidRPr="00810D89" w:rsidRDefault="00551335" w:rsidP="00810D89">
                  <w:pPr>
                    <w:jc w:val="left"/>
                    <w:rPr>
                      <w:rFonts w:ascii="MS Reference Sans Serif" w:hAnsi="MS Reference Sans Serif"/>
                      <w:sz w:val="16"/>
                      <w:szCs w:val="16"/>
                    </w:rPr>
                  </w:pPr>
                  <w:r w:rsidRPr="00810D89">
                    <w:rPr>
                      <w:rFonts w:ascii="MS Reference Sans Serif" w:hAnsi="MS Reference Sans Serif"/>
                      <w:sz w:val="16"/>
                      <w:szCs w:val="16"/>
                    </w:rPr>
                    <w:t>Open popup window showing mapped CLOs in all courses</w:t>
                  </w:r>
                </w:p>
              </w:txbxContent>
            </v:textbox>
          </v:shape>
        </w:pict>
      </w:r>
      <w:r w:rsidRPr="004B05DE">
        <w:rPr>
          <w:rFonts w:ascii="MS Reference Sans Serif" w:hAnsi="MS Reference Sans Serif"/>
          <w:color w:val="000000" w:themeColor="text1"/>
          <w:sz w:val="20"/>
          <w:szCs w:val="20"/>
        </w:rPr>
        <w:t xml:space="preserve">Click straight into the </w:t>
      </w:r>
      <w:r w:rsidRPr="0056728B">
        <w:rPr>
          <w:rFonts w:ascii="MS Reference Sans Serif" w:hAnsi="MS Reference Sans Serif"/>
          <w:b/>
          <w:color w:val="365F91" w:themeColor="accent1" w:themeShade="BF"/>
          <w:sz w:val="20"/>
          <w:szCs w:val="20"/>
        </w:rPr>
        <w:t>ULO #</w:t>
      </w:r>
      <w:r w:rsidRPr="004B05DE">
        <w:rPr>
          <w:rFonts w:ascii="MS Reference Sans Serif" w:hAnsi="MS Reference Sans Serif"/>
          <w:color w:val="000000" w:themeColor="text1"/>
          <w:sz w:val="20"/>
          <w:szCs w:val="20"/>
        </w:rPr>
        <w:t xml:space="preserve"> field in the next available row</w:t>
      </w:r>
      <w:r>
        <w:rPr>
          <w:rFonts w:ascii="MS Reference Sans Serif" w:hAnsi="MS Reference Sans Serif"/>
          <w:color w:val="000000" w:themeColor="text1"/>
          <w:sz w:val="20"/>
          <w:szCs w:val="20"/>
        </w:rPr>
        <w:t xml:space="preserve"> (*)</w:t>
      </w:r>
      <w:r w:rsidRPr="004B05DE">
        <w:rPr>
          <w:rFonts w:ascii="MS Reference Sans Serif" w:hAnsi="MS Reference Sans Serif"/>
          <w:color w:val="000000" w:themeColor="text1"/>
          <w:sz w:val="20"/>
          <w:szCs w:val="20"/>
        </w:rPr>
        <w:t xml:space="preserve">. </w:t>
      </w:r>
      <w:r>
        <w:rPr>
          <w:rFonts w:ascii="MS Reference Sans Serif" w:hAnsi="MS Reference Sans Serif"/>
          <w:color w:val="000000" w:themeColor="text1"/>
          <w:sz w:val="20"/>
          <w:szCs w:val="20"/>
        </w:rPr>
        <w:t>Enter the ULO # and description.</w:t>
      </w:r>
    </w:p>
    <w:p w:rsidR="00816C5D" w:rsidRPr="004B05DE" w:rsidRDefault="00810D89" w:rsidP="009838DC">
      <w:pPr>
        <w:pStyle w:val="Default"/>
        <w:tabs>
          <w:tab w:val="left" w:pos="284"/>
        </w:tabs>
        <w:rPr>
          <w:rFonts w:ascii="MS Reference Sans Serif" w:hAnsi="MS Reference Sans Serif"/>
          <w:b/>
          <w:color w:val="000000" w:themeColor="text1"/>
          <w:sz w:val="20"/>
          <w:szCs w:val="20"/>
        </w:rPr>
      </w:pPr>
      <w:r>
        <w:rPr>
          <w:rFonts w:ascii="MS Reference Sans Serif" w:hAnsi="MS Reference Sans Serif"/>
          <w:b/>
          <w:noProof/>
          <w:color w:val="000000" w:themeColor="text1"/>
          <w:sz w:val="20"/>
          <w:szCs w:val="20"/>
          <w:lang w:val="en-AU" w:eastAsia="en-AU"/>
        </w:rPr>
        <w:pict>
          <v:shape id="_x0000_s1178" type="#_x0000_t32" style="position:absolute;margin-left:466.8pt;margin-top:15.95pt;width:15pt;height:18.35pt;z-index:251697152" o:connectortype="straight" strokecolor="red">
            <v:stroke endarrow="block"/>
          </v:shape>
        </w:pict>
      </w:r>
      <w:r>
        <w:rPr>
          <w:noProof/>
          <w:lang w:eastAsia="en-AU"/>
        </w:rPr>
        <w:drawing>
          <wp:inline distT="0" distB="0" distL="0" distR="0" wp14:anchorId="6D2BC34E" wp14:editId="37595A02">
            <wp:extent cx="6480175" cy="19481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80175" cy="1948180"/>
                    </a:xfrm>
                    <a:prstGeom prst="rect">
                      <a:avLst/>
                    </a:prstGeom>
                  </pic:spPr>
                </pic:pic>
              </a:graphicData>
            </a:graphic>
          </wp:inline>
        </w:drawing>
      </w:r>
    </w:p>
    <w:p w:rsidR="00816C5D" w:rsidRPr="0050381C" w:rsidRDefault="00816C5D" w:rsidP="009838DC">
      <w:pPr>
        <w:pStyle w:val="Default"/>
        <w:tabs>
          <w:tab w:val="left" w:pos="284"/>
        </w:tabs>
        <w:rPr>
          <w:rFonts w:ascii="MS Reference Sans Serif" w:hAnsi="MS Reference Sans Serif"/>
          <w:b/>
          <w:color w:val="000000" w:themeColor="text1"/>
          <w:sz w:val="22"/>
          <w:szCs w:val="22"/>
        </w:rPr>
      </w:pPr>
    </w:p>
    <w:p w:rsidR="00A95511" w:rsidRDefault="00A95511" w:rsidP="00D07D49">
      <w:pPr>
        <w:pStyle w:val="Default"/>
        <w:numPr>
          <w:ilvl w:val="0"/>
          <w:numId w:val="29"/>
        </w:numPr>
        <w:spacing w:after="120"/>
        <w:ind w:left="567"/>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After </w:t>
      </w:r>
      <w:r w:rsidRPr="004B05DE">
        <w:rPr>
          <w:rFonts w:ascii="MS Reference Sans Serif" w:hAnsi="MS Reference Sans Serif"/>
          <w:b/>
          <w:color w:val="000000" w:themeColor="text1"/>
          <w:sz w:val="20"/>
          <w:szCs w:val="20"/>
        </w:rPr>
        <w:t xml:space="preserve">ULO </w:t>
      </w:r>
      <w:r>
        <w:rPr>
          <w:rFonts w:ascii="MS Reference Sans Serif" w:hAnsi="MS Reference Sans Serif"/>
          <w:b/>
          <w:color w:val="000000" w:themeColor="text1"/>
          <w:sz w:val="20"/>
          <w:szCs w:val="20"/>
        </w:rPr>
        <w:t>9</w:t>
      </w:r>
      <w:r w:rsidRPr="004B05DE">
        <w:rPr>
          <w:rFonts w:ascii="MS Reference Sans Serif" w:hAnsi="MS Reference Sans Serif"/>
          <w:color w:val="000000" w:themeColor="text1"/>
          <w:sz w:val="20"/>
          <w:szCs w:val="20"/>
        </w:rPr>
        <w:t xml:space="preserve"> is entered, a </w:t>
      </w:r>
      <w:r>
        <w:rPr>
          <w:rFonts w:ascii="MS Reference Sans Serif" w:hAnsi="MS Reference Sans Serif"/>
          <w:color w:val="000000" w:themeColor="text1"/>
          <w:sz w:val="20"/>
          <w:szCs w:val="20"/>
        </w:rPr>
        <w:t xml:space="preserve">warning </w:t>
      </w:r>
      <w:r w:rsidRPr="004B05DE">
        <w:rPr>
          <w:rFonts w:ascii="MS Reference Sans Serif" w:hAnsi="MS Reference Sans Serif"/>
          <w:color w:val="000000" w:themeColor="text1"/>
          <w:sz w:val="20"/>
          <w:szCs w:val="20"/>
        </w:rPr>
        <w:t xml:space="preserve">message will </w:t>
      </w:r>
      <w:r>
        <w:rPr>
          <w:rFonts w:ascii="MS Reference Sans Serif" w:hAnsi="MS Reference Sans Serif"/>
          <w:color w:val="000000" w:themeColor="text1"/>
          <w:sz w:val="20"/>
          <w:szCs w:val="20"/>
        </w:rPr>
        <w:t>appear:</w:t>
      </w:r>
    </w:p>
    <w:p w:rsidR="00A95511" w:rsidRDefault="002A338B" w:rsidP="00A95511">
      <w:pPr>
        <w:pStyle w:val="Default"/>
        <w:spacing w:after="120"/>
        <w:rPr>
          <w:rFonts w:ascii="MS Reference Sans Serif" w:hAnsi="MS Reference Sans Serif"/>
          <w:color w:val="000000" w:themeColor="text1"/>
          <w:sz w:val="20"/>
          <w:szCs w:val="20"/>
        </w:rPr>
      </w:pPr>
      <w:r>
        <w:rPr>
          <w:noProof/>
          <w:lang w:eastAsia="en-AU"/>
        </w:rPr>
        <w:drawing>
          <wp:anchor distT="0" distB="0" distL="114300" distR="114300" simplePos="0" relativeHeight="252078592" behindDoc="0" locked="0" layoutInCell="1" allowOverlap="1">
            <wp:simplePos x="0" y="0"/>
            <wp:positionH relativeFrom="column">
              <wp:posOffset>260985</wp:posOffset>
            </wp:positionH>
            <wp:positionV relativeFrom="paragraph">
              <wp:posOffset>61595</wp:posOffset>
            </wp:positionV>
            <wp:extent cx="2819400" cy="1019175"/>
            <wp:effectExtent l="19050" t="1905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984" t="5088" r="1966" b="4183"/>
                    <a:stretch/>
                  </pic:blipFill>
                  <pic:spPr bwMode="auto">
                    <a:xfrm>
                      <a:off x="0" y="0"/>
                      <a:ext cx="2819400" cy="101917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511" w:rsidRDefault="00A95511" w:rsidP="00A95511">
      <w:pPr>
        <w:pStyle w:val="Default"/>
        <w:spacing w:after="120"/>
        <w:rPr>
          <w:rFonts w:ascii="MS Reference Sans Serif" w:hAnsi="MS Reference Sans Serif"/>
          <w:color w:val="000000" w:themeColor="text1"/>
          <w:sz w:val="20"/>
          <w:szCs w:val="20"/>
        </w:rPr>
      </w:pPr>
      <w:r>
        <w:rPr>
          <w:rFonts w:ascii="MS Reference Sans Serif" w:hAnsi="MS Reference Sans Serif"/>
          <w:color w:val="000000" w:themeColor="text1"/>
          <w:sz w:val="20"/>
          <w:szCs w:val="20"/>
        </w:rPr>
        <w:t>If OK is chosen, this ULO and subsequent ULOs will be highlight in pink</w:t>
      </w:r>
      <w:r w:rsidR="001339FF">
        <w:rPr>
          <w:rFonts w:ascii="MS Reference Sans Serif" w:hAnsi="MS Reference Sans Serif"/>
          <w:color w:val="000000" w:themeColor="text1"/>
          <w:sz w:val="20"/>
          <w:szCs w:val="20"/>
        </w:rPr>
        <w:t xml:space="preserve"> as shown above</w:t>
      </w:r>
      <w:r>
        <w:rPr>
          <w:rFonts w:ascii="MS Reference Sans Serif" w:hAnsi="MS Reference Sans Serif"/>
          <w:color w:val="000000" w:themeColor="text1"/>
          <w:sz w:val="20"/>
          <w:szCs w:val="20"/>
        </w:rPr>
        <w:t>.</w:t>
      </w:r>
    </w:p>
    <w:p w:rsidR="00A95511" w:rsidRDefault="00A95511" w:rsidP="00A95511">
      <w:pPr>
        <w:pStyle w:val="Default"/>
        <w:spacing w:after="120"/>
        <w:rPr>
          <w:rFonts w:ascii="MS Reference Sans Serif" w:hAnsi="MS Reference Sans Serif"/>
          <w:color w:val="000000" w:themeColor="text1"/>
          <w:sz w:val="20"/>
          <w:szCs w:val="20"/>
        </w:rPr>
      </w:pPr>
    </w:p>
    <w:p w:rsidR="00A95511" w:rsidRDefault="00A95511" w:rsidP="00A95511">
      <w:pPr>
        <w:pStyle w:val="Default"/>
        <w:spacing w:after="120"/>
        <w:rPr>
          <w:rFonts w:ascii="MS Reference Sans Serif" w:hAnsi="MS Reference Sans Serif"/>
          <w:color w:val="000000" w:themeColor="text1"/>
          <w:sz w:val="20"/>
          <w:szCs w:val="20"/>
        </w:rPr>
      </w:pPr>
    </w:p>
    <w:p w:rsidR="00A95511" w:rsidRPr="004B05DE" w:rsidRDefault="00A95511" w:rsidP="00A95511">
      <w:pPr>
        <w:pStyle w:val="Default"/>
        <w:spacing w:after="120"/>
        <w:rPr>
          <w:rFonts w:ascii="MS Reference Sans Serif" w:hAnsi="MS Reference Sans Serif"/>
          <w:color w:val="000000" w:themeColor="text1"/>
          <w:sz w:val="20"/>
          <w:szCs w:val="20"/>
        </w:rPr>
      </w:pPr>
    </w:p>
    <w:p w:rsidR="00816C5D" w:rsidRPr="004B05DE" w:rsidRDefault="00816C5D" w:rsidP="00D07D49">
      <w:pPr>
        <w:pStyle w:val="Default"/>
        <w:numPr>
          <w:ilvl w:val="0"/>
          <w:numId w:val="29"/>
        </w:numPr>
        <w:spacing w:after="120"/>
        <w:ind w:left="567"/>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Ensure </w:t>
      </w:r>
      <w:r w:rsidRPr="00526795">
        <w:rPr>
          <w:rFonts w:ascii="MS Reference Sans Serif" w:hAnsi="MS Reference Sans Serif"/>
          <w:b/>
          <w:color w:val="000000" w:themeColor="text1"/>
          <w:sz w:val="18"/>
          <w:szCs w:val="18"/>
        </w:rPr>
        <w:t>Level of Thinking</w:t>
      </w:r>
      <w:r w:rsidRPr="004B05DE">
        <w:rPr>
          <w:rFonts w:ascii="MS Reference Sans Serif" w:hAnsi="MS Reference Sans Serif"/>
          <w:color w:val="000000" w:themeColor="text1"/>
          <w:sz w:val="20"/>
          <w:szCs w:val="20"/>
        </w:rPr>
        <w:t xml:space="preserve"> is </w:t>
      </w:r>
      <w:r w:rsidR="00526795">
        <w:rPr>
          <w:rFonts w:ascii="MS Reference Sans Serif" w:hAnsi="MS Reference Sans Serif"/>
          <w:color w:val="000000" w:themeColor="text1"/>
          <w:sz w:val="20"/>
          <w:szCs w:val="20"/>
        </w:rPr>
        <w:t>selected</w:t>
      </w:r>
      <w:r w:rsidRPr="004B05DE">
        <w:rPr>
          <w:rFonts w:ascii="MS Reference Sans Serif" w:hAnsi="MS Reference Sans Serif"/>
          <w:color w:val="000000" w:themeColor="text1"/>
          <w:sz w:val="20"/>
          <w:szCs w:val="20"/>
        </w:rPr>
        <w:t xml:space="preserve"> – it is used in reporting and will be shown as Missing Data, skewing results, if it is left blank. For more information on Level of Thinking, refer </w:t>
      </w:r>
      <w:hyperlink w:anchor="AppendixA" w:history="1">
        <w:r w:rsidRPr="00526795">
          <w:rPr>
            <w:rFonts w:ascii="MS Reference Sans Serif" w:hAnsi="MS Reference Sans Serif"/>
            <w:color w:val="000000" w:themeColor="text1"/>
            <w:sz w:val="20"/>
            <w:szCs w:val="20"/>
          </w:rPr>
          <w:t xml:space="preserve">Appendix </w:t>
        </w:r>
        <w:r w:rsidR="005D231C" w:rsidRPr="00526795">
          <w:rPr>
            <w:rFonts w:ascii="MS Reference Sans Serif" w:hAnsi="MS Reference Sans Serif"/>
            <w:color w:val="000000" w:themeColor="text1"/>
            <w:sz w:val="20"/>
            <w:szCs w:val="20"/>
          </w:rPr>
          <w:t>A</w:t>
        </w:r>
      </w:hyperlink>
      <w:r w:rsidRPr="00526795">
        <w:rPr>
          <w:rFonts w:ascii="MS Reference Sans Serif" w:hAnsi="MS Reference Sans Serif"/>
          <w:color w:val="000000" w:themeColor="text1"/>
          <w:sz w:val="20"/>
          <w:szCs w:val="20"/>
        </w:rPr>
        <w:t xml:space="preserve"> </w:t>
      </w:r>
      <w:r w:rsidRPr="002A338B">
        <w:rPr>
          <w:rFonts w:ascii="MS Reference Sans Serif" w:hAnsi="MS Reference Sans Serif"/>
          <w:color w:val="000000" w:themeColor="text1"/>
          <w:sz w:val="20"/>
          <w:szCs w:val="20"/>
        </w:rPr>
        <w:t xml:space="preserve">- Anderson and </w:t>
      </w:r>
      <w:proofErr w:type="spellStart"/>
      <w:r w:rsidRPr="002A338B">
        <w:rPr>
          <w:rFonts w:ascii="MS Reference Sans Serif" w:hAnsi="MS Reference Sans Serif"/>
          <w:color w:val="000000" w:themeColor="text1"/>
          <w:sz w:val="20"/>
          <w:szCs w:val="20"/>
        </w:rPr>
        <w:t>Krathwohl’s</w:t>
      </w:r>
      <w:proofErr w:type="spellEnd"/>
      <w:r w:rsidRPr="002A338B">
        <w:rPr>
          <w:rFonts w:ascii="MS Reference Sans Serif" w:hAnsi="MS Reference Sans Serif"/>
          <w:color w:val="000000" w:themeColor="text1"/>
          <w:sz w:val="20"/>
          <w:szCs w:val="20"/>
        </w:rPr>
        <w:t xml:space="preserve"> Taxonomy</w:t>
      </w:r>
    </w:p>
    <w:p w:rsidR="00816C5D" w:rsidRPr="004B05DE" w:rsidRDefault="00816C5D" w:rsidP="00D07D49">
      <w:pPr>
        <w:pStyle w:val="Default"/>
        <w:numPr>
          <w:ilvl w:val="0"/>
          <w:numId w:val="29"/>
        </w:numPr>
        <w:spacing w:after="240"/>
        <w:ind w:left="567" w:hanging="357"/>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The last column, </w:t>
      </w:r>
      <w:r w:rsidRPr="00526795">
        <w:rPr>
          <w:rFonts w:ascii="MS Reference Sans Serif" w:hAnsi="MS Reference Sans Serif"/>
          <w:b/>
          <w:color w:val="000000" w:themeColor="text1"/>
          <w:sz w:val="20"/>
          <w:szCs w:val="20"/>
        </w:rPr>
        <w:t>Assessments</w:t>
      </w:r>
      <w:r w:rsidRPr="004B05DE">
        <w:rPr>
          <w:rFonts w:ascii="MS Reference Sans Serif" w:hAnsi="MS Reference Sans Serif"/>
          <w:color w:val="000000" w:themeColor="text1"/>
          <w:sz w:val="20"/>
          <w:szCs w:val="20"/>
        </w:rPr>
        <w:t xml:space="preserve">, is not editable, but shows the number of Assessments which have been mapped to this ULO. This is described in </w:t>
      </w:r>
      <w:r w:rsidRPr="004B05DE">
        <w:rPr>
          <w:rFonts w:ascii="MS Reference Sans Serif" w:hAnsi="MS Reference Sans Serif"/>
          <w:b/>
          <w:color w:val="000000" w:themeColor="text1"/>
          <w:sz w:val="20"/>
          <w:szCs w:val="20"/>
        </w:rPr>
        <w:t>iii.</w:t>
      </w:r>
      <w:r w:rsidRPr="004B05DE">
        <w:rPr>
          <w:rFonts w:ascii="MS Reference Sans Serif" w:hAnsi="MS Reference Sans Serif"/>
          <w:color w:val="000000" w:themeColor="text1"/>
          <w:sz w:val="20"/>
          <w:szCs w:val="20"/>
        </w:rPr>
        <w:t xml:space="preserve"> </w:t>
      </w:r>
      <w:proofErr w:type="gramStart"/>
      <w:r w:rsidRPr="004B05DE">
        <w:rPr>
          <w:rFonts w:ascii="MS Reference Sans Serif" w:hAnsi="MS Reference Sans Serif"/>
          <w:color w:val="000000" w:themeColor="text1"/>
          <w:sz w:val="20"/>
          <w:szCs w:val="20"/>
        </w:rPr>
        <w:t>below</w:t>
      </w:r>
      <w:proofErr w:type="gramEnd"/>
      <w:r w:rsidRPr="004B05DE">
        <w:rPr>
          <w:rFonts w:ascii="MS Reference Sans Serif" w:hAnsi="MS Reference Sans Serif"/>
          <w:color w:val="000000" w:themeColor="text1"/>
          <w:sz w:val="20"/>
          <w:szCs w:val="20"/>
        </w:rPr>
        <w:t>.</w:t>
      </w:r>
    </w:p>
    <w:p w:rsidR="00816C5D" w:rsidRPr="00CC5B4E" w:rsidRDefault="00597C41" w:rsidP="00E85AE4">
      <w:pPr>
        <w:pStyle w:val="Default"/>
        <w:tabs>
          <w:tab w:val="left" w:pos="284"/>
        </w:tabs>
        <w:spacing w:after="60"/>
        <w:rPr>
          <w:rFonts w:ascii="MS Reference Sans Serif" w:hAnsi="MS Reference Sans Serif"/>
          <w:b/>
          <w:color w:val="943634" w:themeColor="accent2" w:themeShade="BF"/>
          <w:sz w:val="20"/>
          <w:szCs w:val="20"/>
        </w:rPr>
      </w:pPr>
      <w:proofErr w:type="gramStart"/>
      <w:r>
        <w:rPr>
          <w:rFonts w:ascii="MS Reference Sans Serif" w:hAnsi="MS Reference Sans Serif"/>
          <w:b/>
          <w:color w:val="943634" w:themeColor="accent2" w:themeShade="BF"/>
          <w:sz w:val="20"/>
          <w:szCs w:val="20"/>
        </w:rPr>
        <w:t>ii</w:t>
      </w:r>
      <w:proofErr w:type="gramEnd"/>
      <w:r>
        <w:rPr>
          <w:rFonts w:ascii="MS Reference Sans Serif" w:hAnsi="MS Reference Sans Serif"/>
          <w:b/>
          <w:color w:val="943634" w:themeColor="accent2" w:themeShade="BF"/>
          <w:sz w:val="20"/>
          <w:szCs w:val="20"/>
        </w:rPr>
        <w:tab/>
        <w:t>Assessments</w:t>
      </w:r>
    </w:p>
    <w:p w:rsidR="00816C5D" w:rsidRPr="004B05DE" w:rsidRDefault="00D82249" w:rsidP="00B24DF3">
      <w:pPr>
        <w:pStyle w:val="Default"/>
        <w:tabs>
          <w:tab w:val="left" w:pos="284"/>
        </w:tabs>
        <w:ind w:left="284"/>
        <w:rPr>
          <w:rFonts w:ascii="MS Reference Sans Serif" w:hAnsi="MS Reference Sans Serif"/>
          <w:color w:val="000000" w:themeColor="text1"/>
          <w:sz w:val="20"/>
          <w:szCs w:val="20"/>
        </w:rPr>
      </w:pPr>
      <w:r>
        <w:rPr>
          <w:rFonts w:ascii="MS Reference Sans Serif" w:hAnsi="MS Reference Sans Serif"/>
          <w:b/>
          <w:noProof/>
          <w:color w:val="943634" w:themeColor="accent2" w:themeShade="BF"/>
          <w:sz w:val="20"/>
          <w:szCs w:val="20"/>
          <w:lang w:val="en-AU" w:eastAsia="en-AU"/>
        </w:rPr>
        <w:pict>
          <v:shape id="_x0000_s1213" type="#_x0000_t120" style="position:absolute;left:0;text-align:left;margin-left:-28.95pt;margin-top:11.5pt;width:562.5pt;height:180pt;z-index:251723776" filled="f" strokecolor="red" strokeweight="2.25pt"/>
        </w:pict>
      </w:r>
      <w:r w:rsidR="00816C5D" w:rsidRPr="004B05DE">
        <w:rPr>
          <w:rFonts w:ascii="MS Reference Sans Serif" w:hAnsi="MS Reference Sans Serif"/>
          <w:color w:val="000000" w:themeColor="text1"/>
          <w:sz w:val="20"/>
          <w:szCs w:val="20"/>
        </w:rPr>
        <w:t>Each row in the Assessments table represents one component of Unit Assessment.</w:t>
      </w:r>
    </w:p>
    <w:p w:rsidR="00816C5D" w:rsidRPr="0050381C" w:rsidRDefault="00E8156F" w:rsidP="009838DC">
      <w:pPr>
        <w:pStyle w:val="Default"/>
        <w:tabs>
          <w:tab w:val="left" w:pos="284"/>
        </w:tabs>
        <w:rPr>
          <w:rFonts w:ascii="MS Reference Sans Serif" w:hAnsi="MS Reference Sans Serif"/>
          <w:color w:val="000000" w:themeColor="text1"/>
          <w:sz w:val="22"/>
          <w:szCs w:val="22"/>
        </w:rPr>
      </w:pPr>
      <w:r>
        <w:rPr>
          <w:rFonts w:ascii="MS Reference Sans Serif" w:hAnsi="MS Reference Sans Serif"/>
          <w:noProof/>
          <w:sz w:val="22"/>
          <w:szCs w:val="22"/>
          <w:lang w:val="en-AU" w:eastAsia="en-AU"/>
        </w:rPr>
        <w:pict>
          <v:shape id="Text Box 63" o:spid="_x0000_s1057" type="#_x0000_t202" style="position:absolute;margin-left:64.95pt;margin-top:76.6pt;width:66.8pt;height:1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" strokecolor="red">
            <v:textbox style="mso-next-textbox:#Text Box 63" inset=".5mm,,.5mm">
              <w:txbxContent>
                <w:p w:rsidR="00551335" w:rsidRPr="00097303" w:rsidRDefault="00551335" w:rsidP="00097303">
                  <w:pPr>
                    <w:jc w:val="left"/>
                    <w:rPr>
                      <w:rFonts w:ascii="MS Reference Sans Serif" w:hAnsi="MS Reference Sans Serif"/>
                      <w:sz w:val="16"/>
                      <w:szCs w:val="16"/>
                    </w:rPr>
                  </w:pPr>
                  <w:r>
                    <w:rPr>
                      <w:rFonts w:ascii="ouble" w:hAnsi="ouble"/>
                      <w:sz w:val="18"/>
                      <w:szCs w:val="18"/>
                    </w:rPr>
                    <w:t xml:space="preserve"> </w:t>
                  </w:r>
                  <w:r w:rsidRPr="00097303">
                    <w:rPr>
                      <w:rFonts w:ascii="MS Reference Sans Serif" w:hAnsi="MS Reference Sans Serif"/>
                      <w:sz w:val="16"/>
                      <w:szCs w:val="16"/>
                    </w:rPr>
                    <w:t># mapped ULOs</w:t>
                  </w:r>
                </w:p>
              </w:txbxContent>
            </v:textbox>
          </v:shape>
        </w:pict>
      </w:r>
      <w:r>
        <w:rPr>
          <w:rFonts w:ascii="MS Reference Sans Serif" w:hAnsi="MS Reference Sans Serif"/>
          <w:noProof/>
          <w:sz w:val="22"/>
          <w:szCs w:val="22"/>
          <w:lang w:val="en-AU" w:eastAsia="en-AU"/>
        </w:rPr>
        <w:pict>
          <v:shape id="AutoShape 66" o:spid="_x0000_s1100" type="#_x0000_t32" style="position:absolute;margin-left:32.35pt;margin-top:15.35pt;width:8.35pt;height:9.9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vQwIAAG4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" strokecolor="red">
            <v:stroke endarrow="block"/>
          </v:shape>
        </w:pict>
      </w:r>
      <w:r>
        <w:rPr>
          <w:rFonts w:ascii="MS Reference Sans Serif" w:hAnsi="MS Reference Sans Serif"/>
          <w:noProof/>
          <w:sz w:val="22"/>
          <w:szCs w:val="22"/>
          <w:lang w:val="en-AU" w:eastAsia="en-AU"/>
        </w:rPr>
        <w:pict>
          <v:shape id="Text Box 65" o:spid="_x0000_s1058" type="#_x0000_t202" style="position:absolute;margin-left:32.35pt;margin-top:-1.9pt;width:60.8pt;height:17.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" strokecolor="red">
            <v:textbox style="mso-next-textbox:#Text Box 65" inset=".5mm,,.5mm">
              <w:txbxContent>
                <w:p w:rsidR="00551335" w:rsidRPr="00097303" w:rsidRDefault="00551335" w:rsidP="00097303">
                  <w:pPr>
                    <w:jc w:val="left"/>
                    <w:rPr>
                      <w:rFonts w:ascii="MS Reference Sans Serif" w:hAnsi="MS Reference Sans Serif"/>
                      <w:sz w:val="16"/>
                      <w:szCs w:val="16"/>
                    </w:rPr>
                  </w:pPr>
                  <w:r>
                    <w:rPr>
                      <w:rFonts w:ascii="ouble" w:hAnsi="ouble"/>
                      <w:sz w:val="18"/>
                      <w:szCs w:val="18"/>
                    </w:rPr>
                    <w:t xml:space="preserve"> </w:t>
                  </w:r>
                  <w:r w:rsidRPr="00097303">
                    <w:rPr>
                      <w:rFonts w:ascii="MS Reference Sans Serif" w:hAnsi="MS Reference Sans Serif"/>
                      <w:sz w:val="16"/>
                      <w:szCs w:val="16"/>
                    </w:rPr>
                    <w:t>Event Number</w:t>
                  </w:r>
                </w:p>
              </w:txbxContent>
            </v:textbox>
          </v:shape>
        </w:pict>
      </w:r>
    </w:p>
    <w:p w:rsidR="00816C5D" w:rsidRPr="0050381C" w:rsidRDefault="00E8156F" w:rsidP="009838DC">
      <w:pPr>
        <w:pStyle w:val="Default"/>
        <w:tabs>
          <w:tab w:val="left" w:pos="284"/>
        </w:tabs>
        <w:rPr>
          <w:rFonts w:ascii="MS Reference Sans Serif" w:hAnsi="MS Reference Sans Serif"/>
          <w:color w:val="000000" w:themeColor="text1"/>
          <w:sz w:val="22"/>
          <w:szCs w:val="22"/>
        </w:rPr>
      </w:pPr>
      <w:r>
        <w:rPr>
          <w:rFonts w:ascii="MS Reference Sans Serif" w:hAnsi="MS Reference Sans Serif"/>
          <w:noProof/>
          <w:sz w:val="22"/>
          <w:szCs w:val="22"/>
          <w:lang w:val="en-AU" w:eastAsia="en-AU"/>
        </w:rPr>
        <w:pict>
          <v:shape id="AutoShape 68" o:spid="_x0000_s1099" type="#_x0000_t32" style="position:absolute;margin-left:156.75pt;margin-top:105.05pt;width:4.4pt;height:15.6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" strokecolor="red">
            <v:stroke endarrow="block"/>
          </v:shape>
        </w:pict>
      </w:r>
      <w:r>
        <w:rPr>
          <w:rFonts w:ascii="MS Reference Sans Serif" w:hAnsi="MS Reference Sans Serif"/>
          <w:noProof/>
          <w:sz w:val="22"/>
          <w:szCs w:val="22"/>
          <w:lang w:val="en-AU" w:eastAsia="en-AU"/>
        </w:rPr>
        <w:pict>
          <v:shape id="Text Box 67" o:spid="_x0000_s1059" type="#_x0000_t202" style="position:absolute;margin-left:125.9pt;margin-top:120.8pt;width:73.5pt;height:3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" strokecolor="red">
            <v:textbox style="mso-next-textbox:#Text Box 67" inset=".5mm,,.5mm">
              <w:txbxContent>
                <w:p w:rsidR="00551335" w:rsidRPr="00097303" w:rsidRDefault="00551335" w:rsidP="00097303">
                  <w:pPr>
                    <w:jc w:val="left"/>
                    <w:rPr>
                      <w:rFonts w:ascii="MS Reference Sans Serif" w:hAnsi="MS Reference Sans Serif"/>
                      <w:sz w:val="16"/>
                      <w:szCs w:val="16"/>
                    </w:rPr>
                  </w:pPr>
                  <w:r w:rsidRPr="00097303">
                    <w:rPr>
                      <w:rFonts w:ascii="MS Reference Sans Serif" w:hAnsi="MS Reference Sans Serif"/>
                      <w:sz w:val="16"/>
                      <w:szCs w:val="16"/>
                    </w:rPr>
                    <w:t xml:space="preserve"> Displays in </w:t>
                  </w:r>
                  <w:r w:rsidRPr="00097303">
                    <w:rPr>
                      <w:rFonts w:ascii="MS Reference Sans Serif" w:hAnsi="MS Reference Sans Serif"/>
                      <w:color w:val="FF0000"/>
                      <w:sz w:val="16"/>
                      <w:szCs w:val="16"/>
                    </w:rPr>
                    <w:t xml:space="preserve">red </w:t>
                  </w:r>
                  <w:r w:rsidRPr="00097303">
                    <w:rPr>
                      <w:rFonts w:ascii="MS Reference Sans Serif" w:hAnsi="MS Reference Sans Serif"/>
                      <w:sz w:val="16"/>
                      <w:szCs w:val="16"/>
                    </w:rPr>
                    <w:t>if greater than 100%</w:t>
                  </w:r>
                </w:p>
              </w:txbxContent>
            </v:textbox>
          </v:shape>
        </w:pict>
      </w:r>
      <w:r>
        <w:rPr>
          <w:rFonts w:ascii="MS Reference Sans Serif" w:hAnsi="MS Reference Sans Serif"/>
          <w:noProof/>
          <w:sz w:val="22"/>
          <w:szCs w:val="22"/>
          <w:lang w:val="en-AU" w:eastAsia="en-AU"/>
        </w:rPr>
        <w:pict>
          <v:shape id="AutoShape 64" o:spid="_x0000_s1098" type="#_x0000_t32" style="position:absolute;margin-left:20.9pt;margin-top:22.55pt;width:44.05pt;height:41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" strokecolor="red">
            <v:stroke endarrow="block"/>
          </v:shape>
        </w:pict>
      </w:r>
      <w:r>
        <w:rPr>
          <w:rFonts w:ascii="MS Reference Sans Serif" w:hAnsi="MS Reference Sans Serif"/>
          <w:noProof/>
          <w:sz w:val="22"/>
          <w:szCs w:val="22"/>
          <w:lang w:val="en-AU" w:eastAsia="en-AU"/>
        </w:rPr>
        <w:pict>
          <v:shape id="AutoShape 62" o:spid="_x0000_s1097" type="#_x0000_t32" style="position:absolute;margin-left:12.7pt;margin-top:63.55pt;width:0;height:41.5pt;flip:y;z-index:2516572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" strokecolor="red">
            <v:stroke endarrow="block"/>
          </v:shape>
        </w:pict>
      </w:r>
      <w:r>
        <w:rPr>
          <w:rFonts w:ascii="MS Reference Sans Serif" w:hAnsi="MS Reference Sans Serif"/>
          <w:noProof/>
          <w:sz w:val="22"/>
          <w:szCs w:val="22"/>
          <w:lang w:val="en-AU" w:eastAsia="en-AU"/>
        </w:rPr>
        <w:pict>
          <v:shape id="Text Box 61" o:spid="_x0000_s1060" type="#_x0000_t202" style="position:absolute;margin-left:-9.15pt;margin-top:104.9pt;width:66.8pt;height:51.9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" strokecolor="red">
            <v:textbox style="mso-next-textbox:#Text Box 61" inset=".5mm,,.5mm">
              <w:txbxContent>
                <w:p w:rsidR="00551335" w:rsidRPr="00097303" w:rsidRDefault="00551335" w:rsidP="00097303">
                  <w:pPr>
                    <w:jc w:val="left"/>
                    <w:rPr>
                      <w:rFonts w:ascii="MS Reference Sans Serif" w:hAnsi="MS Reference Sans Serif"/>
                      <w:sz w:val="16"/>
                      <w:szCs w:val="16"/>
                    </w:rPr>
                  </w:pPr>
                  <w:r w:rsidRPr="00097303">
                    <w:rPr>
                      <w:rFonts w:ascii="MS Reference Sans Serif" w:hAnsi="MS Reference Sans Serif"/>
                      <w:sz w:val="16"/>
                      <w:szCs w:val="16"/>
                    </w:rPr>
                    <w:t xml:space="preserve"> + Opens popup window to map ULO/s to Assessment Item</w:t>
                  </w:r>
                </w:p>
              </w:txbxContent>
            </v:textbox>
          </v:shape>
        </w:pict>
      </w:r>
      <w:r w:rsidR="00C50C54" w:rsidRPr="0050381C">
        <w:rPr>
          <w:rFonts w:ascii="MS Reference Sans Serif" w:hAnsi="MS Reference Sans Serif"/>
          <w:noProof/>
          <w:color w:val="000000" w:themeColor="text1"/>
          <w:lang w:val="en-AU" w:eastAsia="en-AU"/>
        </w:rPr>
        <w:drawing>
          <wp:inline distT="0" distB="0" distL="0" distR="0">
            <wp:extent cx="5836920" cy="1861904"/>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5836920" cy="1861904"/>
                    </a:xfrm>
                    <a:prstGeom prst="rect">
                      <a:avLst/>
                    </a:prstGeom>
                    <a:noFill/>
                    <a:ln w="9525">
                      <a:noFill/>
                      <a:miter lim="800000"/>
                      <a:headEnd/>
                      <a:tailEnd/>
                    </a:ln>
                  </pic:spPr>
                </pic:pic>
              </a:graphicData>
            </a:graphic>
          </wp:inline>
        </w:drawing>
      </w:r>
    </w:p>
    <w:p w:rsidR="00122EA4" w:rsidRPr="0050381C" w:rsidRDefault="00122EA4" w:rsidP="009838DC">
      <w:pPr>
        <w:pStyle w:val="Default"/>
        <w:tabs>
          <w:tab w:val="left" w:pos="284"/>
        </w:tabs>
        <w:rPr>
          <w:rFonts w:ascii="MS Reference Sans Serif" w:hAnsi="MS Reference Sans Serif"/>
          <w:color w:val="000000" w:themeColor="text1"/>
          <w:sz w:val="22"/>
          <w:szCs w:val="22"/>
        </w:rPr>
      </w:pPr>
    </w:p>
    <w:p w:rsidR="00816C5D" w:rsidRPr="004B05DE" w:rsidRDefault="00816C5D" w:rsidP="00B24DF3">
      <w:pPr>
        <w:pStyle w:val="Default"/>
        <w:pBdr>
          <w:top w:val="single" w:sz="4" w:space="1" w:color="FF0000"/>
          <w:left w:val="single" w:sz="4" w:space="4" w:color="FF0000"/>
          <w:bottom w:val="single" w:sz="4" w:space="1" w:color="FF0000"/>
          <w:right w:val="single" w:sz="4" w:space="4" w:color="FF0000"/>
        </w:pBdr>
        <w:tabs>
          <w:tab w:val="left" w:pos="284"/>
        </w:tabs>
        <w:ind w:left="284"/>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It is particularly important to fill in </w:t>
      </w:r>
      <w:r w:rsidRPr="004B05DE">
        <w:rPr>
          <w:rFonts w:ascii="MS Reference Sans Serif" w:hAnsi="MS Reference Sans Serif"/>
          <w:color w:val="FF0000"/>
          <w:sz w:val="20"/>
          <w:szCs w:val="20"/>
        </w:rPr>
        <w:t>ALL FIELDS</w:t>
      </w:r>
      <w:r w:rsidRPr="004B05DE">
        <w:rPr>
          <w:rFonts w:ascii="MS Reference Sans Serif" w:hAnsi="MS Reference Sans Serif"/>
          <w:color w:val="000000" w:themeColor="text1"/>
          <w:sz w:val="20"/>
          <w:szCs w:val="20"/>
        </w:rPr>
        <w:t xml:space="preserve"> in each row. All of this </w:t>
      </w:r>
      <w:r w:rsidR="00607294">
        <w:rPr>
          <w:rFonts w:ascii="MS Reference Sans Serif" w:hAnsi="MS Reference Sans Serif"/>
          <w:color w:val="000000" w:themeColor="text1"/>
          <w:sz w:val="20"/>
          <w:szCs w:val="20"/>
        </w:rPr>
        <w:t>information</w:t>
      </w:r>
      <w:r w:rsidRPr="004B05DE">
        <w:rPr>
          <w:rFonts w:ascii="MS Reference Sans Serif" w:hAnsi="MS Reference Sans Serif"/>
          <w:color w:val="000000" w:themeColor="text1"/>
          <w:sz w:val="20"/>
          <w:szCs w:val="20"/>
        </w:rPr>
        <w:t xml:space="preserve"> is used in Course Analysis and results will be inaccurate if all </w:t>
      </w:r>
      <w:r w:rsidR="00607294">
        <w:rPr>
          <w:rFonts w:ascii="MS Reference Sans Serif" w:hAnsi="MS Reference Sans Serif"/>
          <w:color w:val="000000" w:themeColor="text1"/>
          <w:sz w:val="20"/>
          <w:szCs w:val="20"/>
        </w:rPr>
        <w:t>values are</w:t>
      </w:r>
      <w:r w:rsidRPr="004B05DE">
        <w:rPr>
          <w:rFonts w:ascii="MS Reference Sans Serif" w:hAnsi="MS Reference Sans Serif"/>
          <w:color w:val="000000" w:themeColor="text1"/>
          <w:sz w:val="20"/>
          <w:szCs w:val="20"/>
        </w:rPr>
        <w:t xml:space="preserve"> not filled in.</w:t>
      </w:r>
    </w:p>
    <w:p w:rsidR="00607294" w:rsidRDefault="00607294">
      <w:pPr>
        <w:jc w:val="left"/>
        <w:rPr>
          <w:rFonts w:ascii="MS Reference Sans Serif" w:hAnsi="MS Reference Sans Serif" w:cs="Tahoma"/>
          <w:color w:val="000000" w:themeColor="text1"/>
          <w:sz w:val="20"/>
          <w:szCs w:val="20"/>
          <w:lang w:val="en-GB"/>
        </w:rPr>
      </w:pPr>
      <w:r>
        <w:rPr>
          <w:rFonts w:ascii="MS Reference Sans Serif" w:hAnsi="MS Reference Sans Serif"/>
          <w:color w:val="000000" w:themeColor="text1"/>
          <w:sz w:val="20"/>
          <w:szCs w:val="20"/>
        </w:rPr>
        <w:br w:type="page"/>
      </w:r>
    </w:p>
    <w:p w:rsidR="00D82249" w:rsidRPr="00CC5B4E" w:rsidRDefault="00D82249" w:rsidP="00D82249">
      <w:pPr>
        <w:pStyle w:val="Default"/>
        <w:tabs>
          <w:tab w:val="left" w:pos="284"/>
        </w:tabs>
        <w:spacing w:after="60"/>
        <w:rPr>
          <w:rFonts w:ascii="MS Reference Sans Serif" w:hAnsi="MS Reference Sans Serif"/>
          <w:b/>
          <w:color w:val="943634" w:themeColor="accent2" w:themeShade="BF"/>
          <w:sz w:val="20"/>
          <w:szCs w:val="20"/>
        </w:rPr>
      </w:pPr>
      <w:proofErr w:type="gramStart"/>
      <w:r>
        <w:rPr>
          <w:rFonts w:ascii="MS Reference Sans Serif" w:hAnsi="MS Reference Sans Serif"/>
          <w:b/>
          <w:color w:val="943634" w:themeColor="accent2" w:themeShade="BF"/>
          <w:sz w:val="20"/>
          <w:szCs w:val="20"/>
        </w:rPr>
        <w:lastRenderedPageBreak/>
        <w:t>ii</w:t>
      </w:r>
      <w:proofErr w:type="gramEnd"/>
      <w:r>
        <w:rPr>
          <w:rFonts w:ascii="MS Reference Sans Serif" w:hAnsi="MS Reference Sans Serif"/>
          <w:b/>
          <w:color w:val="943634" w:themeColor="accent2" w:themeShade="BF"/>
          <w:sz w:val="20"/>
          <w:szCs w:val="20"/>
        </w:rPr>
        <w:tab/>
        <w:t>Assessments cont.</w:t>
      </w:r>
    </w:p>
    <w:p w:rsidR="00816C5D" w:rsidRPr="004B05DE" w:rsidRDefault="00816C5D" w:rsidP="00F11E04">
      <w:pPr>
        <w:pStyle w:val="Default"/>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 xml:space="preserve">Assessment Events </w:t>
      </w:r>
      <w:r w:rsidRPr="004B05DE">
        <w:rPr>
          <w:rFonts w:ascii="MS Reference Sans Serif" w:hAnsi="MS Reference Sans Serif"/>
          <w:color w:val="000000" w:themeColor="text1"/>
          <w:sz w:val="20"/>
          <w:szCs w:val="20"/>
        </w:rPr>
        <w:t xml:space="preserve">are components, or rows, that have the same </w:t>
      </w:r>
      <w:r w:rsidRPr="00C734A4">
        <w:rPr>
          <w:rFonts w:ascii="MS Reference Sans Serif" w:hAnsi="MS Reference Sans Serif"/>
          <w:i/>
          <w:color w:val="000000" w:themeColor="text1"/>
          <w:sz w:val="20"/>
          <w:szCs w:val="20"/>
        </w:rPr>
        <w:t>Event Number, Assessment Type, Due Date and Feedback Time</w:t>
      </w:r>
      <w:r w:rsidRPr="004B05DE">
        <w:rPr>
          <w:rFonts w:ascii="MS Reference Sans Serif" w:hAnsi="MS Reference Sans Serif"/>
          <w:color w:val="000000" w:themeColor="text1"/>
          <w:sz w:val="20"/>
          <w:szCs w:val="20"/>
        </w:rPr>
        <w:t>. There can be multiple rows with the same Event Number but different Modes. E.g. a Final Exam can be made up of Multiple Ch</w:t>
      </w:r>
      <w:r w:rsidR="004E3BB1" w:rsidRPr="004B05DE">
        <w:rPr>
          <w:rFonts w:ascii="MS Reference Sans Serif" w:hAnsi="MS Reference Sans Serif"/>
          <w:color w:val="000000" w:themeColor="text1"/>
          <w:sz w:val="20"/>
          <w:szCs w:val="20"/>
        </w:rPr>
        <w:t>oice and Short Answer questions, so it is mapped as the same event # twice, repeating the type (exam) twice, and then specifying the mode (multiple choice and short answer) with the total % weighting for the item (exam) divided between the two components.</w:t>
      </w:r>
      <w:r w:rsidR="00DE1DE5" w:rsidRPr="004B05DE">
        <w:rPr>
          <w:rFonts w:ascii="MS Reference Sans Serif" w:hAnsi="MS Reference Sans Serif"/>
          <w:color w:val="000000" w:themeColor="text1"/>
          <w:sz w:val="20"/>
          <w:szCs w:val="20"/>
        </w:rPr>
        <w:t xml:space="preserve"> </w:t>
      </w:r>
      <w:r w:rsidRPr="004B05DE">
        <w:rPr>
          <w:rFonts w:ascii="MS Reference Sans Serif" w:hAnsi="MS Reference Sans Serif"/>
          <w:color w:val="000000" w:themeColor="text1"/>
          <w:sz w:val="20"/>
          <w:szCs w:val="20"/>
        </w:rPr>
        <w:t>The weight is part of the overall Unit, not a percentage of the assessment event.</w:t>
      </w:r>
    </w:p>
    <w:p w:rsidR="00816C5D" w:rsidRPr="004B05DE" w:rsidRDefault="00816C5D" w:rsidP="009838DC">
      <w:pPr>
        <w:pStyle w:val="Default"/>
        <w:ind w:left="1985" w:hanging="1985"/>
        <w:rPr>
          <w:rFonts w:ascii="MS Reference Sans Serif" w:hAnsi="MS Reference Sans Serif"/>
          <w:color w:val="000000" w:themeColor="text1"/>
          <w:sz w:val="20"/>
          <w:szCs w:val="20"/>
        </w:rPr>
      </w:pPr>
    </w:p>
    <w:p w:rsidR="00816C5D" w:rsidRPr="004B05DE" w:rsidRDefault="00816C5D" w:rsidP="00122EA4">
      <w:pPr>
        <w:pStyle w:val="Default"/>
        <w:jc w:val="both"/>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When </w:t>
      </w:r>
      <w:r w:rsidRPr="004B05DE">
        <w:rPr>
          <w:rFonts w:ascii="MS Reference Sans Serif" w:hAnsi="MS Reference Sans Serif"/>
          <w:b/>
          <w:color w:val="000000" w:themeColor="text1"/>
          <w:sz w:val="20"/>
          <w:szCs w:val="20"/>
        </w:rPr>
        <w:t>Assessment Type</w:t>
      </w:r>
      <w:r w:rsidRPr="004B05DE">
        <w:rPr>
          <w:rFonts w:ascii="MS Reference Sans Serif" w:hAnsi="MS Reference Sans Serif"/>
          <w:color w:val="000000" w:themeColor="text1"/>
          <w:sz w:val="20"/>
          <w:szCs w:val="20"/>
        </w:rPr>
        <w:t xml:space="preserve"> is entered on a row with the same Event number as another row, the Due Date and Feedback Time are copied in from the existing row.</w:t>
      </w:r>
    </w:p>
    <w:p w:rsidR="00816C5D" w:rsidRPr="004B05DE" w:rsidRDefault="00816C5D" w:rsidP="00122EA4">
      <w:pPr>
        <w:pStyle w:val="Default"/>
        <w:tabs>
          <w:tab w:val="left" w:pos="284"/>
        </w:tabs>
        <w:ind w:left="1985"/>
        <w:jc w:val="both"/>
        <w:rPr>
          <w:rFonts w:ascii="MS Reference Sans Serif" w:hAnsi="MS Reference Sans Serif"/>
          <w:color w:val="000000" w:themeColor="text1"/>
          <w:sz w:val="20"/>
          <w:szCs w:val="20"/>
        </w:rPr>
      </w:pPr>
    </w:p>
    <w:p w:rsidR="00816C5D" w:rsidRPr="004B05DE" w:rsidRDefault="00816C5D" w:rsidP="00122EA4">
      <w:pPr>
        <w:pStyle w:val="Default"/>
        <w:jc w:val="both"/>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There can be multiple Events with the same Assessment Type if the assessment does not occur at the same time.</w:t>
      </w:r>
    </w:p>
    <w:p w:rsidR="00816C5D" w:rsidRPr="004B05DE" w:rsidRDefault="00816C5D" w:rsidP="00122EA4">
      <w:pPr>
        <w:pStyle w:val="Default"/>
        <w:tabs>
          <w:tab w:val="left" w:pos="284"/>
        </w:tabs>
        <w:ind w:left="1985"/>
        <w:jc w:val="both"/>
        <w:rPr>
          <w:rFonts w:ascii="MS Reference Sans Serif" w:hAnsi="MS Reference Sans Serif"/>
          <w:color w:val="000000" w:themeColor="text1"/>
          <w:sz w:val="20"/>
          <w:szCs w:val="20"/>
        </w:rPr>
      </w:pPr>
    </w:p>
    <w:p w:rsidR="00927465" w:rsidRPr="004B05DE" w:rsidRDefault="00816C5D" w:rsidP="00122EA4">
      <w:pPr>
        <w:pStyle w:val="Default"/>
        <w:tabs>
          <w:tab w:val="left" w:pos="284"/>
        </w:tabs>
        <w:jc w:val="both"/>
        <w:rPr>
          <w:rStyle w:val="CommentReference"/>
          <w:rFonts w:ascii="MS Reference Sans Serif" w:hAnsi="MS Reference Sans Serif" w:cstheme="minorBidi"/>
          <w:color w:val="auto"/>
          <w:sz w:val="20"/>
          <w:szCs w:val="20"/>
          <w:lang w:val="en-AU"/>
        </w:rPr>
      </w:pPr>
      <w:r w:rsidRPr="004B05DE">
        <w:rPr>
          <w:rFonts w:ascii="MS Reference Sans Serif" w:hAnsi="MS Reference Sans Serif"/>
          <w:b/>
          <w:color w:val="000000" w:themeColor="text1"/>
          <w:sz w:val="20"/>
          <w:szCs w:val="20"/>
        </w:rPr>
        <w:t>Assessment Mode</w:t>
      </w:r>
      <w:r w:rsidRPr="004B05DE">
        <w:rPr>
          <w:rFonts w:ascii="MS Reference Sans Serif" w:hAnsi="MS Reference Sans Serif"/>
          <w:color w:val="000000" w:themeColor="text1"/>
          <w:sz w:val="20"/>
          <w:szCs w:val="20"/>
        </w:rPr>
        <w:t xml:space="preserve"> options are determined by </w:t>
      </w:r>
      <w:r w:rsidR="00B52B1A" w:rsidRPr="004B05DE">
        <w:rPr>
          <w:rFonts w:ascii="MS Reference Sans Serif" w:hAnsi="MS Reference Sans Serif"/>
          <w:color w:val="000000" w:themeColor="text1"/>
          <w:sz w:val="20"/>
          <w:szCs w:val="20"/>
        </w:rPr>
        <w:t>those defined in the Assessment Modes tab of the Primary Course defined for this unit.</w:t>
      </w:r>
      <w:r w:rsidR="00927465" w:rsidRPr="004B05DE">
        <w:rPr>
          <w:rFonts w:ascii="MS Reference Sans Serif" w:hAnsi="MS Reference Sans Serif"/>
          <w:color w:val="000000" w:themeColor="text1"/>
          <w:sz w:val="20"/>
          <w:szCs w:val="20"/>
        </w:rPr>
        <w:t xml:space="preserve"> </w:t>
      </w:r>
      <w:r w:rsidR="00927465" w:rsidRPr="004B05DE">
        <w:rPr>
          <w:rFonts w:ascii="MS Reference Sans Serif" w:hAnsi="MS Reference Sans Serif"/>
          <w:b/>
          <w:color w:val="000000" w:themeColor="text1"/>
          <w:sz w:val="20"/>
          <w:szCs w:val="20"/>
        </w:rPr>
        <w:t xml:space="preserve">Refer Section </w:t>
      </w:r>
      <w:r w:rsidR="00C734A4">
        <w:rPr>
          <w:rFonts w:ascii="MS Reference Sans Serif" w:hAnsi="MS Reference Sans Serif"/>
          <w:b/>
          <w:color w:val="000000" w:themeColor="text1"/>
          <w:sz w:val="20"/>
          <w:szCs w:val="20"/>
        </w:rPr>
        <w:t>3</w:t>
      </w:r>
      <w:r w:rsidR="00927465" w:rsidRPr="004B05DE">
        <w:rPr>
          <w:rFonts w:ascii="MS Reference Sans Serif" w:hAnsi="MS Reference Sans Serif"/>
          <w:b/>
          <w:color w:val="000000" w:themeColor="text1"/>
          <w:sz w:val="20"/>
          <w:szCs w:val="20"/>
        </w:rPr>
        <w:t>.1.5</w:t>
      </w:r>
      <w:r w:rsidR="00927465" w:rsidRPr="004B05DE">
        <w:rPr>
          <w:rStyle w:val="CommentReference"/>
          <w:rFonts w:ascii="MS Reference Sans Serif" w:hAnsi="MS Reference Sans Serif" w:cstheme="minorBidi"/>
          <w:color w:val="auto"/>
          <w:sz w:val="20"/>
          <w:szCs w:val="20"/>
          <w:lang w:val="en-AU"/>
        </w:rPr>
        <w:t xml:space="preserve">. </w:t>
      </w:r>
    </w:p>
    <w:p w:rsidR="00927465" w:rsidRPr="004B05DE" w:rsidRDefault="00B52B1A" w:rsidP="00122EA4">
      <w:pPr>
        <w:pStyle w:val="Default"/>
        <w:tabs>
          <w:tab w:val="left" w:pos="284"/>
        </w:tabs>
        <w:jc w:val="both"/>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Assessment Modes can be defined for Coursework, Exams or both. </w:t>
      </w:r>
      <w:r w:rsidR="00927465" w:rsidRPr="004B05DE">
        <w:rPr>
          <w:rFonts w:ascii="MS Reference Sans Serif" w:hAnsi="MS Reference Sans Serif"/>
          <w:color w:val="000000" w:themeColor="text1"/>
          <w:sz w:val="20"/>
          <w:szCs w:val="20"/>
        </w:rPr>
        <w:t xml:space="preserve">So the list of assessments available in the unit depends on the Primary Course </w:t>
      </w:r>
      <w:r w:rsidRPr="004B05DE">
        <w:rPr>
          <w:rFonts w:ascii="MS Reference Sans Serif" w:hAnsi="MS Reference Sans Serif"/>
          <w:color w:val="000000" w:themeColor="text1"/>
          <w:sz w:val="20"/>
          <w:szCs w:val="20"/>
        </w:rPr>
        <w:t xml:space="preserve">AND the </w:t>
      </w:r>
      <w:r w:rsidR="00816C5D" w:rsidRPr="004B05DE">
        <w:rPr>
          <w:rFonts w:ascii="MS Reference Sans Serif" w:hAnsi="MS Reference Sans Serif"/>
          <w:color w:val="000000" w:themeColor="text1"/>
          <w:sz w:val="20"/>
          <w:szCs w:val="20"/>
        </w:rPr>
        <w:t xml:space="preserve">Assessment Type. </w:t>
      </w:r>
    </w:p>
    <w:p w:rsidR="00816C5D" w:rsidRPr="004B05DE" w:rsidRDefault="00816C5D" w:rsidP="00122EA4">
      <w:pPr>
        <w:pStyle w:val="Default"/>
        <w:tabs>
          <w:tab w:val="left" w:pos="284"/>
        </w:tabs>
        <w:jc w:val="both"/>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Mid-semester Exams and Final Exams have less options than Coursework.</w:t>
      </w:r>
    </w:p>
    <w:p w:rsidR="00816C5D" w:rsidRPr="004B05DE" w:rsidRDefault="00816C5D" w:rsidP="00122EA4">
      <w:pPr>
        <w:pStyle w:val="Default"/>
        <w:tabs>
          <w:tab w:val="left" w:pos="284"/>
        </w:tabs>
        <w:jc w:val="both"/>
        <w:rPr>
          <w:rFonts w:ascii="MS Reference Sans Serif" w:hAnsi="MS Reference Sans Serif"/>
          <w:color w:val="000000" w:themeColor="text1"/>
          <w:sz w:val="20"/>
          <w:szCs w:val="20"/>
        </w:rPr>
      </w:pPr>
    </w:p>
    <w:p w:rsidR="00816C5D" w:rsidRPr="004B05DE" w:rsidRDefault="00816C5D" w:rsidP="00122EA4">
      <w:pPr>
        <w:pStyle w:val="Default"/>
        <w:tabs>
          <w:tab w:val="left" w:pos="284"/>
        </w:tabs>
        <w:jc w:val="both"/>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Weight</w:t>
      </w:r>
      <w:r w:rsidRPr="004B05DE">
        <w:rPr>
          <w:rFonts w:ascii="MS Reference Sans Serif" w:hAnsi="MS Reference Sans Serif"/>
          <w:color w:val="000000" w:themeColor="text1"/>
          <w:sz w:val="20"/>
          <w:szCs w:val="20"/>
        </w:rPr>
        <w:t xml:space="preserve"> is a percentage of the component in the unit, not the event. Total % Weight will display in red if components total more than 100%. It is important that this column is 100% for Course Reporting to be valid.</w:t>
      </w:r>
    </w:p>
    <w:p w:rsidR="00816C5D" w:rsidRPr="004B05DE" w:rsidRDefault="00816C5D" w:rsidP="00122EA4">
      <w:pPr>
        <w:pStyle w:val="Default"/>
        <w:tabs>
          <w:tab w:val="left" w:pos="284"/>
        </w:tabs>
        <w:jc w:val="both"/>
        <w:rPr>
          <w:rFonts w:ascii="MS Reference Sans Serif" w:hAnsi="MS Reference Sans Serif"/>
          <w:color w:val="000000" w:themeColor="text1"/>
          <w:sz w:val="20"/>
          <w:szCs w:val="20"/>
        </w:rPr>
      </w:pPr>
    </w:p>
    <w:p w:rsidR="00EF221F" w:rsidRPr="004B05DE" w:rsidRDefault="00EF221F" w:rsidP="00122EA4">
      <w:pPr>
        <w:pStyle w:val="Default"/>
        <w:tabs>
          <w:tab w:val="left" w:pos="284"/>
        </w:tabs>
        <w:jc w:val="both"/>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Thresholds</w:t>
      </w:r>
      <w:r w:rsidRPr="004B05DE">
        <w:rPr>
          <w:rFonts w:ascii="MS Reference Sans Serif" w:hAnsi="MS Reference Sans Serif"/>
          <w:color w:val="000000" w:themeColor="text1"/>
          <w:sz w:val="20"/>
          <w:szCs w:val="20"/>
        </w:rPr>
        <w:t xml:space="preserve"> can apply which determine the minimum competency required to complete the assessment. Where this cannot be expressed quantitatively, the + button at left provides a popup window where descriptive text can be entered.</w:t>
      </w:r>
      <w:r w:rsidR="00BF33C1" w:rsidRPr="004B05DE">
        <w:rPr>
          <w:rFonts w:ascii="MS Reference Sans Serif" w:hAnsi="MS Reference Sans Serif"/>
          <w:color w:val="000000" w:themeColor="text1"/>
          <w:sz w:val="20"/>
          <w:szCs w:val="20"/>
        </w:rPr>
        <w:t xml:space="preserve"> </w:t>
      </w:r>
      <w:r w:rsidR="00BF33C1" w:rsidRPr="004B05DE">
        <w:rPr>
          <w:rFonts w:ascii="MS Reference Sans Serif" w:hAnsi="MS Reference Sans Serif"/>
          <w:color w:val="365F91" w:themeColor="accent1" w:themeShade="BF"/>
          <w:sz w:val="20"/>
          <w:szCs w:val="20"/>
        </w:rPr>
        <w:t>This field is not mandatory</w:t>
      </w:r>
      <w:r w:rsidR="00BF33C1" w:rsidRPr="004B05DE">
        <w:rPr>
          <w:rFonts w:ascii="MS Reference Sans Serif" w:hAnsi="MS Reference Sans Serif"/>
          <w:color w:val="000000" w:themeColor="text1"/>
          <w:sz w:val="20"/>
          <w:szCs w:val="20"/>
        </w:rPr>
        <w:t>.</w:t>
      </w:r>
    </w:p>
    <w:p w:rsidR="00BF33C1" w:rsidRPr="004B05DE" w:rsidRDefault="00BF33C1" w:rsidP="00122EA4">
      <w:pPr>
        <w:pStyle w:val="Default"/>
        <w:tabs>
          <w:tab w:val="left" w:pos="284"/>
        </w:tabs>
        <w:spacing w:after="60"/>
        <w:jc w:val="both"/>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 xml:space="preserve">Satisfactory </w:t>
      </w:r>
      <w:r w:rsidRPr="004B05DE">
        <w:rPr>
          <w:rFonts w:ascii="MS Reference Sans Serif" w:hAnsi="MS Reference Sans Serif"/>
          <w:color w:val="000000" w:themeColor="text1"/>
          <w:sz w:val="20"/>
          <w:szCs w:val="20"/>
        </w:rPr>
        <w:t>is a checkbox which can means that the assessment item is a competent / not yet competent type.</w:t>
      </w:r>
    </w:p>
    <w:p w:rsidR="00BF33C1" w:rsidRPr="004B05DE" w:rsidRDefault="007A4BF4" w:rsidP="00122EA4">
      <w:pPr>
        <w:pStyle w:val="Default"/>
        <w:tabs>
          <w:tab w:val="left" w:pos="284"/>
        </w:tabs>
        <w:spacing w:after="60"/>
        <w:jc w:val="both"/>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 xml:space="preserve">Marking </w:t>
      </w:r>
      <w:r w:rsidRPr="004B05DE">
        <w:rPr>
          <w:rFonts w:ascii="MS Reference Sans Serif" w:hAnsi="MS Reference Sans Serif"/>
          <w:color w:val="000000" w:themeColor="text1"/>
          <w:sz w:val="20"/>
          <w:szCs w:val="20"/>
        </w:rPr>
        <w:t xml:space="preserve">and </w:t>
      </w:r>
      <w:r w:rsidRPr="004B05DE">
        <w:rPr>
          <w:rFonts w:ascii="MS Reference Sans Serif" w:hAnsi="MS Reference Sans Serif"/>
          <w:b/>
          <w:color w:val="000000" w:themeColor="text1"/>
          <w:sz w:val="20"/>
          <w:szCs w:val="20"/>
        </w:rPr>
        <w:t xml:space="preserve">Task </w:t>
      </w:r>
      <w:proofErr w:type="gramStart"/>
      <w:r w:rsidRPr="004B05DE">
        <w:rPr>
          <w:rFonts w:ascii="MS Reference Sans Serif" w:hAnsi="MS Reference Sans Serif"/>
          <w:b/>
          <w:color w:val="000000" w:themeColor="text1"/>
          <w:sz w:val="20"/>
          <w:szCs w:val="20"/>
        </w:rPr>
        <w:t xml:space="preserve">Structure </w:t>
      </w:r>
      <w:r w:rsidRPr="004B05DE">
        <w:rPr>
          <w:rFonts w:ascii="MS Reference Sans Serif" w:hAnsi="MS Reference Sans Serif"/>
          <w:color w:val="000000" w:themeColor="text1"/>
          <w:sz w:val="20"/>
          <w:szCs w:val="20"/>
        </w:rPr>
        <w:t xml:space="preserve"> -</w:t>
      </w:r>
      <w:proofErr w:type="gramEnd"/>
      <w:r w:rsidRPr="004B05DE">
        <w:rPr>
          <w:rFonts w:ascii="MS Reference Sans Serif" w:hAnsi="MS Reference Sans Serif"/>
          <w:color w:val="000000" w:themeColor="text1"/>
          <w:sz w:val="20"/>
          <w:szCs w:val="20"/>
        </w:rPr>
        <w:t xml:space="preserve"> choose from dropdown option of Group or Individual.</w:t>
      </w:r>
    </w:p>
    <w:p w:rsidR="00816C5D" w:rsidRPr="004B05DE" w:rsidRDefault="00E8156F" w:rsidP="00F449EC">
      <w:pPr>
        <w:pStyle w:val="Default"/>
        <w:tabs>
          <w:tab w:val="left" w:pos="284"/>
        </w:tabs>
        <w:spacing w:after="60"/>
        <w:rPr>
          <w:rFonts w:ascii="MS Reference Sans Serif" w:hAnsi="MS Reference Sans Serif"/>
          <w:color w:val="000000" w:themeColor="text1"/>
          <w:sz w:val="20"/>
          <w:szCs w:val="20"/>
        </w:rPr>
      </w:pPr>
      <w:r>
        <w:rPr>
          <w:rFonts w:ascii="MS Reference Sans Serif" w:hAnsi="MS Reference Sans Serif"/>
          <w:noProof/>
          <w:sz w:val="20"/>
          <w:szCs w:val="20"/>
          <w:lang w:val="en-AU" w:eastAsia="en-AU"/>
        </w:rPr>
        <w:pict>
          <v:shape id="AutoShape 69" o:spid="_x0000_s1096" type="#_x0000_t32" style="position:absolute;margin-left:15.7pt;margin-top:38.35pt;width:.05pt;height:24.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vjOw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" strokecolor="red">
            <v:stroke endarrow="block"/>
          </v:shape>
        </w:pict>
      </w:r>
      <w:r>
        <w:rPr>
          <w:rFonts w:ascii="MS Reference Sans Serif" w:hAnsi="MS Reference Sans Serif"/>
          <w:noProof/>
          <w:sz w:val="20"/>
          <w:szCs w:val="20"/>
          <w:lang w:val="en-AU" w:eastAsia="en-AU"/>
        </w:rPr>
        <w:pict>
          <v:shape id="AutoShape 70" o:spid="_x0000_s1095" type="#_x0000_t32" style="position:absolute;margin-left:20.9pt;margin-top:38.35pt;width:165.75pt;height:24.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" strokecolor="red">
            <v:stroke endarrow="block"/>
          </v:shape>
        </w:pict>
      </w:r>
      <w:r w:rsidR="00816C5D" w:rsidRPr="004B05DE">
        <w:rPr>
          <w:rFonts w:ascii="MS Reference Sans Serif" w:hAnsi="MS Reference Sans Serif"/>
          <w:b/>
          <w:color w:val="000000" w:themeColor="text1"/>
          <w:sz w:val="20"/>
          <w:szCs w:val="20"/>
        </w:rPr>
        <w:t>Due Date</w:t>
      </w:r>
      <w:r w:rsidR="00816C5D" w:rsidRPr="004B05DE">
        <w:rPr>
          <w:rFonts w:ascii="MS Reference Sans Serif" w:hAnsi="MS Reference Sans Serif"/>
          <w:color w:val="000000" w:themeColor="text1"/>
          <w:sz w:val="20"/>
          <w:szCs w:val="20"/>
        </w:rPr>
        <w:t xml:space="preserve"> and </w:t>
      </w:r>
      <w:r w:rsidR="00816C5D" w:rsidRPr="004B05DE">
        <w:rPr>
          <w:rFonts w:ascii="MS Reference Sans Serif" w:hAnsi="MS Reference Sans Serif"/>
          <w:b/>
          <w:color w:val="000000" w:themeColor="text1"/>
          <w:sz w:val="20"/>
          <w:szCs w:val="20"/>
        </w:rPr>
        <w:t>Feedback Timing</w:t>
      </w:r>
      <w:r w:rsidR="00816C5D" w:rsidRPr="004B05DE">
        <w:rPr>
          <w:rFonts w:ascii="MS Reference Sans Serif" w:hAnsi="MS Reference Sans Serif"/>
          <w:color w:val="000000" w:themeColor="text1"/>
          <w:sz w:val="20"/>
          <w:szCs w:val="20"/>
        </w:rPr>
        <w:t xml:space="preserve"> either goes to 16 weeks or 26 weeks depending on the 1 or 2H check box. There is a schedule attached to each component where a week or weeks can be ticked. This is accessed clicking the Plus button in either the </w:t>
      </w:r>
      <w:r w:rsidR="00816C5D" w:rsidRPr="004B05DE">
        <w:rPr>
          <w:rFonts w:ascii="MS Reference Sans Serif" w:hAnsi="MS Reference Sans Serif"/>
          <w:b/>
          <w:color w:val="000000" w:themeColor="text1"/>
          <w:sz w:val="20"/>
          <w:szCs w:val="20"/>
        </w:rPr>
        <w:t>Due Date</w:t>
      </w:r>
      <w:r w:rsidR="00816C5D" w:rsidRPr="004B05DE">
        <w:rPr>
          <w:rFonts w:ascii="MS Reference Sans Serif" w:hAnsi="MS Reference Sans Serif"/>
          <w:color w:val="000000" w:themeColor="text1"/>
          <w:sz w:val="20"/>
          <w:szCs w:val="20"/>
        </w:rPr>
        <w:t xml:space="preserve"> or </w:t>
      </w:r>
      <w:r w:rsidR="00816C5D" w:rsidRPr="004B05DE">
        <w:rPr>
          <w:rFonts w:ascii="MS Reference Sans Serif" w:hAnsi="MS Reference Sans Serif"/>
          <w:b/>
          <w:color w:val="000000" w:themeColor="text1"/>
          <w:sz w:val="20"/>
          <w:szCs w:val="20"/>
        </w:rPr>
        <w:t>Feedback Timing</w:t>
      </w:r>
      <w:r w:rsidR="00816C5D" w:rsidRPr="004B05DE">
        <w:rPr>
          <w:rFonts w:ascii="MS Reference Sans Serif" w:hAnsi="MS Reference Sans Serif"/>
          <w:color w:val="000000" w:themeColor="text1"/>
          <w:sz w:val="20"/>
          <w:szCs w:val="20"/>
        </w:rPr>
        <w:t xml:space="preserve"> field: </w:t>
      </w:r>
    </w:p>
    <w:p w:rsidR="00816C5D" w:rsidRPr="004B05DE" w:rsidRDefault="00816C5D"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noProof/>
          <w:color w:val="000000" w:themeColor="text1"/>
          <w:sz w:val="20"/>
          <w:szCs w:val="20"/>
          <w:lang w:val="en-AU" w:eastAsia="en-AU"/>
        </w:rPr>
        <w:drawing>
          <wp:anchor distT="0" distB="0" distL="114300" distR="114300" simplePos="0" relativeHeight="251227648" behindDoc="0" locked="0" layoutInCell="1" allowOverlap="1">
            <wp:simplePos x="0" y="0"/>
            <wp:positionH relativeFrom="column">
              <wp:posOffset>132080</wp:posOffset>
            </wp:positionH>
            <wp:positionV relativeFrom="paragraph">
              <wp:posOffset>24130</wp:posOffset>
            </wp:positionV>
            <wp:extent cx="2752725" cy="676275"/>
            <wp:effectExtent l="19050" t="0" r="9525" b="0"/>
            <wp:wrapSquare wrapText="bothSides"/>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l="52272" t="49313" r="14229" b="35369"/>
                    <a:stretch>
                      <a:fillRect/>
                    </a:stretch>
                  </pic:blipFill>
                  <pic:spPr bwMode="auto">
                    <a:xfrm>
                      <a:off x="0" y="0"/>
                      <a:ext cx="2752725" cy="676275"/>
                    </a:xfrm>
                    <a:prstGeom prst="rect">
                      <a:avLst/>
                    </a:prstGeom>
                    <a:noFill/>
                    <a:ln w="9525">
                      <a:noFill/>
                      <a:miter lim="800000"/>
                      <a:headEnd/>
                      <a:tailEnd/>
                    </a:ln>
                  </pic:spPr>
                </pic:pic>
              </a:graphicData>
            </a:graphic>
          </wp:anchor>
        </w:drawing>
      </w:r>
      <w:r w:rsidRPr="004B05DE">
        <w:rPr>
          <w:rFonts w:ascii="MS Reference Sans Serif" w:hAnsi="MS Reference Sans Serif"/>
          <w:color w:val="000000" w:themeColor="text1"/>
          <w:sz w:val="20"/>
          <w:szCs w:val="20"/>
        </w:rPr>
        <w:t>A specific week is automatically ticked in the schedule when it is selected in the Due Date or Feedback Timing dropdown boxes.</w:t>
      </w:r>
    </w:p>
    <w:p w:rsidR="00816C5D" w:rsidRPr="004B05DE" w:rsidRDefault="00816C5D" w:rsidP="00F449EC">
      <w:pPr>
        <w:pStyle w:val="Default"/>
        <w:tabs>
          <w:tab w:val="left" w:pos="284"/>
        </w:tabs>
        <w:rPr>
          <w:rFonts w:ascii="MS Reference Sans Serif" w:hAnsi="MS Reference Sans Serif"/>
          <w:color w:val="000000" w:themeColor="text1"/>
          <w:sz w:val="20"/>
          <w:szCs w:val="20"/>
        </w:rPr>
      </w:pPr>
    </w:p>
    <w:p w:rsidR="00AA1979" w:rsidRPr="004B05DE" w:rsidRDefault="00AA1979" w:rsidP="00F449EC">
      <w:pPr>
        <w:pStyle w:val="Default"/>
        <w:tabs>
          <w:tab w:val="left" w:pos="284"/>
        </w:tabs>
        <w:rPr>
          <w:rFonts w:ascii="MS Reference Sans Serif" w:hAnsi="MS Reference Sans Serif"/>
          <w:color w:val="000000" w:themeColor="text1"/>
          <w:sz w:val="20"/>
          <w:szCs w:val="20"/>
        </w:rPr>
      </w:pPr>
    </w:p>
    <w:p w:rsidR="00816C5D" w:rsidRPr="004B05DE" w:rsidRDefault="00AA1979" w:rsidP="00F449EC">
      <w:pPr>
        <w:pStyle w:val="Default"/>
        <w:tabs>
          <w:tab w:val="left" w:pos="284"/>
        </w:tabs>
        <w:ind w:left="4820"/>
        <w:rPr>
          <w:rFonts w:ascii="MS Reference Sans Serif" w:hAnsi="MS Reference Sans Serif"/>
          <w:color w:val="000000" w:themeColor="text1"/>
          <w:sz w:val="20"/>
          <w:szCs w:val="20"/>
        </w:rPr>
      </w:pPr>
      <w:r w:rsidRPr="004B05DE">
        <w:rPr>
          <w:rFonts w:ascii="MS Reference Sans Serif" w:hAnsi="MS Reference Sans Serif"/>
          <w:noProof/>
          <w:color w:val="000000" w:themeColor="text1"/>
          <w:sz w:val="20"/>
          <w:szCs w:val="20"/>
          <w:lang w:val="en-AU" w:eastAsia="en-AU"/>
        </w:rPr>
        <w:drawing>
          <wp:anchor distT="0" distB="0" distL="114300" distR="114300" simplePos="0" relativeHeight="251254272" behindDoc="0" locked="0" layoutInCell="1" allowOverlap="1">
            <wp:simplePos x="0" y="0"/>
            <wp:positionH relativeFrom="column">
              <wp:posOffset>76200</wp:posOffset>
            </wp:positionH>
            <wp:positionV relativeFrom="paragraph">
              <wp:posOffset>8255</wp:posOffset>
            </wp:positionV>
            <wp:extent cx="2181225" cy="1276350"/>
            <wp:effectExtent l="1905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2181225" cy="1276350"/>
                    </a:xfrm>
                    <a:prstGeom prst="rect">
                      <a:avLst/>
                    </a:prstGeom>
                    <a:noFill/>
                    <a:ln w="9525">
                      <a:noFill/>
                      <a:miter lim="800000"/>
                      <a:headEnd/>
                      <a:tailEnd/>
                    </a:ln>
                  </pic:spPr>
                </pic:pic>
              </a:graphicData>
            </a:graphic>
          </wp:anchor>
        </w:drawing>
      </w:r>
    </w:p>
    <w:p w:rsidR="00AA1979" w:rsidRPr="004B05DE" w:rsidRDefault="00AA1979"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If </w:t>
      </w:r>
      <w:r w:rsidRPr="004B05DE">
        <w:rPr>
          <w:rFonts w:ascii="MS Reference Sans Serif" w:hAnsi="MS Reference Sans Serif"/>
          <w:b/>
          <w:color w:val="000000" w:themeColor="text1"/>
          <w:sz w:val="20"/>
          <w:szCs w:val="20"/>
        </w:rPr>
        <w:t>Weekly</w:t>
      </w:r>
      <w:r w:rsidRPr="004B05DE">
        <w:rPr>
          <w:rFonts w:ascii="MS Reference Sans Serif" w:hAnsi="MS Reference Sans Serif"/>
          <w:color w:val="000000" w:themeColor="text1"/>
          <w:sz w:val="20"/>
          <w:szCs w:val="20"/>
        </w:rPr>
        <w:t xml:space="preserve"> is selected, every week is automatically ticked as shown. Assessment Due and/or Feedback Due can be ticked or unticked as required.</w:t>
      </w:r>
    </w:p>
    <w:p w:rsidR="00816C5D" w:rsidRPr="004B05DE" w:rsidRDefault="00611ABE"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noProof/>
          <w:color w:val="000000" w:themeColor="text1"/>
          <w:sz w:val="20"/>
          <w:szCs w:val="20"/>
          <w:lang w:val="en-AU" w:eastAsia="en-AU"/>
        </w:rPr>
        <w:drawing>
          <wp:anchor distT="0" distB="0" distL="114300" distR="114300" simplePos="0" relativeHeight="251280896" behindDoc="0" locked="0" layoutInCell="1" allowOverlap="1">
            <wp:simplePos x="0" y="0"/>
            <wp:positionH relativeFrom="column">
              <wp:posOffset>1647825</wp:posOffset>
            </wp:positionH>
            <wp:positionV relativeFrom="paragraph">
              <wp:posOffset>41910</wp:posOffset>
            </wp:positionV>
            <wp:extent cx="2181225" cy="1266825"/>
            <wp:effectExtent l="19050" t="0" r="9525" b="0"/>
            <wp:wrapSquare wrapText="bothSides"/>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l="33266" t="22506" r="40066" b="48849"/>
                    <a:stretch>
                      <a:fillRect/>
                    </a:stretch>
                  </pic:blipFill>
                  <pic:spPr bwMode="auto">
                    <a:xfrm>
                      <a:off x="0" y="0"/>
                      <a:ext cx="2181225" cy="1266825"/>
                    </a:xfrm>
                    <a:prstGeom prst="rect">
                      <a:avLst/>
                    </a:prstGeom>
                    <a:noFill/>
                    <a:ln w="9525">
                      <a:noFill/>
                      <a:miter lim="800000"/>
                      <a:headEnd/>
                      <a:tailEnd/>
                    </a:ln>
                  </pic:spPr>
                </pic:pic>
              </a:graphicData>
            </a:graphic>
          </wp:anchor>
        </w:drawing>
      </w:r>
    </w:p>
    <w:p w:rsidR="00816C5D" w:rsidRPr="004B05DE" w:rsidRDefault="00816C5D" w:rsidP="00F449EC">
      <w:pPr>
        <w:pStyle w:val="Default"/>
        <w:tabs>
          <w:tab w:val="left" w:pos="284"/>
        </w:tabs>
        <w:rPr>
          <w:rFonts w:ascii="MS Reference Sans Serif" w:hAnsi="MS Reference Sans Serif"/>
          <w:color w:val="000000" w:themeColor="text1"/>
          <w:sz w:val="20"/>
          <w:szCs w:val="20"/>
        </w:rPr>
      </w:pPr>
    </w:p>
    <w:p w:rsidR="00816C5D" w:rsidRPr="004B05DE" w:rsidRDefault="00816C5D" w:rsidP="00F449EC">
      <w:pPr>
        <w:pStyle w:val="Default"/>
        <w:tabs>
          <w:tab w:val="left" w:pos="284"/>
        </w:tabs>
        <w:rPr>
          <w:rFonts w:ascii="MS Reference Sans Serif" w:hAnsi="MS Reference Sans Serif"/>
          <w:color w:val="000000" w:themeColor="text1"/>
          <w:sz w:val="20"/>
          <w:szCs w:val="20"/>
        </w:rPr>
      </w:pPr>
    </w:p>
    <w:p w:rsidR="00AA1979" w:rsidRPr="004B05DE" w:rsidRDefault="00AA1979" w:rsidP="00F449EC">
      <w:pPr>
        <w:pStyle w:val="Default"/>
        <w:tabs>
          <w:tab w:val="left" w:pos="284"/>
        </w:tabs>
        <w:rPr>
          <w:rFonts w:ascii="MS Reference Sans Serif" w:hAnsi="MS Reference Sans Serif"/>
          <w:color w:val="000000" w:themeColor="text1"/>
          <w:sz w:val="20"/>
          <w:szCs w:val="20"/>
        </w:rPr>
      </w:pPr>
    </w:p>
    <w:p w:rsidR="00816C5D" w:rsidRPr="004B05DE" w:rsidRDefault="00816C5D"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If </w:t>
      </w:r>
      <w:r w:rsidRPr="004B05DE">
        <w:rPr>
          <w:rFonts w:ascii="MS Reference Sans Serif" w:hAnsi="MS Reference Sans Serif"/>
          <w:b/>
          <w:color w:val="000000" w:themeColor="text1"/>
          <w:sz w:val="20"/>
          <w:szCs w:val="20"/>
        </w:rPr>
        <w:t>Multiple</w:t>
      </w:r>
      <w:r w:rsidRPr="004B05DE">
        <w:rPr>
          <w:rFonts w:ascii="MS Reference Sans Serif" w:hAnsi="MS Reference Sans Serif"/>
          <w:color w:val="000000" w:themeColor="text1"/>
          <w:sz w:val="20"/>
          <w:szCs w:val="20"/>
        </w:rPr>
        <w:t xml:space="preserve"> is selected, the schedule is automatically opened so that the specific multiple weeks can be selected:</w:t>
      </w:r>
    </w:p>
    <w:p w:rsidR="00816C5D" w:rsidRPr="004B05DE" w:rsidRDefault="00816C5D" w:rsidP="00F449EC">
      <w:pPr>
        <w:pStyle w:val="Default"/>
        <w:tabs>
          <w:tab w:val="left" w:pos="284"/>
        </w:tabs>
        <w:rPr>
          <w:rFonts w:ascii="MS Reference Sans Serif" w:hAnsi="MS Reference Sans Serif"/>
          <w:color w:val="000000" w:themeColor="text1"/>
          <w:sz w:val="20"/>
          <w:szCs w:val="20"/>
        </w:rPr>
      </w:pPr>
    </w:p>
    <w:p w:rsidR="00122EA4" w:rsidRPr="004B05DE" w:rsidRDefault="00122EA4" w:rsidP="00F449EC">
      <w:pPr>
        <w:spacing w:after="0"/>
        <w:jc w:val="left"/>
        <w:rPr>
          <w:rFonts w:ascii="MS Reference Sans Serif" w:hAnsi="MS Reference Sans Serif"/>
          <w:color w:val="000000" w:themeColor="text1"/>
          <w:sz w:val="20"/>
          <w:szCs w:val="20"/>
        </w:rPr>
      </w:pPr>
    </w:p>
    <w:p w:rsidR="00816C5D" w:rsidRPr="004B05DE" w:rsidRDefault="00816C5D"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Note: </w:t>
      </w:r>
      <w:r w:rsidRPr="004B05DE">
        <w:rPr>
          <w:rFonts w:ascii="MS Reference Sans Serif" w:hAnsi="MS Reference Sans Serif"/>
          <w:b/>
          <w:color w:val="000000" w:themeColor="text1"/>
          <w:sz w:val="20"/>
          <w:szCs w:val="20"/>
        </w:rPr>
        <w:t>Feedback Timing</w:t>
      </w:r>
      <w:r w:rsidRPr="004B05DE">
        <w:rPr>
          <w:rFonts w:ascii="MS Reference Sans Serif" w:hAnsi="MS Reference Sans Serif"/>
          <w:color w:val="000000" w:themeColor="text1"/>
          <w:sz w:val="20"/>
          <w:szCs w:val="20"/>
        </w:rPr>
        <w:t xml:space="preserve"> is generally not recorded for </w:t>
      </w:r>
      <w:r w:rsidRPr="004B05DE">
        <w:rPr>
          <w:rFonts w:ascii="MS Reference Sans Serif" w:hAnsi="MS Reference Sans Serif"/>
          <w:b/>
          <w:color w:val="000000" w:themeColor="text1"/>
          <w:sz w:val="20"/>
          <w:szCs w:val="20"/>
        </w:rPr>
        <w:t>Final Exams</w:t>
      </w:r>
      <w:r w:rsidRPr="004B05DE">
        <w:rPr>
          <w:rFonts w:ascii="MS Reference Sans Serif" w:hAnsi="MS Reference Sans Serif"/>
          <w:color w:val="000000" w:themeColor="text1"/>
          <w:sz w:val="20"/>
          <w:szCs w:val="20"/>
        </w:rPr>
        <w:t>. If an Assessment Type of Final Exam is selected, a message will appear:</w:t>
      </w:r>
    </w:p>
    <w:p w:rsidR="00816C5D" w:rsidRPr="004B05DE" w:rsidRDefault="00816C5D"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noProof/>
          <w:color w:val="000000" w:themeColor="text1"/>
          <w:sz w:val="20"/>
          <w:szCs w:val="20"/>
          <w:lang w:val="en-AU" w:eastAsia="en-AU"/>
        </w:rPr>
        <w:drawing>
          <wp:anchor distT="0" distB="0" distL="114300" distR="114300" simplePos="0" relativeHeight="251307520" behindDoc="0" locked="0" layoutInCell="1" allowOverlap="1">
            <wp:simplePos x="0" y="0"/>
            <wp:positionH relativeFrom="column">
              <wp:posOffset>13335</wp:posOffset>
            </wp:positionH>
            <wp:positionV relativeFrom="paragraph">
              <wp:posOffset>67310</wp:posOffset>
            </wp:positionV>
            <wp:extent cx="1390650" cy="681355"/>
            <wp:effectExtent l="0" t="0" r="0" b="0"/>
            <wp:wrapSquare wrapText="bothSides"/>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a:stretch>
                      <a:fillRect/>
                    </a:stretch>
                  </pic:blipFill>
                  <pic:spPr bwMode="auto">
                    <a:xfrm>
                      <a:off x="0" y="0"/>
                      <a:ext cx="1390650" cy="681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05DE">
        <w:rPr>
          <w:rFonts w:ascii="MS Reference Sans Serif" w:hAnsi="MS Reference Sans Serif"/>
          <w:color w:val="000000" w:themeColor="text1"/>
          <w:sz w:val="20"/>
          <w:szCs w:val="20"/>
        </w:rPr>
        <w:t xml:space="preserve">If </w:t>
      </w:r>
      <w:r w:rsidRPr="00C734A4">
        <w:rPr>
          <w:rFonts w:ascii="MS Reference Sans Serif" w:hAnsi="MS Reference Sans Serif"/>
          <w:b/>
          <w:color w:val="000000" w:themeColor="text1"/>
          <w:sz w:val="20"/>
          <w:szCs w:val="20"/>
          <w:u w:val="single"/>
        </w:rPr>
        <w:t>No</w:t>
      </w:r>
      <w:r w:rsidRPr="004B05DE">
        <w:rPr>
          <w:rFonts w:ascii="MS Reference Sans Serif" w:hAnsi="MS Reference Sans Serif"/>
          <w:color w:val="000000" w:themeColor="text1"/>
          <w:sz w:val="20"/>
          <w:szCs w:val="20"/>
        </w:rPr>
        <w:t xml:space="preserve"> is selected, then both Feedback Type and Feedback Timing will be set to </w:t>
      </w:r>
      <w:r w:rsidRPr="004B05DE">
        <w:rPr>
          <w:rFonts w:ascii="MS Reference Sans Serif" w:hAnsi="MS Reference Sans Serif"/>
          <w:b/>
          <w:color w:val="000000" w:themeColor="text1"/>
          <w:sz w:val="20"/>
          <w:szCs w:val="20"/>
        </w:rPr>
        <w:t>N/A</w:t>
      </w:r>
      <w:r w:rsidRPr="004B05DE">
        <w:rPr>
          <w:rFonts w:ascii="MS Reference Sans Serif" w:hAnsi="MS Reference Sans Serif"/>
          <w:color w:val="000000" w:themeColor="text1"/>
          <w:sz w:val="20"/>
          <w:szCs w:val="20"/>
        </w:rPr>
        <w:t>.</w:t>
      </w:r>
    </w:p>
    <w:p w:rsidR="00816C5D" w:rsidRPr="004B05DE" w:rsidRDefault="00816C5D" w:rsidP="00F449E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color w:val="000000" w:themeColor="text1"/>
          <w:sz w:val="20"/>
          <w:szCs w:val="20"/>
        </w:rPr>
        <w:t xml:space="preserve">If </w:t>
      </w:r>
      <w:r w:rsidRPr="00C734A4">
        <w:rPr>
          <w:rFonts w:ascii="MS Reference Sans Serif" w:hAnsi="MS Reference Sans Serif"/>
          <w:b/>
          <w:color w:val="000000" w:themeColor="text1"/>
          <w:sz w:val="20"/>
          <w:szCs w:val="20"/>
          <w:u w:val="single"/>
        </w:rPr>
        <w:t>Yes</w:t>
      </w:r>
      <w:r w:rsidRPr="004B05DE">
        <w:rPr>
          <w:rFonts w:ascii="MS Reference Sans Serif" w:hAnsi="MS Reference Sans Serif"/>
          <w:color w:val="000000" w:themeColor="text1"/>
          <w:sz w:val="20"/>
          <w:szCs w:val="20"/>
        </w:rPr>
        <w:t xml:space="preserve"> is selected, the selected Feedback Week and Type will remain.</w:t>
      </w:r>
    </w:p>
    <w:p w:rsidR="00FB5D1B" w:rsidRPr="00CC5B4E" w:rsidRDefault="00FB5D1B" w:rsidP="00FB5D1B">
      <w:pPr>
        <w:pStyle w:val="Default"/>
        <w:tabs>
          <w:tab w:val="left" w:pos="284"/>
        </w:tabs>
        <w:spacing w:after="60"/>
        <w:rPr>
          <w:rFonts w:ascii="MS Reference Sans Serif" w:hAnsi="MS Reference Sans Serif"/>
          <w:b/>
          <w:color w:val="943634" w:themeColor="accent2" w:themeShade="BF"/>
          <w:sz w:val="20"/>
          <w:szCs w:val="20"/>
        </w:rPr>
      </w:pPr>
      <w:proofErr w:type="gramStart"/>
      <w:r>
        <w:rPr>
          <w:rFonts w:ascii="MS Reference Sans Serif" w:hAnsi="MS Reference Sans Serif"/>
          <w:b/>
          <w:color w:val="943634" w:themeColor="accent2" w:themeShade="BF"/>
          <w:sz w:val="20"/>
          <w:szCs w:val="20"/>
        </w:rPr>
        <w:lastRenderedPageBreak/>
        <w:t>ii</w:t>
      </w:r>
      <w:proofErr w:type="gramEnd"/>
      <w:r>
        <w:rPr>
          <w:rFonts w:ascii="MS Reference Sans Serif" w:hAnsi="MS Reference Sans Serif"/>
          <w:b/>
          <w:color w:val="943634" w:themeColor="accent2" w:themeShade="BF"/>
          <w:sz w:val="20"/>
          <w:szCs w:val="20"/>
        </w:rPr>
        <w:tab/>
        <w:t>Assessments cont.</w:t>
      </w:r>
    </w:p>
    <w:p w:rsidR="007A4BF4" w:rsidRPr="004B05DE" w:rsidRDefault="007A4BF4" w:rsidP="009838DC">
      <w:pPr>
        <w:pStyle w:val="Default"/>
        <w:tabs>
          <w:tab w:val="left" w:pos="284"/>
        </w:tabs>
        <w:rPr>
          <w:rFonts w:ascii="MS Reference Sans Serif" w:hAnsi="MS Reference Sans Serif"/>
          <w:color w:val="000000" w:themeColor="text1"/>
          <w:sz w:val="20"/>
          <w:szCs w:val="20"/>
        </w:rPr>
      </w:pPr>
      <w:r w:rsidRPr="004B05DE">
        <w:rPr>
          <w:rFonts w:ascii="MS Reference Sans Serif" w:hAnsi="MS Reference Sans Serif"/>
          <w:b/>
          <w:color w:val="000000" w:themeColor="text1"/>
          <w:sz w:val="20"/>
          <w:szCs w:val="20"/>
        </w:rPr>
        <w:t>Authenticity</w:t>
      </w:r>
      <w:r w:rsidRPr="004B05DE">
        <w:rPr>
          <w:rFonts w:ascii="MS Reference Sans Serif" w:hAnsi="MS Reference Sans Serif"/>
          <w:color w:val="000000" w:themeColor="text1"/>
          <w:sz w:val="20"/>
          <w:szCs w:val="20"/>
        </w:rPr>
        <w:t xml:space="preserve"> should be filled in as it is used in reporting. Detailed descriptions have been provided in the dropdown list to ensure that the correct Level of Authenticity is selected for the assessment item.</w:t>
      </w:r>
      <w:r w:rsidR="00D04D17" w:rsidRPr="004B05DE">
        <w:rPr>
          <w:rFonts w:ascii="MS Reference Sans Serif" w:hAnsi="MS Reference Sans Serif"/>
          <w:color w:val="000000" w:themeColor="text1"/>
          <w:sz w:val="20"/>
          <w:szCs w:val="20"/>
        </w:rPr>
        <w:t xml:space="preserve"> See </w:t>
      </w:r>
      <w:r w:rsidR="00D04D17" w:rsidRPr="00D3494F">
        <w:rPr>
          <w:rFonts w:ascii="MS Reference Sans Serif" w:hAnsi="MS Reference Sans Serif"/>
          <w:b/>
          <w:color w:val="000000" w:themeColor="text1"/>
          <w:sz w:val="20"/>
          <w:szCs w:val="20"/>
        </w:rPr>
        <w:t>Appendix C</w:t>
      </w:r>
      <w:r w:rsidR="00D04D17" w:rsidRPr="004B05DE">
        <w:rPr>
          <w:rFonts w:ascii="MS Reference Sans Serif" w:hAnsi="MS Reference Sans Serif"/>
          <w:color w:val="000000" w:themeColor="text1"/>
          <w:sz w:val="20"/>
          <w:szCs w:val="20"/>
        </w:rPr>
        <w:t xml:space="preserve"> for full listing.</w:t>
      </w:r>
    </w:p>
    <w:p w:rsidR="007A4BF4" w:rsidRPr="004B05DE" w:rsidRDefault="007A4BF4" w:rsidP="009838DC">
      <w:pPr>
        <w:pStyle w:val="Default"/>
        <w:tabs>
          <w:tab w:val="left" w:pos="284"/>
        </w:tabs>
        <w:rPr>
          <w:rFonts w:ascii="MS Reference Sans Serif" w:hAnsi="MS Reference Sans Serif"/>
          <w:color w:val="000000" w:themeColor="text1"/>
          <w:sz w:val="20"/>
          <w:szCs w:val="20"/>
        </w:rPr>
      </w:pPr>
    </w:p>
    <w:p w:rsidR="004B3DE4" w:rsidRPr="004B05DE" w:rsidRDefault="004B3DE4" w:rsidP="009838DC">
      <w:pPr>
        <w:pStyle w:val="Default"/>
        <w:tabs>
          <w:tab w:val="left" w:pos="284"/>
        </w:tabs>
        <w:rPr>
          <w:rFonts w:ascii="MS Reference Sans Serif" w:hAnsi="MS Reference Sans Serif"/>
          <w:color w:val="000000" w:themeColor="text1"/>
          <w:sz w:val="20"/>
          <w:szCs w:val="20"/>
        </w:rPr>
      </w:pPr>
    </w:p>
    <w:p w:rsidR="004B3DE4" w:rsidRPr="004B05DE" w:rsidRDefault="004B3DE4" w:rsidP="009838DC">
      <w:pPr>
        <w:pStyle w:val="Default"/>
        <w:tabs>
          <w:tab w:val="left" w:pos="284"/>
        </w:tabs>
        <w:rPr>
          <w:rFonts w:ascii="MS Reference Sans Serif" w:hAnsi="MS Reference Sans Serif"/>
          <w:color w:val="000000" w:themeColor="text1"/>
          <w:sz w:val="20"/>
          <w:szCs w:val="20"/>
        </w:rPr>
      </w:pPr>
    </w:p>
    <w:p w:rsidR="00816C5D" w:rsidRPr="00265F79" w:rsidRDefault="00816C5D" w:rsidP="009838DC">
      <w:pPr>
        <w:pStyle w:val="Default"/>
        <w:tabs>
          <w:tab w:val="left" w:pos="426"/>
        </w:tabs>
        <w:rPr>
          <w:rFonts w:ascii="MS Reference Sans Serif" w:hAnsi="MS Reference Sans Serif"/>
          <w:b/>
          <w:color w:val="943634" w:themeColor="accent2" w:themeShade="BF"/>
          <w:sz w:val="20"/>
          <w:szCs w:val="20"/>
        </w:rPr>
      </w:pPr>
      <w:proofErr w:type="gramStart"/>
      <w:r w:rsidRPr="00265F79">
        <w:rPr>
          <w:rFonts w:ascii="MS Reference Sans Serif" w:hAnsi="MS Reference Sans Serif"/>
          <w:b/>
          <w:color w:val="943634" w:themeColor="accent2" w:themeShade="BF"/>
          <w:sz w:val="20"/>
          <w:szCs w:val="20"/>
        </w:rPr>
        <w:t>iii</w:t>
      </w:r>
      <w:proofErr w:type="gramEnd"/>
      <w:r w:rsidRPr="00265F79">
        <w:rPr>
          <w:rFonts w:ascii="MS Reference Sans Serif" w:hAnsi="MS Reference Sans Serif"/>
          <w:b/>
          <w:color w:val="943634" w:themeColor="accent2" w:themeShade="BF"/>
          <w:sz w:val="20"/>
          <w:szCs w:val="20"/>
        </w:rPr>
        <w:tab/>
        <w:t>Map ULOs to Assessment Items</w:t>
      </w:r>
    </w:p>
    <w:p w:rsidR="00816C5D" w:rsidRPr="004B05DE" w:rsidRDefault="00816C5D" w:rsidP="009838DC">
      <w:pPr>
        <w:pStyle w:val="Default"/>
        <w:rPr>
          <w:rFonts w:ascii="MS Reference Sans Serif" w:hAnsi="MS Reference Sans Serif"/>
          <w:sz w:val="20"/>
          <w:szCs w:val="20"/>
        </w:rPr>
      </w:pPr>
      <w:r w:rsidRPr="004B05DE">
        <w:rPr>
          <w:rFonts w:ascii="MS Reference Sans Serif" w:hAnsi="MS Reference Sans Serif"/>
          <w:sz w:val="20"/>
          <w:szCs w:val="20"/>
        </w:rPr>
        <w:t>This is an important mapping, as it is used inside courses to connect CLOs to Assessment information through the ULO mapping, i.e. CLO &gt; ULO&gt;Assessment Item</w:t>
      </w:r>
    </w:p>
    <w:p w:rsidR="00816C5D" w:rsidRPr="004B05DE" w:rsidRDefault="00816C5D" w:rsidP="009838DC">
      <w:pPr>
        <w:pStyle w:val="Default"/>
        <w:rPr>
          <w:rFonts w:ascii="MS Reference Sans Serif" w:hAnsi="MS Reference Sans Serif"/>
          <w:sz w:val="20"/>
          <w:szCs w:val="20"/>
        </w:rPr>
      </w:pPr>
      <w:r w:rsidRPr="004B05DE">
        <w:rPr>
          <w:rFonts w:ascii="MS Reference Sans Serif" w:hAnsi="MS Reference Sans Serif"/>
          <w:noProof/>
          <w:sz w:val="20"/>
          <w:szCs w:val="20"/>
          <w:lang w:val="en-AU" w:eastAsia="en-AU"/>
        </w:rPr>
        <w:drawing>
          <wp:anchor distT="0" distB="0" distL="114300" distR="114300" simplePos="0" relativeHeight="251201024" behindDoc="0" locked="0" layoutInCell="1" allowOverlap="1">
            <wp:simplePos x="0" y="0"/>
            <wp:positionH relativeFrom="column">
              <wp:posOffset>503555</wp:posOffset>
            </wp:positionH>
            <wp:positionV relativeFrom="paragraph">
              <wp:posOffset>128905</wp:posOffset>
            </wp:positionV>
            <wp:extent cx="4737735" cy="571500"/>
            <wp:effectExtent l="19050" t="0" r="5715" b="0"/>
            <wp:wrapSquare wrapText="bothSides"/>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srcRect l="7835" t="50407" r="34115" b="36572"/>
                    <a:stretch>
                      <a:fillRect/>
                    </a:stretch>
                  </pic:blipFill>
                  <pic:spPr bwMode="auto">
                    <a:xfrm>
                      <a:off x="0" y="0"/>
                      <a:ext cx="4737735" cy="571500"/>
                    </a:xfrm>
                    <a:prstGeom prst="rect">
                      <a:avLst/>
                    </a:prstGeom>
                    <a:noFill/>
                    <a:ln w="9525">
                      <a:noFill/>
                      <a:miter lim="800000"/>
                      <a:headEnd/>
                      <a:tailEnd/>
                    </a:ln>
                  </pic:spPr>
                </pic:pic>
              </a:graphicData>
            </a:graphic>
          </wp:anchor>
        </w:drawing>
      </w:r>
    </w:p>
    <w:p w:rsidR="00816C5D" w:rsidRPr="004B05DE" w:rsidRDefault="00816C5D" w:rsidP="009838DC">
      <w:pPr>
        <w:pStyle w:val="Default"/>
        <w:rPr>
          <w:rFonts w:ascii="MS Reference Sans Serif" w:hAnsi="MS Reference Sans Serif"/>
          <w:sz w:val="20"/>
          <w:szCs w:val="20"/>
        </w:rPr>
      </w:pPr>
    </w:p>
    <w:p w:rsidR="00816C5D" w:rsidRPr="004B05DE" w:rsidRDefault="00816C5D" w:rsidP="009838DC">
      <w:pPr>
        <w:pStyle w:val="Default"/>
        <w:rPr>
          <w:rFonts w:ascii="MS Reference Sans Serif" w:hAnsi="MS Reference Sans Serif"/>
          <w:sz w:val="20"/>
          <w:szCs w:val="20"/>
        </w:rPr>
      </w:pPr>
    </w:p>
    <w:p w:rsidR="00816C5D" w:rsidRPr="004B05DE" w:rsidRDefault="00E8156F" w:rsidP="009838DC">
      <w:pPr>
        <w:pStyle w:val="Default"/>
        <w:rPr>
          <w:rFonts w:ascii="MS Reference Sans Serif" w:hAnsi="MS Reference Sans Serif"/>
          <w:sz w:val="20"/>
          <w:szCs w:val="20"/>
        </w:rPr>
      </w:pPr>
      <w:r>
        <w:rPr>
          <w:rFonts w:ascii="MS Reference Sans Serif" w:hAnsi="MS Reference Sans Serif"/>
          <w:noProof/>
          <w:sz w:val="20"/>
          <w:szCs w:val="20"/>
          <w:lang w:val="en-AU" w:eastAsia="en-AU"/>
        </w:rPr>
        <w:pict>
          <v:shape id="AutoShape 74" o:spid="_x0000_s1094" type="#_x0000_t32" style="position:absolute;margin-left:65.9pt;margin-top:11.2pt;width:36.75pt;height:20.2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" strokecolor="red">
            <v:stroke endarrow="block"/>
          </v:shape>
        </w:pict>
      </w:r>
      <w:r>
        <w:rPr>
          <w:rFonts w:ascii="MS Reference Sans Serif" w:hAnsi="MS Reference Sans Serif"/>
          <w:noProof/>
          <w:sz w:val="20"/>
          <w:szCs w:val="20"/>
          <w:lang w:val="en-AU" w:eastAsia="en-AU"/>
        </w:rPr>
        <w:pict>
          <v:shape id="AutoShape 72" o:spid="_x0000_s1093" type="#_x0000_t32" style="position:absolute;margin-left:33.65pt;margin-top:7.45pt;width:18.75pt;height:24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" strokecolor="red">
            <v:stroke endarrow="block"/>
          </v:shape>
        </w:pict>
      </w:r>
      <w:r>
        <w:rPr>
          <w:rFonts w:ascii="MS Reference Sans Serif" w:hAnsi="MS Reference Sans Serif"/>
          <w:noProof/>
          <w:sz w:val="20"/>
          <w:szCs w:val="20"/>
          <w:lang w:val="en-AU" w:eastAsia="en-AU"/>
        </w:rPr>
        <w:pict>
          <v:shape id="Text Box 73" o:spid="_x0000_s1061" type="#_x0000_t202" style="position:absolute;margin-left:88.4pt;margin-top:31.45pt;width:57.75pt;height:31.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" strokecolor="red">
            <v:textbox style="mso-next-textbox:#Text Box 73" inset=".5mm,,.5mm">
              <w:txbxContent>
                <w:p w:rsidR="00551335" w:rsidRPr="00731D37" w:rsidRDefault="00551335" w:rsidP="00822131">
                  <w:pPr>
                    <w:jc w:val="left"/>
                    <w:rPr>
                      <w:rFonts w:ascii="MS Reference Sans Serif" w:hAnsi="MS Reference Sans Serif"/>
                      <w:sz w:val="16"/>
                      <w:szCs w:val="16"/>
                    </w:rPr>
                  </w:pPr>
                  <w:r w:rsidRPr="00731D37">
                    <w:rPr>
                      <w:rFonts w:ascii="MS Reference Sans Serif" w:hAnsi="MS Reference Sans Serif"/>
                      <w:sz w:val="16"/>
                      <w:szCs w:val="16"/>
                    </w:rPr>
                    <w:t>Number of mapped ULOs</w:t>
                  </w:r>
                </w:p>
              </w:txbxContent>
            </v:textbox>
          </v:shape>
        </w:pict>
      </w:r>
    </w:p>
    <w:p w:rsidR="00816C5D" w:rsidRPr="004B05DE" w:rsidRDefault="00816C5D" w:rsidP="009838DC">
      <w:pPr>
        <w:pStyle w:val="Default"/>
        <w:rPr>
          <w:rFonts w:ascii="MS Reference Sans Serif" w:hAnsi="MS Reference Sans Serif"/>
          <w:sz w:val="20"/>
          <w:szCs w:val="20"/>
        </w:rPr>
      </w:pPr>
    </w:p>
    <w:p w:rsidR="00731D37" w:rsidRDefault="00731D37" w:rsidP="009838DC">
      <w:pPr>
        <w:pStyle w:val="Default"/>
        <w:rPr>
          <w:rFonts w:ascii="MS Reference Sans Serif" w:hAnsi="MS Reference Sans Serif"/>
          <w:sz w:val="20"/>
          <w:szCs w:val="20"/>
        </w:rPr>
      </w:pPr>
      <w:r>
        <w:rPr>
          <w:rFonts w:ascii="MS Reference Sans Serif" w:hAnsi="MS Reference Sans Serif"/>
          <w:noProof/>
          <w:sz w:val="20"/>
          <w:szCs w:val="20"/>
          <w:lang w:val="en-AU" w:eastAsia="en-AU"/>
        </w:rPr>
        <w:pict>
          <v:shape id="Text Box 71" o:spid="_x0000_s1062" type="#_x0000_t202" style="position:absolute;margin-left:14.95pt;margin-top:7.15pt;width:61.45pt;height:39.8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" strokecolor="red">
            <v:textbox style="mso-next-textbox:#Text Box 71" inset=".5mm,,.5mm">
              <w:txbxContent>
                <w:p w:rsidR="00551335" w:rsidRPr="00731D37" w:rsidRDefault="00551335" w:rsidP="00CE15D0">
                  <w:pPr>
                    <w:spacing w:line="240" w:lineRule="auto"/>
                    <w:jc w:val="left"/>
                    <w:rPr>
                      <w:rFonts w:ascii="MS Reference Sans Serif" w:hAnsi="MS Reference Sans Serif"/>
                      <w:sz w:val="16"/>
                      <w:szCs w:val="16"/>
                    </w:rPr>
                  </w:pPr>
                  <w:r w:rsidRPr="00731D37">
                    <w:rPr>
                      <w:rFonts w:ascii="MS Reference Sans Serif" w:hAnsi="MS Reference Sans Serif"/>
                      <w:sz w:val="16"/>
                      <w:szCs w:val="16"/>
                    </w:rPr>
                    <w:t>Open ULO to Assessment Mapping</w:t>
                  </w:r>
                </w:p>
              </w:txbxContent>
            </v:textbox>
          </v:shape>
        </w:pict>
      </w:r>
    </w:p>
    <w:p w:rsidR="00731D37" w:rsidRDefault="00731D37" w:rsidP="009838DC">
      <w:pPr>
        <w:pStyle w:val="Default"/>
        <w:rPr>
          <w:rFonts w:ascii="MS Reference Sans Serif" w:hAnsi="MS Reference Sans Serif"/>
          <w:sz w:val="20"/>
          <w:szCs w:val="20"/>
        </w:rPr>
      </w:pPr>
    </w:p>
    <w:p w:rsidR="00816C5D" w:rsidRPr="004B05DE" w:rsidRDefault="00816C5D" w:rsidP="009838DC">
      <w:pPr>
        <w:pStyle w:val="Default"/>
        <w:rPr>
          <w:rFonts w:ascii="MS Reference Sans Serif" w:hAnsi="MS Reference Sans Serif"/>
          <w:sz w:val="20"/>
          <w:szCs w:val="20"/>
        </w:rPr>
      </w:pPr>
    </w:p>
    <w:p w:rsidR="00816C5D" w:rsidRPr="004B05DE" w:rsidRDefault="00816C5D" w:rsidP="009838DC">
      <w:pPr>
        <w:pStyle w:val="Default"/>
        <w:rPr>
          <w:rFonts w:ascii="MS Reference Sans Serif" w:hAnsi="MS Reference Sans Serif"/>
          <w:b/>
          <w:sz w:val="20"/>
          <w:szCs w:val="20"/>
        </w:rPr>
      </w:pPr>
    </w:p>
    <w:p w:rsidR="00816C5D" w:rsidRPr="004B05DE" w:rsidRDefault="00816C5D" w:rsidP="00062166">
      <w:pPr>
        <w:pStyle w:val="Default"/>
        <w:rPr>
          <w:rFonts w:ascii="MS Reference Sans Serif" w:hAnsi="MS Reference Sans Serif"/>
          <w:sz w:val="20"/>
          <w:szCs w:val="20"/>
        </w:rPr>
      </w:pPr>
      <w:r w:rsidRPr="004B05DE">
        <w:rPr>
          <w:rFonts w:ascii="MS Reference Sans Serif" w:hAnsi="MS Reference Sans Serif"/>
          <w:b/>
          <w:noProof/>
          <w:sz w:val="20"/>
          <w:szCs w:val="20"/>
          <w:lang w:val="en-AU" w:eastAsia="en-AU"/>
        </w:rPr>
        <w:drawing>
          <wp:anchor distT="0" distB="0" distL="114300" distR="114300" simplePos="0" relativeHeight="251333120" behindDoc="0" locked="0" layoutInCell="1" allowOverlap="1">
            <wp:simplePos x="0" y="0"/>
            <wp:positionH relativeFrom="column">
              <wp:align>left</wp:align>
            </wp:positionH>
            <wp:positionV relativeFrom="paragraph">
              <wp:align>top</wp:align>
            </wp:positionV>
            <wp:extent cx="3800475" cy="1981200"/>
            <wp:effectExtent l="19050" t="0" r="9525" b="0"/>
            <wp:wrapSquare wrapText="bothSides"/>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srcRect/>
                    <a:stretch>
                      <a:fillRect/>
                    </a:stretch>
                  </pic:blipFill>
                  <pic:spPr bwMode="auto">
                    <a:xfrm>
                      <a:off x="0" y="0"/>
                      <a:ext cx="3800475" cy="1981200"/>
                    </a:xfrm>
                    <a:prstGeom prst="rect">
                      <a:avLst/>
                    </a:prstGeom>
                    <a:noFill/>
                    <a:ln w="9525">
                      <a:noFill/>
                      <a:miter lim="800000"/>
                      <a:headEnd/>
                      <a:tailEnd/>
                    </a:ln>
                  </pic:spPr>
                </pic:pic>
              </a:graphicData>
            </a:graphic>
          </wp:anchor>
        </w:drawing>
      </w:r>
      <w:r w:rsidRPr="004B05DE">
        <w:rPr>
          <w:rFonts w:ascii="MS Reference Sans Serif" w:hAnsi="MS Reference Sans Serif"/>
          <w:sz w:val="20"/>
          <w:szCs w:val="20"/>
        </w:rPr>
        <w:t>There are no error messages preventing more than 8 learning outcomes being mapped because the 8 ULO per Unit has not been enforced when ULOs are added to the unit. This may change as ULO lists are reformulated to fit into maximum 8 ULOs.</w:t>
      </w:r>
    </w:p>
    <w:p w:rsidR="00816C5D" w:rsidRPr="004B05DE" w:rsidRDefault="00816C5D" w:rsidP="009838DC">
      <w:pPr>
        <w:pStyle w:val="Default"/>
        <w:rPr>
          <w:rFonts w:ascii="MS Reference Sans Serif" w:hAnsi="MS Reference Sans Serif"/>
          <w:sz w:val="20"/>
          <w:szCs w:val="20"/>
        </w:rPr>
      </w:pPr>
    </w:p>
    <w:p w:rsidR="00816C5D" w:rsidRPr="004B05DE" w:rsidRDefault="00816C5D" w:rsidP="009838DC">
      <w:pPr>
        <w:pStyle w:val="Default"/>
        <w:rPr>
          <w:rFonts w:ascii="MS Reference Sans Serif" w:hAnsi="MS Reference Sans Serif"/>
          <w:sz w:val="20"/>
          <w:szCs w:val="20"/>
        </w:rPr>
      </w:pPr>
    </w:p>
    <w:p w:rsidR="00816C5D" w:rsidRDefault="00816C5D" w:rsidP="009838DC">
      <w:pPr>
        <w:pStyle w:val="Default"/>
        <w:rPr>
          <w:rFonts w:ascii="MS Reference Sans Serif" w:hAnsi="MS Reference Sans Serif"/>
          <w:sz w:val="20"/>
          <w:szCs w:val="20"/>
        </w:rPr>
      </w:pPr>
    </w:p>
    <w:p w:rsidR="009A21E3" w:rsidRDefault="009A21E3" w:rsidP="009838DC">
      <w:pPr>
        <w:pStyle w:val="Default"/>
        <w:rPr>
          <w:rFonts w:ascii="MS Reference Sans Serif" w:hAnsi="MS Reference Sans Serif"/>
          <w:sz w:val="20"/>
          <w:szCs w:val="20"/>
        </w:rPr>
      </w:pPr>
    </w:p>
    <w:p w:rsidR="009A21E3" w:rsidRPr="004B05DE" w:rsidRDefault="009A21E3" w:rsidP="009838DC">
      <w:pPr>
        <w:pStyle w:val="Default"/>
        <w:rPr>
          <w:rFonts w:ascii="MS Reference Sans Serif" w:hAnsi="MS Reference Sans Serif"/>
          <w:sz w:val="20"/>
          <w:szCs w:val="20"/>
        </w:rPr>
      </w:pPr>
    </w:p>
    <w:p w:rsidR="00373D94" w:rsidRPr="0011435F" w:rsidRDefault="00373D94" w:rsidP="00282C01">
      <w:pPr>
        <w:pStyle w:val="CMTSubHeading"/>
      </w:pPr>
      <w:bookmarkStart w:id="156" w:name="_Toc479881192"/>
      <w:r>
        <w:t>3</w:t>
      </w:r>
      <w:r w:rsidRPr="0011435F">
        <w:t>.2.</w:t>
      </w:r>
      <w:r>
        <w:t>3</w:t>
      </w:r>
      <w:r w:rsidRPr="0011435F">
        <w:t xml:space="preserve"> </w:t>
      </w:r>
      <w:r>
        <w:t>Edit existing</w:t>
      </w:r>
      <w:r w:rsidRPr="0011435F">
        <w:t xml:space="preserve"> unit</w:t>
      </w:r>
      <w:bookmarkEnd w:id="156"/>
    </w:p>
    <w:p w:rsidR="00816C5D" w:rsidRPr="00F06A99" w:rsidRDefault="00F06A99" w:rsidP="00F06A99">
      <w:pPr>
        <w:pStyle w:val="Default"/>
        <w:spacing w:after="120"/>
        <w:rPr>
          <w:rFonts w:ascii="MS Reference Sans Serif" w:hAnsi="MS Reference Sans Serif"/>
          <w:sz w:val="20"/>
          <w:szCs w:val="20"/>
        </w:rPr>
      </w:pPr>
      <w:r w:rsidRPr="00F06A99">
        <w:rPr>
          <w:rFonts w:ascii="MS Reference Sans Serif" w:hAnsi="MS Reference Sans Serif"/>
          <w:noProof/>
          <w:sz w:val="20"/>
          <w:szCs w:val="20"/>
          <w:lang w:val="en-AU" w:eastAsia="en-AU"/>
        </w:rPr>
        <w:pict>
          <v:shape id="AutoShape 75" o:spid="_x0000_s1091" type="#_x0000_t32" style="position:absolute;margin-left:98.15pt;margin-top:11.75pt;width:82.5pt;height:9.5pt;flip:x;z-index:251670528;visibility:visible" o:connectortype="straight" adj="10800,1064195,-91283" strokecolor="red">
            <v:stroke endarrow="block"/>
          </v:shape>
        </w:pict>
      </w:r>
      <w:r w:rsidRPr="00F06A99">
        <w:rPr>
          <w:rFonts w:ascii="MS Reference Sans Serif" w:hAnsi="MS Reference Sans Serif"/>
          <w:noProof/>
          <w:sz w:val="20"/>
          <w:szCs w:val="20"/>
          <w:lang w:val="en-AU" w:eastAsia="en-AU"/>
        </w:rPr>
        <w:pict>
          <v:shape id="AutoShape 76" o:spid="_x0000_s1092" type="#_x0000_t32" style="position:absolute;margin-left:216.75pt;margin-top:11.75pt;width:21.65pt;height:10.25pt;flip:x;z-index:251671552;visibility:visible" o:connectortype="straight" adj="10775,1064195,-253264" strokecolor="red">
            <v:stroke endarrow="block"/>
          </v:shape>
        </w:pict>
      </w:r>
      <w:r w:rsidR="00816C5D" w:rsidRPr="00F06A99">
        <w:rPr>
          <w:rFonts w:ascii="MS Reference Sans Serif" w:hAnsi="MS Reference Sans Serif"/>
          <w:sz w:val="20"/>
          <w:szCs w:val="20"/>
        </w:rPr>
        <w:t xml:space="preserve">Units can be selected by either </w:t>
      </w:r>
      <w:r w:rsidR="00816C5D" w:rsidRPr="00F06A99">
        <w:rPr>
          <w:rFonts w:ascii="MS Reference Sans Serif" w:hAnsi="MS Reference Sans Serif"/>
          <w:b/>
          <w:sz w:val="20"/>
          <w:szCs w:val="20"/>
        </w:rPr>
        <w:t>Name</w:t>
      </w:r>
      <w:r w:rsidR="00816C5D" w:rsidRPr="00F06A99">
        <w:rPr>
          <w:rFonts w:ascii="MS Reference Sans Serif" w:hAnsi="MS Reference Sans Serif"/>
          <w:sz w:val="20"/>
          <w:szCs w:val="20"/>
        </w:rPr>
        <w:t xml:space="preserve"> or </w:t>
      </w:r>
      <w:r w:rsidRPr="00F06A99">
        <w:rPr>
          <w:rFonts w:ascii="MS Reference Sans Serif" w:hAnsi="MS Reference Sans Serif"/>
          <w:b/>
          <w:sz w:val="20"/>
          <w:szCs w:val="20"/>
        </w:rPr>
        <w:t>Code</w:t>
      </w:r>
      <w:r w:rsidR="00816C5D" w:rsidRPr="00F06A99">
        <w:rPr>
          <w:rFonts w:ascii="MS Reference Sans Serif" w:hAnsi="MS Reference Sans Serif"/>
          <w:sz w:val="20"/>
          <w:szCs w:val="20"/>
        </w:rPr>
        <w:t xml:space="preserve"> as shown:</w:t>
      </w:r>
    </w:p>
    <w:p w:rsidR="00816C5D" w:rsidRPr="0050381C" w:rsidRDefault="00F06A99" w:rsidP="00F06A99">
      <w:pPr>
        <w:pStyle w:val="Default"/>
        <w:spacing w:after="120"/>
        <w:rPr>
          <w:rFonts w:ascii="MS Reference Sans Serif" w:hAnsi="MS Reference Sans Serif"/>
          <w:b/>
          <w:sz w:val="22"/>
          <w:szCs w:val="22"/>
        </w:rPr>
      </w:pPr>
      <w:r>
        <w:rPr>
          <w:noProof/>
          <w:lang w:eastAsia="en-AU"/>
        </w:rPr>
        <w:drawing>
          <wp:inline distT="0" distB="0" distL="0" distR="0" wp14:anchorId="6D9678A6" wp14:editId="585A8639">
            <wp:extent cx="6480175" cy="551180"/>
            <wp:effectExtent l="19050" t="1905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80175" cy="551180"/>
                    </a:xfrm>
                    <a:prstGeom prst="rect">
                      <a:avLst/>
                    </a:prstGeom>
                    <a:ln>
                      <a:solidFill>
                        <a:schemeClr val="accent1">
                          <a:lumMod val="75000"/>
                        </a:schemeClr>
                      </a:solidFill>
                    </a:ln>
                  </pic:spPr>
                </pic:pic>
              </a:graphicData>
            </a:graphic>
          </wp:inline>
        </w:drawing>
      </w:r>
    </w:p>
    <w:p w:rsidR="00816C5D" w:rsidRDefault="00F06A99" w:rsidP="00FA573E">
      <w:pPr>
        <w:pStyle w:val="Default"/>
        <w:spacing w:after="120"/>
        <w:rPr>
          <w:rFonts w:ascii="MS Reference Sans Serif" w:hAnsi="MS Reference Sans Serif"/>
          <w:sz w:val="20"/>
          <w:szCs w:val="20"/>
        </w:rPr>
      </w:pPr>
      <w:r w:rsidRPr="00F06A99">
        <w:rPr>
          <w:rFonts w:ascii="MS Reference Sans Serif" w:hAnsi="MS Reference Sans Serif"/>
          <w:sz w:val="20"/>
          <w:szCs w:val="20"/>
        </w:rPr>
        <w:t>As for</w:t>
      </w:r>
      <w:r>
        <w:rPr>
          <w:rFonts w:ascii="MS Reference Sans Serif" w:hAnsi="MS Reference Sans Serif"/>
          <w:sz w:val="20"/>
          <w:szCs w:val="20"/>
        </w:rPr>
        <w:t xml:space="preserve"> Courses, if a search value is typed in rather than the dropdown button clicked, the dropdown list will be filtered as you type as shown above.</w:t>
      </w:r>
    </w:p>
    <w:p w:rsidR="00792015" w:rsidRPr="00F06A99" w:rsidRDefault="00792015" w:rsidP="009838DC">
      <w:pPr>
        <w:pStyle w:val="Default"/>
        <w:rPr>
          <w:rFonts w:ascii="MS Reference Sans Serif" w:hAnsi="MS Reference Sans Serif"/>
          <w:sz w:val="20"/>
          <w:szCs w:val="20"/>
        </w:rPr>
      </w:pPr>
      <w:r>
        <w:rPr>
          <w:rFonts w:ascii="MS Reference Sans Serif" w:hAnsi="MS Reference Sans Serif"/>
          <w:sz w:val="20"/>
          <w:szCs w:val="20"/>
        </w:rPr>
        <w:t xml:space="preserve">If the user has edit permissions for the Primary Course, the </w:t>
      </w:r>
      <w:r w:rsidRPr="00792015">
        <w:rPr>
          <w:rFonts w:ascii="MS Reference Sans Serif" w:hAnsi="MS Reference Sans Serif"/>
          <w:b/>
          <w:color w:val="365F91" w:themeColor="accent1" w:themeShade="BF"/>
          <w:sz w:val="18"/>
          <w:szCs w:val="18"/>
        </w:rPr>
        <w:t>Edit Unit</w:t>
      </w:r>
      <w:r>
        <w:rPr>
          <w:rFonts w:ascii="MS Reference Sans Serif" w:hAnsi="MS Reference Sans Serif"/>
          <w:sz w:val="20"/>
          <w:szCs w:val="20"/>
        </w:rPr>
        <w:t xml:space="preserve"> button will be available.</w:t>
      </w:r>
    </w:p>
    <w:p w:rsidR="00816C5D" w:rsidRPr="004B05DE" w:rsidRDefault="00792015" w:rsidP="00792015">
      <w:pPr>
        <w:pStyle w:val="Default"/>
        <w:rPr>
          <w:rFonts w:ascii="MS Reference Sans Serif" w:hAnsi="MS Reference Sans Serif"/>
          <w:sz w:val="20"/>
          <w:szCs w:val="20"/>
        </w:rPr>
      </w:pPr>
      <w:r>
        <w:rPr>
          <w:rFonts w:ascii="MS Reference Sans Serif" w:hAnsi="MS Reference Sans Serif"/>
          <w:sz w:val="20"/>
          <w:szCs w:val="20"/>
        </w:rPr>
        <w:t>When the</w:t>
      </w:r>
      <w:r w:rsidR="00816C5D" w:rsidRPr="004B05DE">
        <w:rPr>
          <w:rFonts w:ascii="MS Reference Sans Serif" w:hAnsi="MS Reference Sans Serif"/>
          <w:sz w:val="20"/>
          <w:szCs w:val="20"/>
        </w:rPr>
        <w:t xml:space="preserve"> </w:t>
      </w:r>
      <w:r w:rsidR="00816C5D" w:rsidRPr="00792015">
        <w:rPr>
          <w:rFonts w:ascii="MS Reference Sans Serif" w:hAnsi="MS Reference Sans Serif"/>
          <w:b/>
          <w:color w:val="365F91" w:themeColor="accent1" w:themeShade="BF"/>
          <w:sz w:val="18"/>
          <w:szCs w:val="18"/>
        </w:rPr>
        <w:t>Edit Unit</w:t>
      </w:r>
      <w:r w:rsidR="00816C5D" w:rsidRPr="004B05DE">
        <w:rPr>
          <w:rFonts w:ascii="MS Reference Sans Serif" w:hAnsi="MS Reference Sans Serif"/>
          <w:sz w:val="20"/>
          <w:szCs w:val="20"/>
        </w:rPr>
        <w:t xml:space="preserve"> button is selected </w:t>
      </w:r>
      <w:r>
        <w:rPr>
          <w:rFonts w:ascii="MS Reference Sans Serif" w:hAnsi="MS Reference Sans Serif"/>
          <w:sz w:val="20"/>
          <w:szCs w:val="20"/>
        </w:rPr>
        <w:t xml:space="preserve">the button changes to </w:t>
      </w:r>
      <w:r w:rsidRPr="00792015">
        <w:rPr>
          <w:rFonts w:ascii="MS Reference Sans Serif" w:hAnsi="MS Reference Sans Serif"/>
          <w:b/>
          <w:color w:val="00B050"/>
          <w:sz w:val="18"/>
          <w:szCs w:val="18"/>
        </w:rPr>
        <w:t>Stop Editing</w:t>
      </w:r>
      <w:r>
        <w:rPr>
          <w:rFonts w:ascii="MS Reference Sans Serif" w:hAnsi="MS Reference Sans Serif"/>
          <w:sz w:val="20"/>
          <w:szCs w:val="20"/>
        </w:rPr>
        <w:t>, as per courses.</w:t>
      </w:r>
    </w:p>
    <w:p w:rsidR="001E6566" w:rsidRPr="0050381C" w:rsidRDefault="001E6566" w:rsidP="001E6566">
      <w:pPr>
        <w:pStyle w:val="Default"/>
        <w:rPr>
          <w:rFonts w:ascii="MS Reference Sans Serif" w:hAnsi="MS Reference Sans Serif"/>
          <w:sz w:val="22"/>
          <w:szCs w:val="22"/>
        </w:rPr>
      </w:pPr>
    </w:p>
    <w:p w:rsidR="00816C5D" w:rsidRPr="00FE618E" w:rsidRDefault="00FE618E" w:rsidP="00282C01">
      <w:pPr>
        <w:pStyle w:val="CMTSubHeading"/>
      </w:pPr>
      <w:bookmarkStart w:id="157" w:name="_Toc479881193"/>
      <w:r>
        <w:t>3.2.4</w:t>
      </w:r>
      <w:r>
        <w:tab/>
      </w:r>
      <w:r w:rsidR="00816C5D" w:rsidRPr="00FE618E">
        <w:t>Deleting Units</w:t>
      </w:r>
      <w:bookmarkEnd w:id="157"/>
    </w:p>
    <w:p w:rsidR="00F17F25" w:rsidRPr="00D240A7" w:rsidRDefault="00F17F25" w:rsidP="00D07D49">
      <w:pPr>
        <w:pStyle w:val="Default"/>
        <w:numPr>
          <w:ilvl w:val="0"/>
          <w:numId w:val="11"/>
        </w:numPr>
        <w:ind w:left="284" w:hanging="284"/>
        <w:rPr>
          <w:rFonts w:ascii="MS Reference Sans Serif" w:hAnsi="MS Reference Sans Serif"/>
          <w:b/>
          <w:color w:val="943634" w:themeColor="accent2" w:themeShade="BF"/>
          <w:sz w:val="20"/>
          <w:szCs w:val="20"/>
        </w:rPr>
      </w:pPr>
      <w:r w:rsidRPr="00D240A7">
        <w:rPr>
          <w:rFonts w:ascii="MS Reference Sans Serif" w:hAnsi="MS Reference Sans Serif"/>
          <w:b/>
          <w:color w:val="943634" w:themeColor="accent2" w:themeShade="BF"/>
          <w:sz w:val="20"/>
          <w:szCs w:val="20"/>
        </w:rPr>
        <w:t>Cancel a new unit</w:t>
      </w:r>
    </w:p>
    <w:p w:rsidR="00F17F25" w:rsidRPr="004B05DE" w:rsidRDefault="00DB5740" w:rsidP="0052701E">
      <w:pPr>
        <w:pStyle w:val="Default"/>
        <w:spacing w:after="120"/>
        <w:ind w:left="284"/>
        <w:rPr>
          <w:rFonts w:ascii="MS Reference Sans Serif" w:hAnsi="MS Reference Sans Serif"/>
          <w:color w:val="auto"/>
          <w:sz w:val="20"/>
          <w:szCs w:val="20"/>
        </w:rPr>
      </w:pPr>
      <w:r>
        <w:rPr>
          <w:rFonts w:ascii="MS Reference Sans Serif" w:hAnsi="MS Reference Sans Serif"/>
          <w:sz w:val="20"/>
          <w:szCs w:val="20"/>
        </w:rPr>
        <w:t>A</w:t>
      </w:r>
      <w:r w:rsidR="00F17F25" w:rsidRPr="004B05DE">
        <w:rPr>
          <w:rFonts w:ascii="MS Reference Sans Serif" w:hAnsi="MS Reference Sans Serif"/>
          <w:sz w:val="20"/>
          <w:szCs w:val="20"/>
        </w:rPr>
        <w:t xml:space="preserve"> </w:t>
      </w:r>
      <w:r w:rsidR="00F17F25" w:rsidRPr="00DB5740">
        <w:rPr>
          <w:rFonts w:ascii="MS Reference Sans Serif" w:hAnsi="MS Reference Sans Serif"/>
          <w:b/>
          <w:color w:val="4F81BD" w:themeColor="accent1"/>
          <w:sz w:val="20"/>
          <w:szCs w:val="20"/>
        </w:rPr>
        <w:t>New Unit</w:t>
      </w:r>
      <w:r w:rsidR="00F17F25" w:rsidRPr="00DB5740">
        <w:rPr>
          <w:rFonts w:ascii="MS Reference Sans Serif" w:hAnsi="MS Reference Sans Serif"/>
          <w:color w:val="4F81BD" w:themeColor="accent1"/>
          <w:sz w:val="20"/>
          <w:szCs w:val="20"/>
        </w:rPr>
        <w:t xml:space="preserve"> </w:t>
      </w:r>
      <w:r>
        <w:rPr>
          <w:rFonts w:ascii="MS Reference Sans Serif" w:hAnsi="MS Reference Sans Serif"/>
          <w:color w:val="auto"/>
          <w:sz w:val="20"/>
          <w:szCs w:val="20"/>
        </w:rPr>
        <w:t>can be cancelled from the New Unit popup window. If it is simply closed without the Add button having being clicked, the new unit will not be added.</w:t>
      </w:r>
    </w:p>
    <w:p w:rsidR="00816C5D" w:rsidRPr="00D240A7" w:rsidRDefault="00816C5D" w:rsidP="00DB5740">
      <w:pPr>
        <w:pStyle w:val="Default"/>
        <w:rPr>
          <w:rFonts w:ascii="MS Reference Sans Serif" w:hAnsi="MS Reference Sans Serif"/>
          <w:b/>
          <w:color w:val="943634" w:themeColor="accent2" w:themeShade="BF"/>
          <w:sz w:val="20"/>
          <w:szCs w:val="20"/>
        </w:rPr>
      </w:pPr>
      <w:proofErr w:type="gramStart"/>
      <w:r w:rsidRPr="00D240A7">
        <w:rPr>
          <w:rFonts w:ascii="MS Reference Sans Serif" w:hAnsi="MS Reference Sans Serif"/>
          <w:b/>
          <w:color w:val="943634" w:themeColor="accent2" w:themeShade="BF"/>
          <w:sz w:val="20"/>
          <w:szCs w:val="20"/>
        </w:rPr>
        <w:t>ii  Delete</w:t>
      </w:r>
      <w:proofErr w:type="gramEnd"/>
      <w:r w:rsidRPr="00D240A7">
        <w:rPr>
          <w:rFonts w:ascii="MS Reference Sans Serif" w:hAnsi="MS Reference Sans Serif"/>
          <w:b/>
          <w:color w:val="943634" w:themeColor="accent2" w:themeShade="BF"/>
          <w:sz w:val="20"/>
          <w:szCs w:val="20"/>
        </w:rPr>
        <w:t xml:space="preserve"> an existing unit</w:t>
      </w:r>
    </w:p>
    <w:p w:rsidR="00816C5D" w:rsidRPr="004B05DE" w:rsidRDefault="0052701E" w:rsidP="00DB5740">
      <w:pPr>
        <w:pStyle w:val="Default"/>
        <w:ind w:left="284"/>
        <w:rPr>
          <w:rFonts w:ascii="MS Reference Sans Serif" w:hAnsi="MS Reference Sans Serif"/>
          <w:sz w:val="20"/>
          <w:szCs w:val="20"/>
        </w:rPr>
      </w:pPr>
      <w:r>
        <w:rPr>
          <w:rFonts w:ascii="MS Reference Sans Serif" w:hAnsi="MS Reference Sans Serif"/>
          <w:sz w:val="20"/>
          <w:szCs w:val="20"/>
        </w:rPr>
        <w:t xml:space="preserve">If a user has </w:t>
      </w:r>
      <w:r w:rsidRPr="0046123E">
        <w:rPr>
          <w:rFonts w:ascii="MS Reference Sans Serif" w:hAnsi="MS Reference Sans Serif"/>
          <w:b/>
          <w:sz w:val="20"/>
          <w:szCs w:val="20"/>
        </w:rPr>
        <w:t>Course Administrator</w:t>
      </w:r>
      <w:r w:rsidR="00816C5D" w:rsidRPr="0046123E">
        <w:rPr>
          <w:rFonts w:ascii="MS Reference Sans Serif" w:hAnsi="MS Reference Sans Serif"/>
          <w:b/>
          <w:sz w:val="20"/>
          <w:szCs w:val="20"/>
        </w:rPr>
        <w:t xml:space="preserve"> </w:t>
      </w:r>
      <w:r w:rsidRPr="0046123E">
        <w:rPr>
          <w:rFonts w:ascii="MS Reference Sans Serif" w:hAnsi="MS Reference Sans Serif"/>
          <w:b/>
          <w:sz w:val="20"/>
          <w:szCs w:val="20"/>
        </w:rPr>
        <w:t>permissions</w:t>
      </w:r>
      <w:r>
        <w:rPr>
          <w:rFonts w:ascii="MS Reference Sans Serif" w:hAnsi="MS Reference Sans Serif"/>
          <w:sz w:val="20"/>
          <w:szCs w:val="20"/>
        </w:rPr>
        <w:t xml:space="preserve"> for the </w:t>
      </w:r>
      <w:r w:rsidRPr="0046123E">
        <w:rPr>
          <w:rFonts w:ascii="MS Reference Sans Serif" w:hAnsi="MS Reference Sans Serif"/>
          <w:b/>
          <w:sz w:val="20"/>
          <w:szCs w:val="20"/>
        </w:rPr>
        <w:t>Primary Course</w:t>
      </w:r>
      <w:r>
        <w:rPr>
          <w:rFonts w:ascii="MS Reference Sans Serif" w:hAnsi="MS Reference Sans Serif"/>
          <w:sz w:val="20"/>
          <w:szCs w:val="20"/>
        </w:rPr>
        <w:t xml:space="preserve"> of the unit, the Delete Unit button will be active.</w:t>
      </w:r>
      <w:r w:rsidR="00816C5D" w:rsidRPr="004B05DE">
        <w:rPr>
          <w:rFonts w:ascii="MS Reference Sans Serif" w:hAnsi="MS Reference Sans Serif"/>
          <w:sz w:val="20"/>
          <w:szCs w:val="20"/>
        </w:rPr>
        <w:t xml:space="preserve"> As for Courses, this will only </w:t>
      </w:r>
      <w:r w:rsidR="00816C5D" w:rsidRPr="004B05DE">
        <w:rPr>
          <w:rFonts w:ascii="MS Reference Sans Serif" w:hAnsi="MS Reference Sans Serif"/>
          <w:b/>
          <w:sz w:val="20"/>
          <w:szCs w:val="20"/>
        </w:rPr>
        <w:t xml:space="preserve">MARK </w:t>
      </w:r>
      <w:r w:rsidR="00816C5D" w:rsidRPr="004B05DE">
        <w:rPr>
          <w:rFonts w:ascii="MS Reference Sans Serif" w:hAnsi="MS Reference Sans Serif"/>
          <w:sz w:val="20"/>
          <w:szCs w:val="20"/>
        </w:rPr>
        <w:t>the unit as deleted. It can be reinstated by opening the Deleted Units list and unticking the unit.</w:t>
      </w:r>
      <w:r w:rsidR="00816C5D" w:rsidRPr="004B05DE">
        <w:rPr>
          <w:rFonts w:ascii="MS Reference Sans Serif" w:hAnsi="MS Reference Sans Serif"/>
          <w:b/>
          <w:noProof/>
          <w:sz w:val="20"/>
          <w:szCs w:val="20"/>
          <w:lang w:eastAsia="en-AU"/>
        </w:rPr>
        <w:t xml:space="preserve"> </w:t>
      </w:r>
    </w:p>
    <w:p w:rsidR="00816C5D" w:rsidRPr="00F55237" w:rsidRDefault="00F55237" w:rsidP="00282C01">
      <w:pPr>
        <w:pStyle w:val="CMTSubHeading"/>
      </w:pPr>
      <w:bookmarkStart w:id="158" w:name="_Toc479881194"/>
      <w:r>
        <w:t>3.2.5</w:t>
      </w:r>
      <w:r>
        <w:tab/>
      </w:r>
      <w:r w:rsidR="00816C5D" w:rsidRPr="00F55237">
        <w:t>Preview Unit Summary</w:t>
      </w:r>
      <w:bookmarkEnd w:id="158"/>
    </w:p>
    <w:p w:rsidR="00816C5D" w:rsidRPr="004B05DE" w:rsidRDefault="00265C28" w:rsidP="003440EF">
      <w:pPr>
        <w:pStyle w:val="Default"/>
        <w:rPr>
          <w:rFonts w:ascii="MS Reference Sans Serif" w:hAnsi="MS Reference Sans Serif"/>
          <w:sz w:val="20"/>
          <w:szCs w:val="20"/>
        </w:rPr>
      </w:pPr>
      <w:r>
        <w:rPr>
          <w:rFonts w:ascii="MS Reference Sans Serif" w:hAnsi="MS Reference Sans Serif"/>
          <w:noProof/>
          <w:sz w:val="20"/>
          <w:szCs w:val="20"/>
          <w:lang w:val="en-AU" w:eastAsia="en-AU"/>
        </w:rPr>
        <w:lastRenderedPageBreak/>
        <w:pict>
          <v:oval id="_x0000_s1214" style="position:absolute;margin-left:202.05pt;margin-top:11.7pt;width:59.25pt;height:24.75pt;z-index:251724800" filled="f" strokecolor="red"/>
        </w:pict>
      </w:r>
      <w:r w:rsidR="00816C5D" w:rsidRPr="004B05DE">
        <w:rPr>
          <w:rFonts w:ascii="MS Reference Sans Serif" w:hAnsi="MS Reference Sans Serif"/>
          <w:sz w:val="20"/>
          <w:szCs w:val="20"/>
        </w:rPr>
        <w:t xml:space="preserve">This report </w:t>
      </w:r>
      <w:r w:rsidR="003440EF">
        <w:rPr>
          <w:rFonts w:ascii="MS Reference Sans Serif" w:hAnsi="MS Reference Sans Serif"/>
          <w:sz w:val="20"/>
          <w:szCs w:val="20"/>
        </w:rPr>
        <w:t>is available</w:t>
      </w:r>
      <w:r w:rsidR="00816C5D" w:rsidRPr="004B05DE">
        <w:rPr>
          <w:rFonts w:ascii="MS Reference Sans Serif" w:hAnsi="MS Reference Sans Serif"/>
          <w:sz w:val="20"/>
          <w:szCs w:val="20"/>
        </w:rPr>
        <w:t xml:space="preserve"> </w:t>
      </w:r>
      <w:r w:rsidR="003440EF">
        <w:rPr>
          <w:rFonts w:ascii="MS Reference Sans Serif" w:hAnsi="MS Reference Sans Serif"/>
          <w:sz w:val="20"/>
          <w:szCs w:val="20"/>
        </w:rPr>
        <w:t xml:space="preserve">to all users, even those with read-only permissions. </w:t>
      </w:r>
    </w:p>
    <w:p w:rsidR="00224B64" w:rsidRDefault="00265C28" w:rsidP="003440EF">
      <w:pPr>
        <w:pStyle w:val="Default"/>
        <w:rPr>
          <w:rFonts w:ascii="MS Reference Sans Serif" w:hAnsi="MS Reference Sans Serif"/>
          <w:sz w:val="20"/>
          <w:szCs w:val="20"/>
        </w:rPr>
      </w:pPr>
      <w:r>
        <w:rPr>
          <w:noProof/>
          <w:lang w:eastAsia="en-AU"/>
        </w:rPr>
        <w:drawing>
          <wp:inline distT="0" distB="0" distL="0" distR="0" wp14:anchorId="42021976" wp14:editId="6597A6FF">
            <wp:extent cx="4324350" cy="30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7949"/>
                    <a:stretch/>
                  </pic:blipFill>
                  <pic:spPr bwMode="auto">
                    <a:xfrm>
                      <a:off x="0" y="0"/>
                      <a:ext cx="4324350" cy="304800"/>
                    </a:xfrm>
                    <a:prstGeom prst="rect">
                      <a:avLst/>
                    </a:prstGeom>
                    <a:ln>
                      <a:noFill/>
                    </a:ln>
                    <a:extLst>
                      <a:ext uri="{53640926-AAD7-44D8-BBD7-CCE9431645EC}">
                        <a14:shadowObscured xmlns:a14="http://schemas.microsoft.com/office/drawing/2010/main"/>
                      </a:ext>
                    </a:extLst>
                  </pic:spPr>
                </pic:pic>
              </a:graphicData>
            </a:graphic>
          </wp:inline>
        </w:drawing>
      </w:r>
    </w:p>
    <w:p w:rsidR="00816C5D" w:rsidRPr="004B05DE" w:rsidRDefault="00AE272F" w:rsidP="003440EF">
      <w:pPr>
        <w:pStyle w:val="Default"/>
        <w:rPr>
          <w:rFonts w:ascii="MS Reference Sans Serif" w:hAnsi="MS Reference Sans Serif"/>
          <w:sz w:val="20"/>
          <w:szCs w:val="20"/>
        </w:rPr>
      </w:pPr>
      <w:r>
        <w:rPr>
          <w:rFonts w:ascii="MS Reference Sans Serif" w:hAnsi="MS Reference Sans Serif"/>
          <w:noProof/>
          <w:sz w:val="20"/>
          <w:szCs w:val="20"/>
          <w:lang w:val="en-AU" w:eastAsia="en-AU"/>
        </w:rPr>
        <w:pict>
          <v:oval id="_x0000_s1215" style="position:absolute;margin-left:391.05pt;margin-top:6.3pt;width:118.5pt;height:33.75pt;z-index:251725824" filled="f" strokecolor="red" strokeweight="2.25pt"/>
        </w:pict>
      </w:r>
      <w:r w:rsidR="00816C5D" w:rsidRPr="004B05DE">
        <w:rPr>
          <w:rFonts w:ascii="MS Reference Sans Serif" w:hAnsi="MS Reference Sans Serif"/>
          <w:sz w:val="20"/>
          <w:szCs w:val="20"/>
        </w:rPr>
        <w:t xml:space="preserve">This is a descriptive summary showing Unit Header information, ULOs/Level of Thinking list and Assessment Summary. As for the Course Summary, </w:t>
      </w:r>
      <w:r w:rsidR="003440EF">
        <w:rPr>
          <w:rFonts w:ascii="MS Reference Sans Serif" w:hAnsi="MS Reference Sans Serif"/>
          <w:sz w:val="20"/>
          <w:szCs w:val="20"/>
        </w:rPr>
        <w:t xml:space="preserve">both a browser view and </w:t>
      </w:r>
      <w:r w:rsidR="003440EF" w:rsidRPr="00AE272F">
        <w:rPr>
          <w:rFonts w:ascii="MS Reference Sans Serif" w:hAnsi="MS Reference Sans Serif"/>
          <w:b/>
          <w:color w:val="FF0000"/>
          <w:sz w:val="36"/>
          <w:szCs w:val="36"/>
        </w:rPr>
        <w:t>Word export</w:t>
      </w:r>
      <w:r w:rsidR="003440EF">
        <w:rPr>
          <w:rFonts w:ascii="MS Reference Sans Serif" w:hAnsi="MS Reference Sans Serif"/>
          <w:sz w:val="20"/>
          <w:szCs w:val="20"/>
        </w:rPr>
        <w:t xml:space="preserve"> is available.</w:t>
      </w:r>
    </w:p>
    <w:p w:rsidR="00816C5D" w:rsidRPr="0050381C" w:rsidRDefault="00816C5D" w:rsidP="009838DC">
      <w:pPr>
        <w:pStyle w:val="Default"/>
        <w:rPr>
          <w:rFonts w:ascii="MS Reference Sans Serif" w:hAnsi="MS Reference Sans Serif"/>
          <w:sz w:val="22"/>
          <w:szCs w:val="22"/>
        </w:rPr>
      </w:pPr>
    </w:p>
    <w:p w:rsidR="00816C5D" w:rsidRDefault="000A68E6" w:rsidP="009838DC">
      <w:pPr>
        <w:pStyle w:val="Default"/>
        <w:rPr>
          <w:rFonts w:ascii="MS Reference Sans Serif" w:hAnsi="MS Reference Sans Serif"/>
          <w:b/>
          <w:noProof/>
          <w:lang w:val="en-AU" w:eastAsia="en-AU"/>
        </w:rPr>
      </w:pPr>
      <w:r>
        <w:rPr>
          <w:noProof/>
          <w:lang w:eastAsia="en-AU"/>
        </w:rPr>
        <w:drawing>
          <wp:inline distT="0" distB="0" distL="0" distR="0" wp14:anchorId="46E9E645" wp14:editId="3239F205">
            <wp:extent cx="6181725" cy="5800725"/>
            <wp:effectExtent l="19050" t="1905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81725" cy="5800725"/>
                    </a:xfrm>
                    <a:prstGeom prst="rect">
                      <a:avLst/>
                    </a:prstGeom>
                    <a:ln>
                      <a:solidFill>
                        <a:schemeClr val="accent1">
                          <a:lumMod val="75000"/>
                        </a:schemeClr>
                      </a:solidFill>
                    </a:ln>
                  </pic:spPr>
                </pic:pic>
              </a:graphicData>
            </a:graphic>
          </wp:inline>
        </w:drawing>
      </w:r>
    </w:p>
    <w:p w:rsidR="00C30545" w:rsidRDefault="00C30545">
      <w:pPr>
        <w:jc w:val="left"/>
        <w:rPr>
          <w:rFonts w:ascii="MS Reference Sans Serif" w:eastAsia="Times New Roman" w:hAnsi="MS Reference Sans Serif" w:cs="Arial"/>
          <w:b/>
          <w:color w:val="632423" w:themeColor="accent2" w:themeShade="80"/>
          <w:lang w:eastAsia="en-AU"/>
        </w:rPr>
      </w:pPr>
      <w:r>
        <w:rPr>
          <w:rFonts w:ascii="MS Reference Sans Serif" w:hAnsi="MS Reference Sans Serif"/>
          <w:b/>
          <w:bCs/>
          <w:color w:val="632423" w:themeColor="accent2" w:themeShade="80"/>
          <w:lang w:eastAsia="en-AU"/>
        </w:rPr>
        <w:br w:type="page"/>
      </w:r>
    </w:p>
    <w:p w:rsidR="00ED5F46" w:rsidRPr="008C2B21" w:rsidRDefault="008C2B21" w:rsidP="00282C01">
      <w:pPr>
        <w:pStyle w:val="CMTSubHeading"/>
      </w:pPr>
      <w:bookmarkStart w:id="159" w:name="_Toc479881195"/>
      <w:r>
        <w:lastRenderedPageBreak/>
        <w:t>3.2.6</w:t>
      </w:r>
      <w:r>
        <w:tab/>
      </w:r>
      <w:r w:rsidR="00ED5F46" w:rsidRPr="008C2B21">
        <w:t>Unit Validation Summary</w:t>
      </w:r>
      <w:bookmarkEnd w:id="159"/>
    </w:p>
    <w:p w:rsidR="006A2E68" w:rsidRDefault="006A2E68" w:rsidP="005C059B">
      <w:pPr>
        <w:pStyle w:val="Default"/>
        <w:rPr>
          <w:rFonts w:ascii="MS Reference Sans Serif" w:hAnsi="MS Reference Sans Serif"/>
          <w:sz w:val="20"/>
          <w:szCs w:val="20"/>
        </w:rPr>
      </w:pPr>
      <w:r>
        <w:rPr>
          <w:rFonts w:ascii="MS Reference Sans Serif" w:hAnsi="MS Reference Sans Serif"/>
          <w:noProof/>
          <w:sz w:val="20"/>
          <w:szCs w:val="20"/>
          <w:lang w:val="en-AU" w:eastAsia="en-AU"/>
        </w:rPr>
        <w:pict>
          <v:oval id="_x0000_s1216" style="position:absolute;margin-left:144.3pt;margin-top:23.05pt;width:59.25pt;height:24.75pt;z-index:251726848" filled="f" strokecolor="red"/>
        </w:pict>
      </w:r>
      <w:r w:rsidR="00871C28">
        <w:rPr>
          <w:rFonts w:ascii="MS Reference Sans Serif" w:hAnsi="MS Reference Sans Serif"/>
          <w:sz w:val="20"/>
          <w:szCs w:val="20"/>
        </w:rPr>
        <w:t xml:space="preserve">As for Preview, all users can run a </w:t>
      </w:r>
      <w:r w:rsidR="005C059B" w:rsidRPr="004B05DE">
        <w:rPr>
          <w:rFonts w:ascii="MS Reference Sans Serif" w:hAnsi="MS Reference Sans Serif"/>
          <w:sz w:val="20"/>
          <w:szCs w:val="20"/>
        </w:rPr>
        <w:t>Unit</w:t>
      </w:r>
      <w:r w:rsidR="00871C28">
        <w:rPr>
          <w:rFonts w:ascii="MS Reference Sans Serif" w:hAnsi="MS Reference Sans Serif"/>
          <w:sz w:val="20"/>
          <w:szCs w:val="20"/>
        </w:rPr>
        <w:t xml:space="preserve"> Validation report. It highlights</w:t>
      </w:r>
      <w:r w:rsidR="005C059B" w:rsidRPr="004B05DE">
        <w:rPr>
          <w:rFonts w:ascii="MS Reference Sans Serif" w:hAnsi="MS Reference Sans Serif"/>
          <w:sz w:val="20"/>
          <w:szCs w:val="20"/>
        </w:rPr>
        <w:t xml:space="preserve"> missing </w:t>
      </w:r>
      <w:r w:rsidR="00871C28">
        <w:rPr>
          <w:rFonts w:ascii="MS Reference Sans Serif" w:hAnsi="MS Reference Sans Serif"/>
          <w:sz w:val="20"/>
          <w:szCs w:val="20"/>
        </w:rPr>
        <w:t>information</w:t>
      </w:r>
      <w:r w:rsidR="005C059B" w:rsidRPr="004B05DE">
        <w:rPr>
          <w:rFonts w:ascii="MS Reference Sans Serif" w:hAnsi="MS Reference Sans Serif"/>
          <w:sz w:val="20"/>
          <w:szCs w:val="20"/>
        </w:rPr>
        <w:t xml:space="preserve"> or </w:t>
      </w:r>
      <w:r w:rsidR="00871C28">
        <w:rPr>
          <w:rFonts w:ascii="MS Reference Sans Serif" w:hAnsi="MS Reference Sans Serif"/>
          <w:sz w:val="20"/>
          <w:szCs w:val="20"/>
        </w:rPr>
        <w:t>values</w:t>
      </w:r>
      <w:r w:rsidR="005C059B" w:rsidRPr="004B05DE">
        <w:rPr>
          <w:rFonts w:ascii="MS Reference Sans Serif" w:hAnsi="MS Reference Sans Serif"/>
          <w:sz w:val="20"/>
          <w:szCs w:val="20"/>
        </w:rPr>
        <w:t xml:space="preserve"> which falls outside of agreed parameters.</w:t>
      </w:r>
      <w:r w:rsidR="0046794B" w:rsidRPr="004B05DE">
        <w:rPr>
          <w:rFonts w:ascii="MS Reference Sans Serif" w:hAnsi="MS Reference Sans Serif"/>
          <w:sz w:val="20"/>
          <w:szCs w:val="20"/>
        </w:rPr>
        <w:t xml:space="preserve"> </w:t>
      </w:r>
    </w:p>
    <w:p w:rsidR="00CB08F3" w:rsidRDefault="006A2E68" w:rsidP="005C059B">
      <w:pPr>
        <w:pStyle w:val="Default"/>
        <w:rPr>
          <w:rFonts w:ascii="MS Reference Sans Serif" w:hAnsi="MS Reference Sans Serif"/>
          <w:sz w:val="20"/>
          <w:szCs w:val="20"/>
        </w:rPr>
      </w:pPr>
      <w:r>
        <w:rPr>
          <w:noProof/>
          <w:lang w:eastAsia="en-AU"/>
        </w:rPr>
        <w:drawing>
          <wp:inline distT="0" distB="0" distL="0" distR="0" wp14:anchorId="26C9C27F" wp14:editId="25374B6B">
            <wp:extent cx="4324350" cy="30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7949"/>
                    <a:stretch/>
                  </pic:blipFill>
                  <pic:spPr bwMode="auto">
                    <a:xfrm>
                      <a:off x="0" y="0"/>
                      <a:ext cx="4324350" cy="304800"/>
                    </a:xfrm>
                    <a:prstGeom prst="rect">
                      <a:avLst/>
                    </a:prstGeom>
                    <a:ln>
                      <a:noFill/>
                    </a:ln>
                    <a:extLst>
                      <a:ext uri="{53640926-AAD7-44D8-BBD7-CCE9431645EC}">
                        <a14:shadowObscured xmlns:a14="http://schemas.microsoft.com/office/drawing/2010/main"/>
                      </a:ext>
                    </a:extLst>
                  </pic:spPr>
                </pic:pic>
              </a:graphicData>
            </a:graphic>
          </wp:inline>
        </w:drawing>
      </w:r>
    </w:p>
    <w:p w:rsidR="005C059B" w:rsidRPr="004B05DE" w:rsidRDefault="0046794B" w:rsidP="005C059B">
      <w:pPr>
        <w:pStyle w:val="Default"/>
        <w:rPr>
          <w:rFonts w:ascii="MS Reference Sans Serif" w:hAnsi="MS Reference Sans Serif"/>
          <w:b/>
          <w:noProof/>
          <w:sz w:val="20"/>
          <w:szCs w:val="20"/>
          <w:lang w:val="en-AU" w:eastAsia="en-AU"/>
        </w:rPr>
      </w:pPr>
      <w:r w:rsidRPr="004B05DE">
        <w:rPr>
          <w:rFonts w:ascii="MS Reference Sans Serif" w:hAnsi="MS Reference Sans Serif"/>
          <w:sz w:val="20"/>
          <w:szCs w:val="20"/>
        </w:rPr>
        <w:t xml:space="preserve">A full list of validation checks is shown in </w:t>
      </w:r>
      <w:r w:rsidRPr="000B35BC">
        <w:rPr>
          <w:rFonts w:ascii="MS Reference Sans Serif" w:hAnsi="MS Reference Sans Serif"/>
          <w:b/>
          <w:sz w:val="20"/>
          <w:szCs w:val="20"/>
        </w:rPr>
        <w:t xml:space="preserve">Appendix </w:t>
      </w:r>
      <w:r w:rsidR="000B35BC" w:rsidRPr="000B35BC">
        <w:rPr>
          <w:rFonts w:ascii="MS Reference Sans Serif" w:hAnsi="MS Reference Sans Serif"/>
          <w:b/>
          <w:sz w:val="20"/>
          <w:szCs w:val="20"/>
        </w:rPr>
        <w:t>D</w:t>
      </w:r>
      <w:r w:rsidRPr="004B05DE">
        <w:rPr>
          <w:rFonts w:ascii="MS Reference Sans Serif" w:hAnsi="MS Reference Sans Serif"/>
          <w:sz w:val="20"/>
          <w:szCs w:val="20"/>
        </w:rPr>
        <w:t xml:space="preserve"> – Unit Validation. This report shows Unit Header information as well as missing data in </w:t>
      </w:r>
      <w:r w:rsidRPr="004B05DE">
        <w:rPr>
          <w:rFonts w:ascii="MS Reference Sans Serif" w:hAnsi="MS Reference Sans Serif"/>
          <w:color w:val="FF0000"/>
          <w:sz w:val="20"/>
          <w:szCs w:val="20"/>
        </w:rPr>
        <w:t>red</w:t>
      </w:r>
      <w:r w:rsidRPr="004B05DE">
        <w:rPr>
          <w:rFonts w:ascii="MS Reference Sans Serif" w:hAnsi="MS Reference Sans Serif"/>
          <w:sz w:val="20"/>
          <w:szCs w:val="20"/>
        </w:rPr>
        <w:t>.</w:t>
      </w:r>
      <w:r w:rsidR="00837578" w:rsidRPr="004B05DE">
        <w:rPr>
          <w:rFonts w:ascii="MS Reference Sans Serif" w:hAnsi="MS Reference Sans Serif"/>
          <w:b/>
          <w:noProof/>
          <w:sz w:val="20"/>
          <w:szCs w:val="20"/>
          <w:lang w:val="en-AU" w:eastAsia="en-AU"/>
        </w:rPr>
        <w:t xml:space="preserve"> </w:t>
      </w:r>
    </w:p>
    <w:p w:rsidR="00FE2AA9" w:rsidRPr="0050381C" w:rsidRDefault="00FE2AA9" w:rsidP="005C059B">
      <w:pPr>
        <w:pStyle w:val="Default"/>
        <w:rPr>
          <w:rFonts w:ascii="MS Reference Sans Serif" w:hAnsi="MS Reference Sans Serif"/>
          <w:b/>
          <w:noProof/>
          <w:lang w:val="en-AU" w:eastAsia="en-AU"/>
        </w:rPr>
      </w:pPr>
    </w:p>
    <w:p w:rsidR="008937EE" w:rsidRPr="0050381C" w:rsidRDefault="0014427B">
      <w:pPr>
        <w:jc w:val="left"/>
        <w:rPr>
          <w:rFonts w:ascii="MS Reference Sans Serif" w:eastAsiaTheme="majorEastAsia" w:hAnsi="MS Reference Sans Serif" w:cstheme="majorBidi"/>
          <w:color w:val="17365D" w:themeColor="text2" w:themeShade="BF"/>
          <w:spacing w:val="5"/>
          <w:kern w:val="28"/>
          <w:sz w:val="52"/>
          <w:szCs w:val="52"/>
          <w:highlight w:val="lightGray"/>
        </w:rPr>
      </w:pPr>
      <w:r>
        <w:rPr>
          <w:noProof/>
          <w:lang w:eastAsia="en-AU"/>
        </w:rPr>
        <w:drawing>
          <wp:inline distT="0" distB="0" distL="0" distR="0" wp14:anchorId="46E0824D" wp14:editId="4365386E">
            <wp:extent cx="5610225" cy="2571750"/>
            <wp:effectExtent l="19050" t="1905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10225" cy="2571750"/>
                    </a:xfrm>
                    <a:prstGeom prst="rect">
                      <a:avLst/>
                    </a:prstGeom>
                    <a:ln>
                      <a:solidFill>
                        <a:schemeClr val="accent1">
                          <a:lumMod val="75000"/>
                        </a:schemeClr>
                      </a:solidFill>
                    </a:ln>
                  </pic:spPr>
                </pic:pic>
              </a:graphicData>
            </a:graphic>
          </wp:inline>
        </w:drawing>
      </w:r>
      <w:r w:rsidR="008937EE" w:rsidRPr="0050381C">
        <w:rPr>
          <w:rFonts w:ascii="MS Reference Sans Serif" w:hAnsi="MS Reference Sans Serif"/>
          <w:highlight w:val="lightGray"/>
        </w:rPr>
        <w:br w:type="page"/>
      </w:r>
    </w:p>
    <w:p w:rsidR="00816C5D" w:rsidRDefault="00BF4CC9" w:rsidP="00282C01">
      <w:pPr>
        <w:pStyle w:val="CMTHeading1"/>
      </w:pPr>
      <w:bookmarkStart w:id="160" w:name="_Toc479881196"/>
      <w:r>
        <w:lastRenderedPageBreak/>
        <w:t>3.3</w:t>
      </w:r>
      <w:r>
        <w:tab/>
        <w:t>Administrator only functions</w:t>
      </w:r>
      <w:bookmarkEnd w:id="160"/>
    </w:p>
    <w:p w:rsidR="00BF4CC9" w:rsidRPr="00BF4CC9" w:rsidRDefault="00BF4CC9" w:rsidP="00BF4CC9">
      <w:pPr>
        <w:pStyle w:val="Default"/>
        <w:rPr>
          <w:rFonts w:ascii="MS Reference Sans Serif" w:hAnsi="MS Reference Sans Serif"/>
          <w:bCs/>
          <w:sz w:val="20"/>
          <w:szCs w:val="20"/>
        </w:rPr>
      </w:pPr>
      <w:r>
        <w:rPr>
          <w:rFonts w:ascii="MS Reference Sans Serif" w:hAnsi="MS Reference Sans Serif"/>
          <w:bCs/>
          <w:sz w:val="20"/>
          <w:szCs w:val="20"/>
        </w:rPr>
        <w:t xml:space="preserve">When a user has </w:t>
      </w:r>
      <w:r w:rsidRPr="00BF4CC9">
        <w:rPr>
          <w:rFonts w:ascii="MS Reference Sans Serif" w:hAnsi="MS Reference Sans Serif"/>
          <w:b/>
          <w:bCs/>
          <w:sz w:val="20"/>
          <w:szCs w:val="20"/>
        </w:rPr>
        <w:t>system-wide Administrator permissions</w:t>
      </w:r>
      <w:r>
        <w:rPr>
          <w:rFonts w:ascii="MS Reference Sans Serif" w:hAnsi="MS Reference Sans Serif"/>
          <w:bCs/>
          <w:sz w:val="20"/>
          <w:szCs w:val="20"/>
        </w:rPr>
        <w:t xml:space="preserve">, they will see the </w:t>
      </w:r>
      <w:r w:rsidRPr="00BF4CC9">
        <w:rPr>
          <w:rFonts w:ascii="MS Reference Sans Serif" w:hAnsi="MS Reference Sans Serif"/>
          <w:b/>
          <w:bCs/>
          <w:color w:val="365F91" w:themeColor="accent1" w:themeShade="BF"/>
          <w:sz w:val="18"/>
          <w:szCs w:val="18"/>
        </w:rPr>
        <w:t>Reference Data</w:t>
      </w:r>
      <w:r w:rsidRPr="00BF4CC9">
        <w:rPr>
          <w:rFonts w:ascii="MS Reference Sans Serif" w:hAnsi="MS Reference Sans Serif"/>
          <w:bCs/>
          <w:sz w:val="22"/>
          <w:szCs w:val="20"/>
        </w:rPr>
        <w:t xml:space="preserve"> </w:t>
      </w:r>
      <w:r>
        <w:rPr>
          <w:rFonts w:ascii="MS Reference Sans Serif" w:hAnsi="MS Reference Sans Serif"/>
          <w:bCs/>
          <w:sz w:val="20"/>
          <w:szCs w:val="20"/>
        </w:rPr>
        <w:t xml:space="preserve">and </w:t>
      </w:r>
      <w:r w:rsidRPr="00BF4CC9">
        <w:rPr>
          <w:rFonts w:ascii="MS Reference Sans Serif" w:hAnsi="MS Reference Sans Serif"/>
          <w:b/>
          <w:bCs/>
          <w:color w:val="365F91" w:themeColor="accent1" w:themeShade="BF"/>
          <w:sz w:val="18"/>
          <w:szCs w:val="18"/>
        </w:rPr>
        <w:t>System Administration</w:t>
      </w:r>
      <w:r>
        <w:rPr>
          <w:rFonts w:ascii="MS Reference Sans Serif" w:hAnsi="MS Reference Sans Serif"/>
          <w:bCs/>
          <w:sz w:val="20"/>
          <w:szCs w:val="20"/>
        </w:rPr>
        <w:t xml:space="preserve"> links when they open the CMT.</w:t>
      </w:r>
    </w:p>
    <w:p w:rsidR="00BB2422" w:rsidRPr="0050381C" w:rsidRDefault="00EB55BC" w:rsidP="00282C01">
      <w:pPr>
        <w:pStyle w:val="CMTSubHeading"/>
      </w:pPr>
      <w:bookmarkStart w:id="161" w:name="_Toc479881197"/>
      <w:r>
        <w:t>3.3.1</w:t>
      </w:r>
      <w:r>
        <w:tab/>
      </w:r>
      <w:r w:rsidR="00BB2422" w:rsidRPr="0050381C">
        <w:t>Maintain Reference data</w:t>
      </w:r>
      <w:bookmarkEnd w:id="161"/>
    </w:p>
    <w:p w:rsidR="00816C5D" w:rsidRPr="000A6310" w:rsidRDefault="00816C5D" w:rsidP="00BF4CC9">
      <w:pPr>
        <w:pStyle w:val="Default"/>
        <w:rPr>
          <w:rFonts w:ascii="MS Reference Sans Serif" w:hAnsi="MS Reference Sans Serif"/>
          <w:bCs/>
          <w:sz w:val="20"/>
          <w:szCs w:val="20"/>
        </w:rPr>
      </w:pPr>
      <w:r w:rsidRPr="000A6310">
        <w:rPr>
          <w:rFonts w:ascii="MS Reference Sans Serif" w:hAnsi="MS Reference Sans Serif"/>
          <w:bCs/>
          <w:sz w:val="20"/>
          <w:szCs w:val="20"/>
        </w:rPr>
        <w:t xml:space="preserve">This reference data contains </w:t>
      </w:r>
      <w:r w:rsidR="0003253B" w:rsidRPr="000A6310">
        <w:rPr>
          <w:rFonts w:ascii="MS Reference Sans Serif" w:hAnsi="MS Reference Sans Serif"/>
          <w:bCs/>
          <w:sz w:val="20"/>
          <w:szCs w:val="20"/>
        </w:rPr>
        <w:t>WSU</w:t>
      </w:r>
      <w:r w:rsidRPr="000A6310">
        <w:rPr>
          <w:rFonts w:ascii="MS Reference Sans Serif" w:hAnsi="MS Reference Sans Serif"/>
          <w:bCs/>
          <w:sz w:val="20"/>
          <w:szCs w:val="20"/>
        </w:rPr>
        <w:t>-wide agreed values for all the different drop-down lists in Units and Courses.</w:t>
      </w:r>
    </w:p>
    <w:p w:rsidR="00816C5D" w:rsidRPr="000A6310" w:rsidRDefault="00816C5D" w:rsidP="009838DC">
      <w:pPr>
        <w:pStyle w:val="Default"/>
        <w:rPr>
          <w:rFonts w:ascii="MS Reference Sans Serif" w:hAnsi="MS Reference Sans Serif"/>
          <w:bCs/>
          <w:sz w:val="20"/>
          <w:szCs w:val="20"/>
        </w:rPr>
      </w:pPr>
    </w:p>
    <w:p w:rsidR="00816C5D" w:rsidRPr="000A6310" w:rsidRDefault="00A64A55" w:rsidP="009838DC">
      <w:pPr>
        <w:pStyle w:val="Default"/>
        <w:rPr>
          <w:rFonts w:ascii="MS Reference Sans Serif" w:hAnsi="MS Reference Sans Serif"/>
          <w:bCs/>
          <w:sz w:val="20"/>
          <w:szCs w:val="20"/>
        </w:rPr>
      </w:pPr>
      <w:r>
        <w:rPr>
          <w:noProof/>
          <w:lang w:eastAsia="en-AU"/>
        </w:rPr>
        <w:drawing>
          <wp:inline distT="0" distB="0" distL="0" distR="0" wp14:anchorId="0224E2A6" wp14:editId="35A56A1A">
            <wp:extent cx="6480175" cy="617855"/>
            <wp:effectExtent l="19050" t="1905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80175" cy="617855"/>
                    </a:xfrm>
                    <a:prstGeom prst="rect">
                      <a:avLst/>
                    </a:prstGeom>
                    <a:ln>
                      <a:solidFill>
                        <a:schemeClr val="accent1">
                          <a:lumMod val="75000"/>
                        </a:schemeClr>
                      </a:solidFill>
                    </a:ln>
                  </pic:spPr>
                </pic:pic>
              </a:graphicData>
            </a:graphic>
          </wp:inline>
        </w:drawing>
      </w:r>
    </w:p>
    <w:p w:rsidR="00816C5D" w:rsidRPr="000A6310" w:rsidRDefault="00816C5D" w:rsidP="009838DC">
      <w:pPr>
        <w:pStyle w:val="Default"/>
        <w:rPr>
          <w:rFonts w:ascii="MS Reference Sans Serif" w:hAnsi="MS Reference Sans Serif"/>
          <w:bCs/>
          <w:sz w:val="20"/>
          <w:szCs w:val="20"/>
        </w:rPr>
      </w:pPr>
    </w:p>
    <w:p w:rsidR="00816C5D" w:rsidRDefault="00816C5D" w:rsidP="007E6FDF">
      <w:pPr>
        <w:pStyle w:val="Default"/>
        <w:rPr>
          <w:rFonts w:ascii="MS Reference Sans Serif" w:hAnsi="MS Reference Sans Serif"/>
          <w:bCs/>
          <w:sz w:val="20"/>
          <w:szCs w:val="20"/>
        </w:rPr>
      </w:pPr>
      <w:r w:rsidRPr="00052DFD">
        <w:rPr>
          <w:rFonts w:ascii="MS Reference Sans Serif" w:hAnsi="MS Reference Sans Serif"/>
          <w:b/>
          <w:bCs/>
          <w:sz w:val="20"/>
          <w:szCs w:val="20"/>
        </w:rPr>
        <w:t>Reference Data</w:t>
      </w:r>
      <w:r w:rsidRPr="000A6310">
        <w:rPr>
          <w:rFonts w:ascii="MS Reference Sans Serif" w:hAnsi="MS Reference Sans Serif"/>
          <w:bCs/>
          <w:sz w:val="20"/>
          <w:szCs w:val="20"/>
        </w:rPr>
        <w:t xml:space="preserve"> is split into 4 tabs in order to make the various lists easy to find.</w:t>
      </w:r>
      <w:r w:rsidR="00F17F25" w:rsidRPr="000A6310">
        <w:rPr>
          <w:rFonts w:ascii="MS Reference Sans Serif" w:hAnsi="MS Reference Sans Serif"/>
          <w:bCs/>
          <w:sz w:val="20"/>
          <w:szCs w:val="20"/>
        </w:rPr>
        <w:t xml:space="preserve"> </w:t>
      </w:r>
      <w:r w:rsidR="002669CC">
        <w:rPr>
          <w:rFonts w:ascii="MS Reference Sans Serif" w:hAnsi="MS Reference Sans Serif"/>
          <w:bCs/>
          <w:sz w:val="20"/>
          <w:szCs w:val="20"/>
        </w:rPr>
        <w:t>Each tab has a dropdown list from which individual lists can be selected for editing</w:t>
      </w:r>
      <w:r w:rsidR="00515C9D">
        <w:rPr>
          <w:rFonts w:ascii="MS Reference Sans Serif" w:hAnsi="MS Reference Sans Serif"/>
          <w:bCs/>
          <w:sz w:val="20"/>
          <w:szCs w:val="20"/>
        </w:rPr>
        <w:t>:</w:t>
      </w:r>
    </w:p>
    <w:p w:rsidR="002669CC" w:rsidRDefault="00BE0CE1" w:rsidP="007E6FDF">
      <w:pPr>
        <w:pStyle w:val="Default"/>
        <w:rPr>
          <w:rFonts w:ascii="MS Reference Sans Serif" w:hAnsi="MS Reference Sans Serif"/>
          <w:bCs/>
          <w:sz w:val="20"/>
          <w:szCs w:val="20"/>
        </w:rPr>
      </w:pPr>
      <w:r>
        <w:rPr>
          <w:noProof/>
          <w:lang w:eastAsia="en-AU"/>
        </w:rPr>
        <w:drawing>
          <wp:anchor distT="0" distB="0" distL="114300" distR="114300" simplePos="0" relativeHeight="252159488" behindDoc="0" locked="0" layoutInCell="1" allowOverlap="1">
            <wp:simplePos x="0" y="0"/>
            <wp:positionH relativeFrom="column">
              <wp:posOffset>4709160</wp:posOffset>
            </wp:positionH>
            <wp:positionV relativeFrom="paragraph">
              <wp:posOffset>1226185</wp:posOffset>
            </wp:positionV>
            <wp:extent cx="1724025" cy="42227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724025" cy="422275"/>
                    </a:xfrm>
                    <a:prstGeom prst="rect">
                      <a:avLst/>
                    </a:prstGeom>
                  </pic:spPr>
                </pic:pic>
              </a:graphicData>
            </a:graphic>
            <wp14:sizeRelH relativeFrom="page">
              <wp14:pctWidth>0</wp14:pctWidth>
            </wp14:sizeRelH>
            <wp14:sizeRelV relativeFrom="page">
              <wp14:pctHeight>0</wp14:pctHeight>
            </wp14:sizeRelV>
          </wp:anchor>
        </w:drawing>
      </w:r>
    </w:p>
    <w:p w:rsidR="00263B7E" w:rsidRDefault="00316021" w:rsidP="007E6FDF">
      <w:pPr>
        <w:pStyle w:val="Default"/>
        <w:rPr>
          <w:rFonts w:ascii="MS Reference Sans Serif" w:hAnsi="MS Reference Sans Serif"/>
          <w:bCs/>
          <w:sz w:val="20"/>
          <w:szCs w:val="20"/>
        </w:rPr>
      </w:pPr>
      <w:r>
        <w:rPr>
          <w:noProof/>
          <w:lang w:eastAsia="en-AU"/>
        </w:rPr>
        <w:drawing>
          <wp:anchor distT="0" distB="0" distL="114300" distR="114300" simplePos="0" relativeHeight="252101120" behindDoc="0" locked="0" layoutInCell="1" allowOverlap="1">
            <wp:simplePos x="0" y="0"/>
            <wp:positionH relativeFrom="column">
              <wp:posOffset>4737735</wp:posOffset>
            </wp:positionH>
            <wp:positionV relativeFrom="paragraph">
              <wp:posOffset>5080</wp:posOffset>
            </wp:positionV>
            <wp:extent cx="1619250" cy="93218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19250" cy="932180"/>
                    </a:xfrm>
                    <a:prstGeom prst="rect">
                      <a:avLst/>
                    </a:prstGeom>
                  </pic:spPr>
                </pic:pic>
              </a:graphicData>
            </a:graphic>
            <wp14:sizeRelH relativeFrom="page">
              <wp14:pctWidth>0</wp14:pctWidth>
            </wp14:sizeRelH>
            <wp14:sizeRelV relativeFrom="page">
              <wp14:pctHeight>0</wp14:pctHeight>
            </wp14:sizeRelV>
          </wp:anchor>
        </w:drawing>
      </w:r>
      <w:r w:rsidR="00263B7E">
        <w:rPr>
          <w:noProof/>
          <w:lang w:eastAsia="en-AU"/>
        </w:rPr>
        <w:drawing>
          <wp:inline distT="0" distB="0" distL="0" distR="0" wp14:anchorId="09B2E2D0" wp14:editId="2EB40687">
            <wp:extent cx="2335278" cy="1733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187" r="2077" b="2024"/>
                    <a:stretch/>
                  </pic:blipFill>
                  <pic:spPr bwMode="auto">
                    <a:xfrm>
                      <a:off x="0" y="0"/>
                      <a:ext cx="2344434" cy="1740346"/>
                    </a:xfrm>
                    <a:prstGeom prst="rect">
                      <a:avLst/>
                    </a:prstGeom>
                    <a:ln>
                      <a:noFill/>
                    </a:ln>
                    <a:extLst>
                      <a:ext uri="{53640926-AAD7-44D8-BBD7-CCE9431645EC}">
                        <a14:shadowObscured xmlns:a14="http://schemas.microsoft.com/office/drawing/2010/main"/>
                      </a:ext>
                    </a:extLst>
                  </pic:spPr>
                </pic:pic>
              </a:graphicData>
            </a:graphic>
          </wp:inline>
        </w:drawing>
      </w:r>
      <w:r w:rsidR="00931329">
        <w:rPr>
          <w:rFonts w:ascii="MS Reference Sans Serif" w:hAnsi="MS Reference Sans Serif"/>
          <w:bCs/>
          <w:sz w:val="20"/>
          <w:szCs w:val="20"/>
        </w:rPr>
        <w:tab/>
      </w:r>
      <w:r w:rsidR="00931329">
        <w:rPr>
          <w:noProof/>
          <w:lang w:eastAsia="en-AU"/>
        </w:rPr>
        <w:drawing>
          <wp:inline distT="0" distB="0" distL="0" distR="0" wp14:anchorId="480EF74E" wp14:editId="0132385E">
            <wp:extent cx="1824176" cy="17240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829831" cy="1729370"/>
                    </a:xfrm>
                    <a:prstGeom prst="rect">
                      <a:avLst/>
                    </a:prstGeom>
                  </pic:spPr>
                </pic:pic>
              </a:graphicData>
            </a:graphic>
          </wp:inline>
        </w:drawing>
      </w:r>
    </w:p>
    <w:p w:rsidR="00931329" w:rsidRDefault="00931329" w:rsidP="007E6FDF">
      <w:pPr>
        <w:pStyle w:val="Default"/>
        <w:rPr>
          <w:rFonts w:ascii="MS Reference Sans Serif" w:hAnsi="MS Reference Sans Serif"/>
          <w:bCs/>
          <w:sz w:val="20"/>
          <w:szCs w:val="20"/>
        </w:rPr>
      </w:pPr>
    </w:p>
    <w:p w:rsidR="00931329" w:rsidRPr="000A6310" w:rsidRDefault="00931329" w:rsidP="007E6FDF">
      <w:pPr>
        <w:pStyle w:val="Default"/>
        <w:rPr>
          <w:rFonts w:ascii="MS Reference Sans Serif" w:hAnsi="MS Reference Sans Serif"/>
          <w:bCs/>
          <w:sz w:val="20"/>
          <w:szCs w:val="20"/>
        </w:rPr>
      </w:pPr>
    </w:p>
    <w:p w:rsidR="00816C5D" w:rsidRPr="00FE7265" w:rsidRDefault="00816C5D" w:rsidP="007E6FDF">
      <w:pPr>
        <w:pStyle w:val="Default"/>
        <w:rPr>
          <w:rFonts w:ascii="MS Reference Sans Serif" w:hAnsi="MS Reference Sans Serif"/>
          <w:b/>
          <w:bCs/>
          <w:color w:val="FF0000"/>
          <w:sz w:val="20"/>
          <w:szCs w:val="20"/>
        </w:rPr>
      </w:pPr>
      <w:r w:rsidRPr="00FE7265">
        <w:rPr>
          <w:rFonts w:ascii="MS Reference Sans Serif" w:hAnsi="MS Reference Sans Serif"/>
          <w:b/>
          <w:bCs/>
          <w:color w:val="FF0000"/>
          <w:sz w:val="20"/>
          <w:szCs w:val="20"/>
        </w:rPr>
        <w:t>Lists should be kept in the same order as they currently are</w:t>
      </w:r>
      <w:r w:rsidRPr="000A6310">
        <w:rPr>
          <w:rFonts w:ascii="MS Reference Sans Serif" w:hAnsi="MS Reference Sans Serif"/>
          <w:bCs/>
          <w:sz w:val="20"/>
          <w:szCs w:val="20"/>
        </w:rPr>
        <w:t xml:space="preserve"> – otherwise the indexes which are not seen, but are used to connect these categories to values in Units and Courses, will no longer match up to the description that was originally intended in the Unit or Course. </w:t>
      </w:r>
      <w:r w:rsidRPr="00FE7265">
        <w:rPr>
          <w:rFonts w:ascii="MS Reference Sans Serif" w:hAnsi="MS Reference Sans Serif"/>
          <w:b/>
          <w:bCs/>
          <w:color w:val="FF0000"/>
          <w:sz w:val="20"/>
          <w:szCs w:val="20"/>
        </w:rPr>
        <w:t>This could drastically affect reporting results.</w:t>
      </w:r>
    </w:p>
    <w:p w:rsidR="00F17F25" w:rsidRPr="000A6310" w:rsidRDefault="00F17F25" w:rsidP="009838DC">
      <w:pPr>
        <w:pStyle w:val="Default"/>
        <w:rPr>
          <w:rFonts w:ascii="MS Reference Sans Serif" w:hAnsi="MS Reference Sans Serif"/>
          <w:bCs/>
          <w:sz w:val="20"/>
          <w:szCs w:val="20"/>
        </w:rPr>
      </w:pPr>
    </w:p>
    <w:p w:rsidR="00C54E4A" w:rsidRPr="000A6310" w:rsidRDefault="00816C5D" w:rsidP="00F17F25">
      <w:pPr>
        <w:pStyle w:val="Default"/>
        <w:jc w:val="both"/>
        <w:rPr>
          <w:rFonts w:ascii="MS Reference Sans Serif" w:hAnsi="MS Reference Sans Serif"/>
          <w:bCs/>
          <w:sz w:val="20"/>
          <w:szCs w:val="20"/>
        </w:rPr>
      </w:pPr>
      <w:r w:rsidRPr="000A6310">
        <w:rPr>
          <w:rFonts w:ascii="MS Reference Sans Serif" w:hAnsi="MS Reference Sans Serif"/>
          <w:bCs/>
          <w:sz w:val="20"/>
          <w:szCs w:val="20"/>
        </w:rPr>
        <w:t xml:space="preserve">Some lists contain a row with description </w:t>
      </w:r>
      <w:r w:rsidRPr="000A6310">
        <w:rPr>
          <w:rFonts w:ascii="MS Reference Sans Serif" w:hAnsi="MS Reference Sans Serif"/>
          <w:b/>
          <w:bCs/>
          <w:sz w:val="20"/>
          <w:szCs w:val="20"/>
        </w:rPr>
        <w:t>Missing Data</w:t>
      </w:r>
      <w:r w:rsidRPr="000A6310">
        <w:rPr>
          <w:rFonts w:ascii="MS Reference Sans Serif" w:hAnsi="MS Reference Sans Serif"/>
          <w:bCs/>
          <w:sz w:val="20"/>
          <w:szCs w:val="20"/>
        </w:rPr>
        <w:t xml:space="preserve">. </w:t>
      </w:r>
      <w:r w:rsidRPr="009607E2">
        <w:rPr>
          <w:rFonts w:ascii="MS Reference Sans Serif" w:hAnsi="MS Reference Sans Serif"/>
          <w:b/>
          <w:bCs/>
          <w:color w:val="FF0000"/>
          <w:sz w:val="20"/>
          <w:szCs w:val="20"/>
        </w:rPr>
        <w:t>This must be kept at the end of the list</w:t>
      </w:r>
      <w:r w:rsidRPr="000A6310">
        <w:rPr>
          <w:rFonts w:ascii="MS Reference Sans Serif" w:hAnsi="MS Reference Sans Serif"/>
          <w:bCs/>
          <w:sz w:val="20"/>
          <w:szCs w:val="20"/>
        </w:rPr>
        <w:t>. It is not seen in Unit or Course dropdown lists, but is used for reporting to replace blanks so that values that have not been mapped or referred to are still filling out the pivot table or chart.</w:t>
      </w:r>
      <w:r w:rsidR="00D04D17" w:rsidRPr="000A6310">
        <w:rPr>
          <w:rFonts w:ascii="MS Reference Sans Serif" w:hAnsi="MS Reference Sans Serif"/>
          <w:bCs/>
          <w:sz w:val="20"/>
          <w:szCs w:val="20"/>
        </w:rPr>
        <w:t xml:space="preserve"> </w:t>
      </w:r>
    </w:p>
    <w:p w:rsidR="00A82524" w:rsidRDefault="00A82524">
      <w:pPr>
        <w:jc w:val="left"/>
        <w:rPr>
          <w:rFonts w:ascii="MS Reference Sans Serif" w:eastAsia="Times New Roman" w:hAnsi="MS Reference Sans Serif" w:cs="Arial"/>
          <w:b/>
          <w:color w:val="632423" w:themeColor="accent2" w:themeShade="80"/>
          <w:sz w:val="24"/>
          <w:lang w:eastAsia="en-AU"/>
        </w:rPr>
      </w:pPr>
      <w:r>
        <w:br w:type="page"/>
      </w:r>
    </w:p>
    <w:p w:rsidR="00816C5D" w:rsidRPr="0050381C" w:rsidRDefault="00E65AD9" w:rsidP="00282C01">
      <w:pPr>
        <w:pStyle w:val="CMTSubHeading"/>
      </w:pPr>
      <w:bookmarkStart w:id="162" w:name="_Toc479881198"/>
      <w:r>
        <w:lastRenderedPageBreak/>
        <w:t>3.3.2</w:t>
      </w:r>
      <w:r>
        <w:tab/>
      </w:r>
      <w:r w:rsidR="00816C5D" w:rsidRPr="0050381C">
        <w:t>System Administration</w:t>
      </w:r>
      <w:bookmarkEnd w:id="162"/>
    </w:p>
    <w:p w:rsidR="00816C5D" w:rsidRPr="00021D96" w:rsidRDefault="00ED14AD" w:rsidP="002E577B">
      <w:pPr>
        <w:pStyle w:val="Default"/>
        <w:spacing w:after="120"/>
        <w:rPr>
          <w:rFonts w:ascii="MS Reference Sans Serif" w:hAnsi="MS Reference Sans Serif"/>
          <w:bCs/>
          <w:sz w:val="20"/>
          <w:szCs w:val="20"/>
        </w:rPr>
      </w:pPr>
      <w:r>
        <w:rPr>
          <w:noProof/>
          <w:lang w:eastAsia="en-AU"/>
        </w:rPr>
        <w:drawing>
          <wp:anchor distT="0" distB="0" distL="114300" distR="114300" simplePos="0" relativeHeight="252180992" behindDoc="0" locked="0" layoutInCell="1" allowOverlap="1">
            <wp:simplePos x="0" y="0"/>
            <wp:positionH relativeFrom="column">
              <wp:posOffset>22860</wp:posOffset>
            </wp:positionH>
            <wp:positionV relativeFrom="paragraph">
              <wp:posOffset>221615</wp:posOffset>
            </wp:positionV>
            <wp:extent cx="4592320" cy="457200"/>
            <wp:effectExtent l="19050" t="1905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b="45662"/>
                    <a:stretch/>
                  </pic:blipFill>
                  <pic:spPr bwMode="auto">
                    <a:xfrm>
                      <a:off x="0" y="0"/>
                      <a:ext cx="4592320" cy="457200"/>
                    </a:xfrm>
                    <a:prstGeom prst="rect">
                      <a:avLst/>
                    </a:prstGeom>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B0E" w:rsidRPr="00021D96">
        <w:rPr>
          <w:rFonts w:ascii="MS Reference Sans Serif" w:hAnsi="MS Reference Sans Serif"/>
          <w:bCs/>
          <w:sz w:val="20"/>
          <w:szCs w:val="20"/>
        </w:rPr>
        <w:t xml:space="preserve">The System Administrator is able to </w:t>
      </w:r>
      <w:r w:rsidR="00A35328">
        <w:rPr>
          <w:rFonts w:ascii="MS Reference Sans Serif" w:hAnsi="MS Reference Sans Serif"/>
          <w:bCs/>
          <w:sz w:val="20"/>
          <w:szCs w:val="20"/>
        </w:rPr>
        <w:t>maintain</w:t>
      </w:r>
      <w:r w:rsidR="00200B0E" w:rsidRPr="00021D96">
        <w:rPr>
          <w:rFonts w:ascii="MS Reference Sans Serif" w:hAnsi="MS Reference Sans Serif"/>
          <w:bCs/>
          <w:sz w:val="20"/>
          <w:szCs w:val="20"/>
        </w:rPr>
        <w:t xml:space="preserve"> </w:t>
      </w:r>
      <w:r w:rsidR="00200B0E" w:rsidRPr="00C00538">
        <w:rPr>
          <w:rFonts w:ascii="MS Reference Sans Serif" w:hAnsi="MS Reference Sans Serif"/>
          <w:b/>
          <w:bCs/>
          <w:sz w:val="20"/>
          <w:szCs w:val="20"/>
        </w:rPr>
        <w:t>User permissions</w:t>
      </w:r>
      <w:r w:rsidR="00A35328">
        <w:rPr>
          <w:rFonts w:ascii="MS Reference Sans Serif" w:hAnsi="MS Reference Sans Serif"/>
          <w:bCs/>
          <w:sz w:val="20"/>
          <w:szCs w:val="20"/>
        </w:rPr>
        <w:t xml:space="preserve"> and perform </w:t>
      </w:r>
      <w:r w:rsidR="00200B0E" w:rsidRPr="00C00538">
        <w:rPr>
          <w:rFonts w:ascii="MS Reference Sans Serif" w:hAnsi="MS Reference Sans Serif"/>
          <w:b/>
          <w:bCs/>
          <w:sz w:val="20"/>
          <w:szCs w:val="20"/>
        </w:rPr>
        <w:t>Unit and Course Validation</w:t>
      </w:r>
      <w:r w:rsidR="00200B0E" w:rsidRPr="00021D96">
        <w:rPr>
          <w:rFonts w:ascii="MS Reference Sans Serif" w:hAnsi="MS Reference Sans Serif"/>
          <w:bCs/>
          <w:sz w:val="20"/>
          <w:szCs w:val="20"/>
        </w:rPr>
        <w:t xml:space="preserve"> for multiple units/courses at a time</w:t>
      </w:r>
      <w:r w:rsidR="00E52967">
        <w:rPr>
          <w:rFonts w:ascii="MS Reference Sans Serif" w:hAnsi="MS Reference Sans Serif"/>
          <w:bCs/>
          <w:sz w:val="20"/>
          <w:szCs w:val="20"/>
        </w:rPr>
        <w:t xml:space="preserve"> through the </w:t>
      </w:r>
      <w:r w:rsidR="00E52967" w:rsidRPr="00F30519">
        <w:rPr>
          <w:rFonts w:ascii="MS Reference Sans Serif" w:hAnsi="MS Reference Sans Serif"/>
          <w:b/>
          <w:bCs/>
          <w:color w:val="365F91" w:themeColor="accent1" w:themeShade="BF"/>
          <w:sz w:val="18"/>
          <w:szCs w:val="18"/>
        </w:rPr>
        <w:t>System Administration</w:t>
      </w:r>
      <w:r w:rsidR="00E52967">
        <w:rPr>
          <w:rFonts w:ascii="MS Reference Sans Serif" w:hAnsi="MS Reference Sans Serif"/>
          <w:bCs/>
          <w:sz w:val="20"/>
          <w:szCs w:val="20"/>
        </w:rPr>
        <w:t xml:space="preserve"> link.</w:t>
      </w:r>
    </w:p>
    <w:p w:rsidR="00ED14AD" w:rsidRPr="00D240A7" w:rsidRDefault="00B600E7" w:rsidP="00B600E7">
      <w:pPr>
        <w:pStyle w:val="Default"/>
        <w:tabs>
          <w:tab w:val="left" w:pos="284"/>
        </w:tabs>
        <w:rPr>
          <w:rFonts w:ascii="MS Reference Sans Serif" w:hAnsi="MS Reference Sans Serif"/>
          <w:b/>
          <w:color w:val="943634" w:themeColor="accent2" w:themeShade="BF"/>
          <w:sz w:val="20"/>
          <w:szCs w:val="20"/>
        </w:rPr>
      </w:pPr>
      <w:proofErr w:type="spellStart"/>
      <w:r>
        <w:rPr>
          <w:rFonts w:ascii="MS Reference Sans Serif" w:hAnsi="MS Reference Sans Serif"/>
          <w:b/>
          <w:color w:val="943634" w:themeColor="accent2" w:themeShade="BF"/>
          <w:sz w:val="20"/>
          <w:szCs w:val="20"/>
        </w:rPr>
        <w:t>i</w:t>
      </w:r>
      <w:proofErr w:type="spellEnd"/>
      <w:r>
        <w:rPr>
          <w:rFonts w:ascii="MS Reference Sans Serif" w:hAnsi="MS Reference Sans Serif"/>
          <w:b/>
          <w:color w:val="943634" w:themeColor="accent2" w:themeShade="BF"/>
          <w:sz w:val="20"/>
          <w:szCs w:val="20"/>
        </w:rPr>
        <w:t>.</w:t>
      </w:r>
      <w:r>
        <w:rPr>
          <w:rFonts w:ascii="MS Reference Sans Serif" w:hAnsi="MS Reference Sans Serif"/>
          <w:b/>
          <w:color w:val="943634" w:themeColor="accent2" w:themeShade="BF"/>
          <w:sz w:val="20"/>
          <w:szCs w:val="20"/>
        </w:rPr>
        <w:tab/>
        <w:t>Maintain User Permissions</w:t>
      </w:r>
    </w:p>
    <w:p w:rsidR="002E577B" w:rsidRPr="00021D96" w:rsidRDefault="002E577B" w:rsidP="0050498C">
      <w:pPr>
        <w:pStyle w:val="Default"/>
        <w:ind w:left="284"/>
        <w:rPr>
          <w:rFonts w:ascii="MS Reference Sans Serif" w:hAnsi="MS Reference Sans Serif"/>
          <w:bCs/>
          <w:sz w:val="20"/>
          <w:szCs w:val="20"/>
        </w:rPr>
      </w:pPr>
      <w:r w:rsidRPr="00021D96">
        <w:rPr>
          <w:rFonts w:ascii="MS Reference Sans Serif" w:hAnsi="MS Reference Sans Serif"/>
          <w:bCs/>
          <w:sz w:val="20"/>
          <w:szCs w:val="20"/>
        </w:rPr>
        <w:t>All staff need to be added to the Permissions list in order to gain access to the CMT.</w:t>
      </w:r>
    </w:p>
    <w:p w:rsidR="002E577B" w:rsidRPr="00021D96" w:rsidRDefault="002E577B" w:rsidP="0050498C">
      <w:pPr>
        <w:pStyle w:val="Default"/>
        <w:spacing w:after="120"/>
        <w:ind w:left="284"/>
        <w:rPr>
          <w:rFonts w:ascii="MS Reference Sans Serif" w:hAnsi="MS Reference Sans Serif"/>
          <w:bCs/>
          <w:sz w:val="20"/>
          <w:szCs w:val="20"/>
        </w:rPr>
      </w:pPr>
      <w:r w:rsidRPr="00021D96">
        <w:rPr>
          <w:rFonts w:ascii="MS Reference Sans Serif" w:hAnsi="MS Reference Sans Serif"/>
          <w:bCs/>
          <w:sz w:val="20"/>
          <w:szCs w:val="20"/>
        </w:rPr>
        <w:t>There are two levels of Access:</w:t>
      </w:r>
    </w:p>
    <w:p w:rsidR="002E577B" w:rsidRPr="00021D96" w:rsidRDefault="002E577B" w:rsidP="00D07D49">
      <w:pPr>
        <w:pStyle w:val="Default"/>
        <w:numPr>
          <w:ilvl w:val="0"/>
          <w:numId w:val="30"/>
        </w:numPr>
        <w:rPr>
          <w:rFonts w:ascii="MS Reference Sans Serif" w:hAnsi="MS Reference Sans Serif"/>
          <w:bCs/>
          <w:sz w:val="20"/>
          <w:szCs w:val="20"/>
        </w:rPr>
      </w:pPr>
      <w:r w:rsidRPr="00964C59">
        <w:rPr>
          <w:rFonts w:ascii="MS Reference Sans Serif" w:hAnsi="MS Reference Sans Serif"/>
          <w:bCs/>
          <w:i/>
          <w:sz w:val="20"/>
          <w:szCs w:val="20"/>
        </w:rPr>
        <w:t xml:space="preserve">Access to </w:t>
      </w:r>
      <w:r w:rsidR="000C0F3D" w:rsidRPr="00964C59">
        <w:rPr>
          <w:rFonts w:ascii="MS Reference Sans Serif" w:hAnsi="MS Reference Sans Serif"/>
          <w:bCs/>
          <w:i/>
          <w:sz w:val="20"/>
          <w:szCs w:val="20"/>
        </w:rPr>
        <w:t>CMT</w:t>
      </w:r>
      <w:r w:rsidR="00B600E7" w:rsidRPr="00964C59">
        <w:rPr>
          <w:rFonts w:ascii="MS Reference Sans Serif" w:hAnsi="MS Reference Sans Serif"/>
          <w:bCs/>
          <w:i/>
          <w:sz w:val="20"/>
          <w:szCs w:val="20"/>
        </w:rPr>
        <w:t xml:space="preserve"> </w:t>
      </w:r>
      <w:r w:rsidRPr="00964C59">
        <w:rPr>
          <w:rFonts w:ascii="MS Reference Sans Serif" w:hAnsi="MS Reference Sans Serif"/>
          <w:bCs/>
          <w:i/>
          <w:sz w:val="20"/>
          <w:szCs w:val="20"/>
        </w:rPr>
        <w:t>functions</w:t>
      </w:r>
      <w:r w:rsidR="00B600E7">
        <w:rPr>
          <w:rFonts w:ascii="MS Reference Sans Serif" w:hAnsi="MS Reference Sans Serif"/>
          <w:bCs/>
          <w:sz w:val="20"/>
          <w:szCs w:val="20"/>
        </w:rPr>
        <w:t xml:space="preserve"> (i.e. Existing Data, Reference Tables, System Administration)</w:t>
      </w:r>
    </w:p>
    <w:tbl>
      <w:tblPr>
        <w:tblpPr w:leftFromText="180" w:rightFromText="180" w:vertAnchor="text" w:horzAnchor="margin" w:tblpX="817" w:tblpY="50"/>
        <w:tblW w:w="9180" w:type="dxa"/>
        <w:tblLook w:val="04A0" w:firstRow="1" w:lastRow="0" w:firstColumn="1" w:lastColumn="0" w:noHBand="0" w:noVBand="1"/>
      </w:tblPr>
      <w:tblGrid>
        <w:gridCol w:w="854"/>
        <w:gridCol w:w="2515"/>
        <w:gridCol w:w="2551"/>
        <w:gridCol w:w="3260"/>
      </w:tblGrid>
      <w:tr w:rsidR="00A82524" w:rsidRPr="00021D96" w:rsidTr="00263714">
        <w:trPr>
          <w:trHeight w:val="269"/>
        </w:trPr>
        <w:tc>
          <w:tcPr>
            <w:tcW w:w="854" w:type="dxa"/>
            <w:tcBorders>
              <w:top w:val="single" w:sz="4" w:space="0" w:color="auto"/>
              <w:left w:val="single" w:sz="4" w:space="0" w:color="auto"/>
              <w:bottom w:val="single" w:sz="4" w:space="0" w:color="auto"/>
              <w:right w:val="single" w:sz="4" w:space="0" w:color="auto"/>
            </w:tcBorders>
            <w:noWrap/>
            <w:vAlign w:val="bottom"/>
            <w:hideMark/>
          </w:tcPr>
          <w:p w:rsidR="00A82524" w:rsidRPr="00021D96" w:rsidRDefault="00A82524" w:rsidP="00690BAC">
            <w:pPr>
              <w:spacing w:after="0" w:line="240" w:lineRule="auto"/>
              <w:rPr>
                <w:rFonts w:ascii="MS Reference Sans Serif" w:eastAsia="Times New Roman" w:hAnsi="MS Reference Sans Serif" w:cs="Times New Roman"/>
                <w:color w:val="000000"/>
                <w:sz w:val="20"/>
                <w:szCs w:val="20"/>
                <w:lang w:eastAsia="en-AU"/>
              </w:rPr>
            </w:pPr>
            <w:r w:rsidRPr="00021D96">
              <w:rPr>
                <w:rFonts w:ascii="MS Reference Sans Serif" w:eastAsia="Times New Roman" w:hAnsi="MS Reference Sans Serif" w:cs="Times New Roman"/>
                <w:color w:val="000000"/>
                <w:sz w:val="20"/>
                <w:szCs w:val="20"/>
                <w:lang w:eastAsia="en-AU"/>
              </w:rPr>
              <w:t> </w:t>
            </w:r>
          </w:p>
        </w:tc>
        <w:tc>
          <w:tcPr>
            <w:tcW w:w="2515"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A82524" w:rsidRPr="00B310AF" w:rsidRDefault="00A82524" w:rsidP="00690BAC">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Edit Existing Data</w:t>
            </w:r>
          </w:p>
        </w:tc>
        <w:tc>
          <w:tcPr>
            <w:tcW w:w="255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A82524" w:rsidRPr="00B310AF" w:rsidRDefault="00A82524" w:rsidP="00690BAC">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Edit Reference Files</w:t>
            </w:r>
          </w:p>
        </w:tc>
        <w:tc>
          <w:tcPr>
            <w:tcW w:w="326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A82524" w:rsidRPr="00B310AF" w:rsidRDefault="00A82524" w:rsidP="00690BAC">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System Administration</w:t>
            </w:r>
          </w:p>
        </w:tc>
      </w:tr>
      <w:tr w:rsidR="00A82524" w:rsidRPr="00021D96" w:rsidTr="00263714">
        <w:trPr>
          <w:trHeight w:val="300"/>
        </w:trPr>
        <w:tc>
          <w:tcPr>
            <w:tcW w:w="854"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A82524" w:rsidRPr="00B310AF" w:rsidRDefault="00A82524" w:rsidP="00690BAC">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Admin</w:t>
            </w:r>
          </w:p>
        </w:tc>
        <w:tc>
          <w:tcPr>
            <w:tcW w:w="2515" w:type="dxa"/>
            <w:tcBorders>
              <w:top w:val="nil"/>
              <w:left w:val="nil"/>
              <w:bottom w:val="single" w:sz="4" w:space="0" w:color="auto"/>
              <w:right w:val="single" w:sz="4" w:space="0" w:color="auto"/>
            </w:tcBorders>
            <w:noWrap/>
            <w:vAlign w:val="bottom"/>
            <w:hideMark/>
          </w:tcPr>
          <w:p w:rsidR="00A82524" w:rsidRPr="00583FF4" w:rsidRDefault="0037738B" w:rsidP="00690BAC">
            <w:pPr>
              <w:spacing w:after="0" w:line="240" w:lineRule="auto"/>
              <w:jc w:val="center"/>
              <w:rPr>
                <w:rFonts w:ascii="MS Reference Sans Serif" w:eastAsia="Times New Roman" w:hAnsi="MS Reference Sans Serif" w:cs="Times New Roman"/>
                <w:b/>
                <w:color w:val="000000"/>
                <w:sz w:val="20"/>
                <w:szCs w:val="20"/>
                <w:lang w:eastAsia="en-AU"/>
              </w:rPr>
            </w:pPr>
            <w:r w:rsidRPr="00583FF4">
              <w:rPr>
                <w:rFonts w:ascii="Arial" w:eastAsia="Times New Roman" w:hAnsi="Arial" w:cs="Arial"/>
                <w:b/>
                <w:color w:val="000000"/>
                <w:sz w:val="20"/>
                <w:szCs w:val="20"/>
                <w:lang w:eastAsia="en-AU"/>
              </w:rPr>
              <w:t>√</w:t>
            </w:r>
          </w:p>
        </w:tc>
        <w:tc>
          <w:tcPr>
            <w:tcW w:w="2551" w:type="dxa"/>
            <w:tcBorders>
              <w:top w:val="nil"/>
              <w:left w:val="nil"/>
              <w:bottom w:val="single" w:sz="4" w:space="0" w:color="auto"/>
              <w:right w:val="single" w:sz="4" w:space="0" w:color="auto"/>
            </w:tcBorders>
            <w:noWrap/>
            <w:vAlign w:val="bottom"/>
            <w:hideMark/>
          </w:tcPr>
          <w:p w:rsidR="00A82524" w:rsidRPr="00583FF4" w:rsidRDefault="0037738B" w:rsidP="00690BAC">
            <w:pPr>
              <w:spacing w:after="0" w:line="240" w:lineRule="auto"/>
              <w:jc w:val="center"/>
              <w:rPr>
                <w:rFonts w:ascii="Arial" w:eastAsia="Times New Roman" w:hAnsi="Arial" w:cs="Arial"/>
                <w:b/>
                <w:color w:val="000000"/>
                <w:sz w:val="20"/>
                <w:szCs w:val="20"/>
                <w:lang w:eastAsia="en-AU"/>
              </w:rPr>
            </w:pPr>
            <w:r w:rsidRPr="00583FF4">
              <w:rPr>
                <w:rFonts w:ascii="Arial" w:eastAsia="Times New Roman" w:hAnsi="Arial" w:cs="Arial"/>
                <w:b/>
                <w:color w:val="000000"/>
                <w:sz w:val="20"/>
                <w:szCs w:val="20"/>
                <w:lang w:eastAsia="en-AU"/>
              </w:rPr>
              <w:t>√</w:t>
            </w:r>
          </w:p>
        </w:tc>
        <w:tc>
          <w:tcPr>
            <w:tcW w:w="3260" w:type="dxa"/>
            <w:tcBorders>
              <w:top w:val="nil"/>
              <w:left w:val="nil"/>
              <w:bottom w:val="single" w:sz="4" w:space="0" w:color="auto"/>
              <w:right w:val="single" w:sz="4" w:space="0" w:color="auto"/>
            </w:tcBorders>
            <w:noWrap/>
            <w:vAlign w:val="bottom"/>
            <w:hideMark/>
          </w:tcPr>
          <w:p w:rsidR="00A82524" w:rsidRPr="00583FF4" w:rsidRDefault="0037738B" w:rsidP="00690BAC">
            <w:pPr>
              <w:spacing w:after="0" w:line="240" w:lineRule="auto"/>
              <w:jc w:val="center"/>
              <w:rPr>
                <w:rFonts w:ascii="Arial" w:eastAsia="Times New Roman" w:hAnsi="Arial" w:cs="Arial"/>
                <w:b/>
                <w:color w:val="000000"/>
                <w:sz w:val="20"/>
                <w:szCs w:val="20"/>
                <w:lang w:eastAsia="en-AU"/>
              </w:rPr>
            </w:pPr>
            <w:r w:rsidRPr="00583FF4">
              <w:rPr>
                <w:rFonts w:ascii="Arial" w:eastAsia="Times New Roman" w:hAnsi="Arial" w:cs="Arial"/>
                <w:b/>
                <w:color w:val="000000"/>
                <w:sz w:val="20"/>
                <w:szCs w:val="20"/>
                <w:lang w:eastAsia="en-AU"/>
              </w:rPr>
              <w:t>√</w:t>
            </w:r>
          </w:p>
        </w:tc>
      </w:tr>
      <w:tr w:rsidR="00A82524" w:rsidRPr="00021D96" w:rsidTr="00263714">
        <w:trPr>
          <w:trHeight w:val="300"/>
        </w:trPr>
        <w:tc>
          <w:tcPr>
            <w:tcW w:w="854"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A82524" w:rsidRPr="00B310AF" w:rsidRDefault="00A82524" w:rsidP="00690BAC">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Edit</w:t>
            </w:r>
          </w:p>
        </w:tc>
        <w:tc>
          <w:tcPr>
            <w:tcW w:w="2515" w:type="dxa"/>
            <w:tcBorders>
              <w:top w:val="nil"/>
              <w:left w:val="nil"/>
              <w:bottom w:val="single" w:sz="4" w:space="0" w:color="auto"/>
              <w:right w:val="single" w:sz="4" w:space="0" w:color="auto"/>
            </w:tcBorders>
            <w:noWrap/>
            <w:vAlign w:val="bottom"/>
            <w:hideMark/>
          </w:tcPr>
          <w:p w:rsidR="00A82524" w:rsidRPr="00583FF4" w:rsidRDefault="0037738B" w:rsidP="00690BAC">
            <w:pPr>
              <w:spacing w:after="0" w:line="240" w:lineRule="auto"/>
              <w:jc w:val="center"/>
              <w:rPr>
                <w:rFonts w:ascii="MS Reference Sans Serif" w:eastAsia="Times New Roman" w:hAnsi="MS Reference Sans Serif" w:cs="Times New Roman"/>
                <w:b/>
                <w:color w:val="000000"/>
                <w:sz w:val="20"/>
                <w:szCs w:val="20"/>
                <w:lang w:eastAsia="en-AU"/>
              </w:rPr>
            </w:pPr>
            <w:r w:rsidRPr="00583FF4">
              <w:rPr>
                <w:rFonts w:ascii="Arial" w:eastAsia="Times New Roman" w:hAnsi="Arial" w:cs="Arial"/>
                <w:b/>
                <w:color w:val="000000"/>
                <w:sz w:val="20"/>
                <w:szCs w:val="20"/>
                <w:lang w:eastAsia="en-AU"/>
              </w:rPr>
              <w:t>√</w:t>
            </w:r>
          </w:p>
        </w:tc>
        <w:tc>
          <w:tcPr>
            <w:tcW w:w="2551" w:type="dxa"/>
            <w:tcBorders>
              <w:top w:val="nil"/>
              <w:left w:val="nil"/>
              <w:bottom w:val="single" w:sz="4" w:space="0" w:color="auto"/>
              <w:right w:val="single" w:sz="4" w:space="0" w:color="auto"/>
            </w:tcBorders>
            <w:noWrap/>
            <w:vAlign w:val="bottom"/>
            <w:hideMark/>
          </w:tcPr>
          <w:p w:rsidR="00A82524" w:rsidRPr="00583FF4" w:rsidRDefault="00A82524" w:rsidP="00690BAC">
            <w:pPr>
              <w:spacing w:after="0" w:line="240" w:lineRule="auto"/>
              <w:jc w:val="center"/>
              <w:rPr>
                <w:rFonts w:ascii="Arial" w:eastAsia="Times New Roman" w:hAnsi="Arial" w:cs="Arial"/>
                <w:b/>
                <w:color w:val="000000"/>
                <w:sz w:val="20"/>
                <w:szCs w:val="20"/>
                <w:lang w:eastAsia="en-AU"/>
              </w:rPr>
            </w:pPr>
          </w:p>
        </w:tc>
        <w:tc>
          <w:tcPr>
            <w:tcW w:w="3260" w:type="dxa"/>
            <w:tcBorders>
              <w:top w:val="nil"/>
              <w:left w:val="nil"/>
              <w:bottom w:val="single" w:sz="4" w:space="0" w:color="auto"/>
              <w:right w:val="single" w:sz="4" w:space="0" w:color="auto"/>
            </w:tcBorders>
            <w:noWrap/>
            <w:vAlign w:val="bottom"/>
            <w:hideMark/>
          </w:tcPr>
          <w:p w:rsidR="00A82524" w:rsidRPr="00583FF4" w:rsidRDefault="00A82524" w:rsidP="00690BAC">
            <w:pPr>
              <w:spacing w:after="0" w:line="240" w:lineRule="auto"/>
              <w:jc w:val="center"/>
              <w:rPr>
                <w:rFonts w:ascii="Arial" w:eastAsia="Times New Roman" w:hAnsi="Arial" w:cs="Arial"/>
                <w:b/>
                <w:color w:val="000000"/>
                <w:sz w:val="20"/>
                <w:szCs w:val="20"/>
                <w:lang w:eastAsia="en-AU"/>
              </w:rPr>
            </w:pPr>
          </w:p>
        </w:tc>
      </w:tr>
    </w:tbl>
    <w:p w:rsidR="00816C5D" w:rsidRPr="0050381C" w:rsidRDefault="00816C5D" w:rsidP="009838DC">
      <w:pPr>
        <w:pStyle w:val="Default"/>
        <w:rPr>
          <w:rFonts w:ascii="MS Reference Sans Serif" w:hAnsi="MS Reference Sans Serif"/>
          <w:b/>
          <w:bCs/>
          <w:sz w:val="28"/>
          <w:szCs w:val="28"/>
        </w:rPr>
      </w:pPr>
    </w:p>
    <w:p w:rsidR="00332EAE" w:rsidRPr="0050381C" w:rsidRDefault="00332EAE" w:rsidP="009838DC">
      <w:pPr>
        <w:pStyle w:val="Default"/>
        <w:rPr>
          <w:rFonts w:ascii="MS Reference Sans Serif" w:hAnsi="MS Reference Sans Serif"/>
          <w:b/>
          <w:bCs/>
          <w:sz w:val="28"/>
          <w:szCs w:val="28"/>
        </w:rPr>
      </w:pPr>
    </w:p>
    <w:p w:rsidR="00332EAE" w:rsidRPr="0050381C" w:rsidRDefault="00332EAE" w:rsidP="009838DC">
      <w:pPr>
        <w:pStyle w:val="Default"/>
        <w:rPr>
          <w:rFonts w:ascii="MS Reference Sans Serif" w:hAnsi="MS Reference Sans Serif"/>
          <w:b/>
          <w:bCs/>
          <w:sz w:val="28"/>
          <w:szCs w:val="28"/>
        </w:rPr>
      </w:pPr>
    </w:p>
    <w:p w:rsidR="00332EAE" w:rsidRPr="0050381C" w:rsidRDefault="00332EAE" w:rsidP="009838DC">
      <w:pPr>
        <w:pStyle w:val="Default"/>
        <w:rPr>
          <w:rFonts w:ascii="MS Reference Sans Serif" w:hAnsi="MS Reference Sans Serif"/>
          <w:b/>
          <w:bCs/>
          <w:sz w:val="28"/>
          <w:szCs w:val="28"/>
        </w:rPr>
      </w:pPr>
    </w:p>
    <w:p w:rsidR="007A35F6" w:rsidRPr="00964C59" w:rsidRDefault="000C0F3D" w:rsidP="00D07D49">
      <w:pPr>
        <w:pStyle w:val="Default"/>
        <w:numPr>
          <w:ilvl w:val="0"/>
          <w:numId w:val="30"/>
        </w:numPr>
        <w:rPr>
          <w:rFonts w:ascii="MS Reference Sans Serif" w:hAnsi="MS Reference Sans Serif"/>
          <w:bCs/>
          <w:i/>
          <w:sz w:val="20"/>
          <w:szCs w:val="20"/>
        </w:rPr>
      </w:pPr>
      <w:r w:rsidRPr="00964C59">
        <w:rPr>
          <w:rFonts w:ascii="MS Reference Sans Serif" w:hAnsi="MS Reference Sans Serif"/>
          <w:bCs/>
          <w:i/>
          <w:sz w:val="20"/>
          <w:szCs w:val="20"/>
        </w:rPr>
        <w:t>Access to Courses</w:t>
      </w:r>
    </w:p>
    <w:p w:rsidR="00816C5D" w:rsidRPr="00E63FE8" w:rsidRDefault="00816C5D" w:rsidP="007A6126">
      <w:pPr>
        <w:spacing w:after="120" w:line="240" w:lineRule="auto"/>
        <w:ind w:left="1077"/>
        <w:rPr>
          <w:rFonts w:ascii="MS Reference Sans Serif" w:eastAsia="Times New Roman" w:hAnsi="MS Reference Sans Serif" w:cs="Times New Roman"/>
          <w:color w:val="000000"/>
          <w:sz w:val="20"/>
          <w:szCs w:val="20"/>
          <w:lang w:eastAsia="en-AU"/>
        </w:rPr>
      </w:pPr>
      <w:r w:rsidRPr="00E63FE8">
        <w:rPr>
          <w:rFonts w:ascii="MS Reference Sans Serif" w:eastAsia="Times New Roman" w:hAnsi="MS Reference Sans Serif" w:cs="Times New Roman"/>
          <w:color w:val="000000"/>
          <w:sz w:val="20"/>
          <w:szCs w:val="20"/>
          <w:lang w:eastAsia="en-AU"/>
        </w:rPr>
        <w:t xml:space="preserve">Only a user with </w:t>
      </w:r>
      <w:r w:rsidRPr="00E63FE8">
        <w:rPr>
          <w:rFonts w:ascii="MS Reference Sans Serif" w:eastAsia="Times New Roman" w:hAnsi="MS Reference Sans Serif" w:cs="Times New Roman"/>
          <w:b/>
          <w:bCs/>
          <w:color w:val="000000"/>
          <w:sz w:val="20"/>
          <w:szCs w:val="20"/>
          <w:lang w:eastAsia="en-AU"/>
        </w:rPr>
        <w:t>Admin</w:t>
      </w:r>
      <w:r w:rsidRPr="00E63FE8">
        <w:rPr>
          <w:rFonts w:ascii="MS Reference Sans Serif" w:eastAsia="Times New Roman" w:hAnsi="MS Reference Sans Serif" w:cs="Times New Roman"/>
          <w:color w:val="000000"/>
          <w:sz w:val="20"/>
          <w:szCs w:val="20"/>
          <w:lang w:eastAsia="en-AU"/>
        </w:rPr>
        <w:t xml:space="preserve"> permissions at </w:t>
      </w:r>
      <w:r w:rsidRPr="00E63FE8">
        <w:rPr>
          <w:rFonts w:ascii="MS Reference Sans Serif" w:eastAsia="Times New Roman" w:hAnsi="MS Reference Sans Serif" w:cs="Times New Roman"/>
          <w:b/>
          <w:bCs/>
          <w:color w:val="000000"/>
          <w:sz w:val="20"/>
          <w:szCs w:val="20"/>
          <w:lang w:eastAsia="en-AU"/>
        </w:rPr>
        <w:t xml:space="preserve">Level 1 </w:t>
      </w:r>
      <w:r w:rsidRPr="00E63FE8">
        <w:rPr>
          <w:rFonts w:ascii="MS Reference Sans Serif" w:eastAsia="Times New Roman" w:hAnsi="MS Reference Sans Serif" w:cs="Times New Roman"/>
          <w:color w:val="000000"/>
          <w:sz w:val="20"/>
          <w:szCs w:val="20"/>
          <w:lang w:eastAsia="en-AU"/>
        </w:rPr>
        <w:t xml:space="preserve">can </w:t>
      </w:r>
      <w:r w:rsidRPr="00E63FE8">
        <w:rPr>
          <w:rFonts w:ascii="MS Reference Sans Serif" w:eastAsia="Times New Roman" w:hAnsi="MS Reference Sans Serif" w:cs="Times New Roman"/>
          <w:b/>
          <w:bCs/>
          <w:color w:val="000000"/>
          <w:sz w:val="20"/>
          <w:szCs w:val="20"/>
          <w:lang w:eastAsia="en-AU"/>
        </w:rPr>
        <w:t>assign Course Permissions</w:t>
      </w:r>
      <w:r w:rsidRPr="00E63FE8">
        <w:rPr>
          <w:rFonts w:ascii="MS Reference Sans Serif" w:eastAsia="Times New Roman" w:hAnsi="MS Reference Sans Serif" w:cs="Times New Roman"/>
          <w:color w:val="000000"/>
          <w:sz w:val="20"/>
          <w:szCs w:val="20"/>
          <w:lang w:eastAsia="en-AU"/>
        </w:rPr>
        <w:t xml:space="preserve"> </w:t>
      </w:r>
    </w:p>
    <w:tbl>
      <w:tblPr>
        <w:tblW w:w="9214" w:type="dxa"/>
        <w:tblInd w:w="817" w:type="dxa"/>
        <w:tblLook w:val="04A0" w:firstRow="1" w:lastRow="0" w:firstColumn="1" w:lastColumn="0" w:noHBand="0" w:noVBand="1"/>
      </w:tblPr>
      <w:tblGrid>
        <w:gridCol w:w="851"/>
        <w:gridCol w:w="2551"/>
        <w:gridCol w:w="2552"/>
        <w:gridCol w:w="3260"/>
      </w:tblGrid>
      <w:tr w:rsidR="007A35F6" w:rsidRPr="0050381C" w:rsidTr="003B6BCD">
        <w:trPr>
          <w:trHeight w:val="57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7A35F6" w:rsidRPr="00263714" w:rsidRDefault="007A35F6">
            <w:pPr>
              <w:spacing w:after="0" w:line="240" w:lineRule="auto"/>
              <w:rPr>
                <w:rFonts w:ascii="MS Reference Sans Serif" w:eastAsia="Times New Roman" w:hAnsi="MS Reference Sans Serif" w:cs="Times New Roman"/>
                <w:b/>
                <w:bCs/>
                <w:color w:val="943634" w:themeColor="accent2" w:themeShade="BF"/>
                <w:sz w:val="20"/>
                <w:szCs w:val="20"/>
                <w:lang w:eastAsia="en-AU"/>
              </w:rPr>
            </w:pPr>
          </w:p>
        </w:tc>
        <w:tc>
          <w:tcPr>
            <w:tcW w:w="25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7A35F6" w:rsidRPr="00B310AF" w:rsidRDefault="007A35F6">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Edit Course</w:t>
            </w:r>
            <w:r w:rsidR="0074771A" w:rsidRPr="00B310AF">
              <w:rPr>
                <w:rFonts w:ascii="MS Reference Sans Serif" w:eastAsia="Times New Roman" w:hAnsi="MS Reference Sans Serif" w:cs="Times New Roman"/>
                <w:b/>
                <w:bCs/>
                <w:color w:val="943634" w:themeColor="accent2" w:themeShade="BF"/>
                <w:sz w:val="16"/>
                <w:szCs w:val="16"/>
                <w:lang w:eastAsia="en-AU"/>
              </w:rPr>
              <w:t xml:space="preserve"> / Units with Primary Course edit permissions</w:t>
            </w:r>
          </w:p>
        </w:tc>
        <w:tc>
          <w:tcPr>
            <w:tcW w:w="255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7A35F6" w:rsidRPr="00B310AF" w:rsidRDefault="007A35F6">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Delete Course</w:t>
            </w:r>
            <w:r w:rsidR="00F028C8" w:rsidRPr="00B310AF">
              <w:rPr>
                <w:rFonts w:ascii="MS Reference Sans Serif" w:eastAsia="Times New Roman" w:hAnsi="MS Reference Sans Serif" w:cs="Times New Roman"/>
                <w:b/>
                <w:bCs/>
                <w:color w:val="943634" w:themeColor="accent2" w:themeShade="BF"/>
                <w:sz w:val="16"/>
                <w:szCs w:val="16"/>
                <w:lang w:eastAsia="en-AU"/>
              </w:rPr>
              <w:t>/ Units with Primary Course edit permissions</w:t>
            </w:r>
          </w:p>
        </w:tc>
        <w:tc>
          <w:tcPr>
            <w:tcW w:w="3260"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7A35F6" w:rsidRPr="00B310AF" w:rsidRDefault="007A35F6" w:rsidP="00774E97">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 xml:space="preserve">Assign other users </w:t>
            </w:r>
            <w:r w:rsidR="00774E97" w:rsidRPr="00B310AF">
              <w:rPr>
                <w:rFonts w:ascii="MS Reference Sans Serif" w:eastAsia="Times New Roman" w:hAnsi="MS Reference Sans Serif" w:cs="Times New Roman"/>
                <w:b/>
                <w:bCs/>
                <w:color w:val="943634" w:themeColor="accent2" w:themeShade="BF"/>
                <w:sz w:val="16"/>
                <w:szCs w:val="16"/>
                <w:lang w:eastAsia="en-AU"/>
              </w:rPr>
              <w:t xml:space="preserve">edit permissions </w:t>
            </w:r>
            <w:r w:rsidRPr="00B310AF">
              <w:rPr>
                <w:rFonts w:ascii="MS Reference Sans Serif" w:eastAsia="Times New Roman" w:hAnsi="MS Reference Sans Serif" w:cs="Times New Roman"/>
                <w:b/>
                <w:bCs/>
                <w:color w:val="943634" w:themeColor="accent2" w:themeShade="BF"/>
                <w:sz w:val="16"/>
                <w:szCs w:val="16"/>
                <w:lang w:eastAsia="en-AU"/>
              </w:rPr>
              <w:t>to this course</w:t>
            </w:r>
          </w:p>
        </w:tc>
      </w:tr>
      <w:tr w:rsidR="00263714" w:rsidRPr="00263714" w:rsidTr="003B6BCD">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A35F6" w:rsidRPr="00B310AF" w:rsidRDefault="007A35F6">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Admin</w:t>
            </w:r>
          </w:p>
        </w:tc>
        <w:tc>
          <w:tcPr>
            <w:tcW w:w="2551" w:type="dxa"/>
            <w:tcBorders>
              <w:top w:val="nil"/>
              <w:left w:val="nil"/>
              <w:bottom w:val="single" w:sz="4" w:space="0" w:color="auto"/>
              <w:right w:val="single" w:sz="4" w:space="0" w:color="auto"/>
            </w:tcBorders>
            <w:noWrap/>
            <w:vAlign w:val="bottom"/>
            <w:hideMark/>
          </w:tcPr>
          <w:p w:rsidR="007A35F6" w:rsidRPr="00735FA3" w:rsidRDefault="0037738B">
            <w:pPr>
              <w:spacing w:after="0" w:line="240" w:lineRule="auto"/>
              <w:jc w:val="center"/>
              <w:rPr>
                <w:rFonts w:ascii="MS Reference Sans Serif" w:eastAsia="Times New Roman" w:hAnsi="MS Reference Sans Serif" w:cs="Times New Roman"/>
                <w:sz w:val="20"/>
                <w:szCs w:val="20"/>
                <w:lang w:eastAsia="en-AU"/>
              </w:rPr>
            </w:pPr>
            <w:r w:rsidRPr="00735FA3">
              <w:rPr>
                <w:rFonts w:ascii="MS Reference Sans Serif" w:eastAsia="Times New Roman" w:hAnsi="MS Reference Sans Serif" w:cs="Arial"/>
                <w:sz w:val="20"/>
                <w:szCs w:val="20"/>
                <w:lang w:eastAsia="en-AU"/>
              </w:rPr>
              <w:t>√</w:t>
            </w:r>
          </w:p>
        </w:tc>
        <w:tc>
          <w:tcPr>
            <w:tcW w:w="2552" w:type="dxa"/>
            <w:tcBorders>
              <w:top w:val="nil"/>
              <w:left w:val="nil"/>
              <w:bottom w:val="single" w:sz="4" w:space="0" w:color="auto"/>
              <w:right w:val="single" w:sz="4" w:space="0" w:color="auto"/>
            </w:tcBorders>
            <w:noWrap/>
            <w:vAlign w:val="bottom"/>
            <w:hideMark/>
          </w:tcPr>
          <w:p w:rsidR="007A35F6" w:rsidRPr="00735FA3" w:rsidRDefault="0037738B">
            <w:pPr>
              <w:spacing w:after="0" w:line="240" w:lineRule="auto"/>
              <w:jc w:val="center"/>
              <w:rPr>
                <w:rFonts w:ascii="MS Reference Sans Serif" w:eastAsia="Times New Roman" w:hAnsi="MS Reference Sans Serif" w:cs="Times New Roman"/>
                <w:sz w:val="20"/>
                <w:szCs w:val="20"/>
                <w:lang w:eastAsia="en-AU"/>
              </w:rPr>
            </w:pPr>
            <w:r w:rsidRPr="00735FA3">
              <w:rPr>
                <w:rFonts w:ascii="MS Reference Sans Serif" w:eastAsia="Times New Roman" w:hAnsi="MS Reference Sans Serif" w:cs="Arial"/>
                <w:sz w:val="20"/>
                <w:szCs w:val="20"/>
                <w:lang w:eastAsia="en-AU"/>
              </w:rPr>
              <w:t>√</w:t>
            </w:r>
          </w:p>
        </w:tc>
        <w:tc>
          <w:tcPr>
            <w:tcW w:w="3260" w:type="dxa"/>
            <w:tcBorders>
              <w:top w:val="nil"/>
              <w:left w:val="nil"/>
              <w:bottom w:val="single" w:sz="4" w:space="0" w:color="auto"/>
              <w:right w:val="single" w:sz="4" w:space="0" w:color="auto"/>
            </w:tcBorders>
            <w:noWrap/>
            <w:vAlign w:val="bottom"/>
            <w:hideMark/>
          </w:tcPr>
          <w:p w:rsidR="007A35F6" w:rsidRPr="00735FA3" w:rsidRDefault="0037738B">
            <w:pPr>
              <w:spacing w:after="0" w:line="240" w:lineRule="auto"/>
              <w:jc w:val="center"/>
              <w:rPr>
                <w:rFonts w:ascii="MS Reference Sans Serif" w:eastAsia="Times New Roman" w:hAnsi="MS Reference Sans Serif" w:cs="Times New Roman"/>
                <w:sz w:val="20"/>
                <w:szCs w:val="20"/>
                <w:lang w:eastAsia="en-AU"/>
              </w:rPr>
            </w:pPr>
            <w:r w:rsidRPr="00735FA3">
              <w:rPr>
                <w:rFonts w:ascii="MS Reference Sans Serif" w:eastAsia="Times New Roman" w:hAnsi="MS Reference Sans Serif" w:cs="Arial"/>
                <w:sz w:val="20"/>
                <w:szCs w:val="20"/>
                <w:lang w:eastAsia="en-AU"/>
              </w:rPr>
              <w:t>√</w:t>
            </w:r>
          </w:p>
        </w:tc>
      </w:tr>
      <w:tr w:rsidR="00263714" w:rsidRPr="00263714" w:rsidTr="003B6BCD">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A35F6" w:rsidRPr="00B310AF" w:rsidRDefault="007A35F6">
            <w:pPr>
              <w:spacing w:after="0" w:line="240" w:lineRule="auto"/>
              <w:jc w:val="center"/>
              <w:rPr>
                <w:rFonts w:ascii="MS Reference Sans Serif" w:eastAsia="Times New Roman" w:hAnsi="MS Reference Sans Serif" w:cs="Times New Roman"/>
                <w:b/>
                <w:bCs/>
                <w:color w:val="943634" w:themeColor="accent2" w:themeShade="BF"/>
                <w:sz w:val="16"/>
                <w:szCs w:val="16"/>
                <w:lang w:eastAsia="en-AU"/>
              </w:rPr>
            </w:pPr>
            <w:r w:rsidRPr="00B310AF">
              <w:rPr>
                <w:rFonts w:ascii="MS Reference Sans Serif" w:eastAsia="Times New Roman" w:hAnsi="MS Reference Sans Serif" w:cs="Times New Roman"/>
                <w:b/>
                <w:bCs/>
                <w:color w:val="943634" w:themeColor="accent2" w:themeShade="BF"/>
                <w:sz w:val="16"/>
                <w:szCs w:val="16"/>
                <w:lang w:eastAsia="en-AU"/>
              </w:rPr>
              <w:t>Edit</w:t>
            </w:r>
          </w:p>
        </w:tc>
        <w:tc>
          <w:tcPr>
            <w:tcW w:w="2551" w:type="dxa"/>
            <w:tcBorders>
              <w:top w:val="nil"/>
              <w:left w:val="nil"/>
              <w:bottom w:val="single" w:sz="4" w:space="0" w:color="auto"/>
              <w:right w:val="single" w:sz="4" w:space="0" w:color="auto"/>
            </w:tcBorders>
            <w:noWrap/>
            <w:vAlign w:val="bottom"/>
            <w:hideMark/>
          </w:tcPr>
          <w:p w:rsidR="007A35F6" w:rsidRPr="00735FA3" w:rsidRDefault="0037738B">
            <w:pPr>
              <w:spacing w:after="0" w:line="240" w:lineRule="auto"/>
              <w:jc w:val="center"/>
              <w:rPr>
                <w:rFonts w:ascii="MS Reference Sans Serif" w:eastAsia="Times New Roman" w:hAnsi="MS Reference Sans Serif" w:cs="Times New Roman"/>
                <w:sz w:val="20"/>
                <w:szCs w:val="20"/>
                <w:lang w:eastAsia="en-AU"/>
              </w:rPr>
            </w:pPr>
            <w:r w:rsidRPr="00735FA3">
              <w:rPr>
                <w:rFonts w:ascii="MS Reference Sans Serif" w:eastAsia="Times New Roman" w:hAnsi="MS Reference Sans Serif" w:cs="Arial"/>
                <w:sz w:val="20"/>
                <w:szCs w:val="20"/>
                <w:lang w:eastAsia="en-AU"/>
              </w:rPr>
              <w:t>√</w:t>
            </w:r>
          </w:p>
        </w:tc>
        <w:tc>
          <w:tcPr>
            <w:tcW w:w="2552" w:type="dxa"/>
            <w:tcBorders>
              <w:top w:val="nil"/>
              <w:left w:val="nil"/>
              <w:bottom w:val="single" w:sz="4" w:space="0" w:color="auto"/>
              <w:right w:val="single" w:sz="4" w:space="0" w:color="auto"/>
            </w:tcBorders>
            <w:noWrap/>
            <w:vAlign w:val="bottom"/>
            <w:hideMark/>
          </w:tcPr>
          <w:p w:rsidR="007A35F6" w:rsidRPr="00735FA3" w:rsidRDefault="007A35F6">
            <w:pPr>
              <w:spacing w:after="0" w:line="240" w:lineRule="auto"/>
              <w:jc w:val="center"/>
              <w:rPr>
                <w:rFonts w:ascii="MS Reference Sans Serif" w:eastAsia="Times New Roman" w:hAnsi="MS Reference Sans Serif" w:cs="Times New Roman"/>
                <w:sz w:val="20"/>
                <w:szCs w:val="20"/>
                <w:lang w:eastAsia="en-AU"/>
              </w:rPr>
            </w:pPr>
          </w:p>
        </w:tc>
        <w:tc>
          <w:tcPr>
            <w:tcW w:w="3260" w:type="dxa"/>
            <w:tcBorders>
              <w:top w:val="nil"/>
              <w:left w:val="nil"/>
              <w:bottom w:val="single" w:sz="4" w:space="0" w:color="auto"/>
              <w:right w:val="single" w:sz="4" w:space="0" w:color="auto"/>
            </w:tcBorders>
            <w:noWrap/>
            <w:vAlign w:val="bottom"/>
            <w:hideMark/>
          </w:tcPr>
          <w:p w:rsidR="007A35F6" w:rsidRPr="00735FA3" w:rsidRDefault="007A35F6">
            <w:pPr>
              <w:spacing w:after="0" w:line="240" w:lineRule="auto"/>
              <w:jc w:val="center"/>
              <w:rPr>
                <w:rFonts w:ascii="MS Reference Sans Serif" w:eastAsia="Times New Roman" w:hAnsi="MS Reference Sans Serif" w:cs="Times New Roman"/>
                <w:sz w:val="20"/>
                <w:szCs w:val="20"/>
                <w:lang w:eastAsia="en-AU"/>
              </w:rPr>
            </w:pPr>
          </w:p>
        </w:tc>
      </w:tr>
    </w:tbl>
    <w:p w:rsidR="00B308F0" w:rsidRDefault="00B308F0" w:rsidP="00B308F0">
      <w:pPr>
        <w:pStyle w:val="Default"/>
        <w:spacing w:after="60"/>
        <w:ind w:left="284"/>
        <w:rPr>
          <w:rFonts w:ascii="MS Reference Sans Serif" w:hAnsi="MS Reference Sans Serif"/>
          <w:b/>
          <w:bCs/>
          <w:sz w:val="18"/>
          <w:szCs w:val="18"/>
        </w:rPr>
      </w:pPr>
    </w:p>
    <w:p w:rsidR="00816C5D" w:rsidRDefault="00816C5D" w:rsidP="00B308F0">
      <w:pPr>
        <w:pStyle w:val="Default"/>
        <w:spacing w:after="60"/>
        <w:ind w:left="284"/>
        <w:rPr>
          <w:rFonts w:ascii="MS Reference Sans Serif" w:hAnsi="MS Reference Sans Serif"/>
          <w:b/>
          <w:bCs/>
          <w:sz w:val="18"/>
          <w:szCs w:val="18"/>
        </w:rPr>
      </w:pPr>
      <w:r w:rsidRPr="00E839A9">
        <w:rPr>
          <w:rFonts w:ascii="MS Reference Sans Serif" w:hAnsi="MS Reference Sans Serif"/>
          <w:b/>
          <w:bCs/>
          <w:sz w:val="18"/>
          <w:szCs w:val="18"/>
        </w:rPr>
        <w:t xml:space="preserve">Add </w:t>
      </w:r>
      <w:r w:rsidR="00E839A9">
        <w:rPr>
          <w:rFonts w:ascii="MS Reference Sans Serif" w:hAnsi="MS Reference Sans Serif"/>
          <w:b/>
          <w:bCs/>
          <w:sz w:val="18"/>
          <w:szCs w:val="18"/>
        </w:rPr>
        <w:t>new User</w:t>
      </w:r>
    </w:p>
    <w:p w:rsidR="00FC6726" w:rsidRDefault="00B308F0" w:rsidP="00FC6726">
      <w:pPr>
        <w:pStyle w:val="Default"/>
        <w:spacing w:after="120"/>
        <w:ind w:left="284"/>
        <w:rPr>
          <w:rFonts w:ascii="MS Reference Sans Serif" w:hAnsi="MS Reference Sans Serif"/>
          <w:bCs/>
          <w:sz w:val="20"/>
          <w:szCs w:val="20"/>
        </w:rPr>
      </w:pPr>
      <w:r w:rsidRPr="00E63FE8">
        <w:rPr>
          <w:rFonts w:ascii="MS Reference Sans Serif" w:hAnsi="MS Reference Sans Serif"/>
          <w:bCs/>
          <w:sz w:val="20"/>
          <w:szCs w:val="20"/>
        </w:rPr>
        <w:t xml:space="preserve">Click the </w:t>
      </w:r>
      <w:r w:rsidRPr="008E4429">
        <w:rPr>
          <w:rFonts w:ascii="MS Reference Sans Serif" w:hAnsi="MS Reference Sans Serif"/>
          <w:b/>
          <w:bCs/>
          <w:color w:val="365F91" w:themeColor="accent1" w:themeShade="BF"/>
          <w:sz w:val="18"/>
          <w:szCs w:val="18"/>
        </w:rPr>
        <w:t>+New</w:t>
      </w:r>
      <w:r w:rsidR="008E4429" w:rsidRPr="008E4429">
        <w:rPr>
          <w:rFonts w:ascii="MS Reference Sans Serif" w:hAnsi="MS Reference Sans Serif"/>
          <w:b/>
          <w:bCs/>
          <w:color w:val="365F91" w:themeColor="accent1" w:themeShade="BF"/>
          <w:sz w:val="18"/>
          <w:szCs w:val="18"/>
        </w:rPr>
        <w:t xml:space="preserve"> </w:t>
      </w:r>
      <w:r w:rsidRPr="008E4429">
        <w:rPr>
          <w:rFonts w:ascii="MS Reference Sans Serif" w:hAnsi="MS Reference Sans Serif"/>
          <w:b/>
          <w:bCs/>
          <w:color w:val="365F91" w:themeColor="accent1" w:themeShade="BF"/>
          <w:sz w:val="18"/>
          <w:szCs w:val="18"/>
        </w:rPr>
        <w:t>User</w:t>
      </w:r>
      <w:r>
        <w:rPr>
          <w:rFonts w:ascii="MS Reference Sans Serif" w:hAnsi="MS Reference Sans Serif"/>
          <w:bCs/>
          <w:sz w:val="20"/>
          <w:szCs w:val="20"/>
        </w:rPr>
        <w:t xml:space="preserve"> button </w:t>
      </w:r>
      <w:r w:rsidR="008E4429">
        <w:rPr>
          <w:rFonts w:ascii="MS Reference Sans Serif" w:hAnsi="MS Reference Sans Serif"/>
          <w:bCs/>
          <w:sz w:val="20"/>
          <w:szCs w:val="20"/>
        </w:rPr>
        <w:t xml:space="preserve">and input fields will appear and also a list of courses to add to the new user. The </w:t>
      </w:r>
      <w:r w:rsidR="008E4429" w:rsidRPr="008E4429">
        <w:rPr>
          <w:rFonts w:ascii="MS Reference Sans Serif" w:hAnsi="MS Reference Sans Serif"/>
          <w:b/>
          <w:bCs/>
          <w:sz w:val="20"/>
          <w:szCs w:val="20"/>
        </w:rPr>
        <w:t>User ID</w:t>
      </w:r>
      <w:r w:rsidR="008E4429">
        <w:rPr>
          <w:rFonts w:ascii="MS Reference Sans Serif" w:hAnsi="MS Reference Sans Serif"/>
          <w:bCs/>
          <w:sz w:val="20"/>
          <w:szCs w:val="20"/>
        </w:rPr>
        <w:t xml:space="preserve"> is the </w:t>
      </w:r>
      <w:r w:rsidR="008E4429" w:rsidRPr="008E4429">
        <w:rPr>
          <w:rFonts w:ascii="MS Reference Sans Serif" w:hAnsi="MS Reference Sans Serif"/>
          <w:b/>
          <w:bCs/>
          <w:sz w:val="20"/>
          <w:szCs w:val="20"/>
        </w:rPr>
        <w:t>staff Network User ID</w:t>
      </w:r>
      <w:r w:rsidR="008E4429">
        <w:rPr>
          <w:rFonts w:ascii="MS Reference Sans Serif" w:hAnsi="MS Reference Sans Serif"/>
          <w:bCs/>
          <w:sz w:val="20"/>
          <w:szCs w:val="20"/>
        </w:rPr>
        <w:t xml:space="preserve"> and is used to ver</w:t>
      </w:r>
      <w:r w:rsidR="003C3D27">
        <w:rPr>
          <w:rFonts w:ascii="MS Reference Sans Serif" w:hAnsi="MS Reference Sans Serif"/>
          <w:bCs/>
          <w:sz w:val="20"/>
          <w:szCs w:val="20"/>
        </w:rPr>
        <w:t>ify</w:t>
      </w:r>
      <w:r w:rsidR="008E4429">
        <w:rPr>
          <w:rFonts w:ascii="MS Reference Sans Serif" w:hAnsi="MS Reference Sans Serif"/>
          <w:bCs/>
          <w:sz w:val="20"/>
          <w:szCs w:val="20"/>
        </w:rPr>
        <w:t xml:space="preserve"> identity for single sign</w:t>
      </w:r>
      <w:r w:rsidR="00FC6726">
        <w:rPr>
          <w:rFonts w:ascii="MS Reference Sans Serif" w:hAnsi="MS Reference Sans Serif"/>
          <w:bCs/>
          <w:sz w:val="20"/>
          <w:szCs w:val="20"/>
        </w:rPr>
        <w:t>-</w:t>
      </w:r>
      <w:r w:rsidR="008E4429">
        <w:rPr>
          <w:rFonts w:ascii="MS Reference Sans Serif" w:hAnsi="MS Reference Sans Serif"/>
          <w:bCs/>
          <w:sz w:val="20"/>
          <w:szCs w:val="20"/>
        </w:rPr>
        <w:t>on into the CMT.</w:t>
      </w:r>
    </w:p>
    <w:p w:rsidR="00A80834" w:rsidRDefault="00B308F0" w:rsidP="00A80834">
      <w:pPr>
        <w:pStyle w:val="Default"/>
        <w:ind w:left="284"/>
        <w:rPr>
          <w:rFonts w:ascii="MS Reference Sans Serif" w:hAnsi="MS Reference Sans Serif"/>
          <w:bCs/>
          <w:sz w:val="20"/>
          <w:szCs w:val="20"/>
        </w:rPr>
      </w:pPr>
      <w:r>
        <w:rPr>
          <w:noProof/>
          <w:lang w:eastAsia="en-AU"/>
        </w:rPr>
        <w:drawing>
          <wp:inline distT="0" distB="0" distL="0" distR="0" wp14:anchorId="4B4D0107" wp14:editId="756F664D">
            <wp:extent cx="5912994" cy="67627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b="52264"/>
                    <a:stretch/>
                  </pic:blipFill>
                  <pic:spPr bwMode="auto">
                    <a:xfrm>
                      <a:off x="0" y="0"/>
                      <a:ext cx="5919906" cy="677066"/>
                    </a:xfrm>
                    <a:prstGeom prst="rect">
                      <a:avLst/>
                    </a:prstGeom>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80834" w:rsidRDefault="00A80834" w:rsidP="004A7C82">
      <w:pPr>
        <w:pStyle w:val="Default"/>
        <w:spacing w:after="60"/>
        <w:ind w:left="284"/>
        <w:rPr>
          <w:rFonts w:ascii="MS Reference Sans Serif" w:hAnsi="MS Reference Sans Serif"/>
          <w:bCs/>
          <w:sz w:val="20"/>
          <w:szCs w:val="20"/>
        </w:rPr>
      </w:pPr>
    </w:p>
    <w:p w:rsidR="000833E1" w:rsidRDefault="000833E1" w:rsidP="004A7C82">
      <w:pPr>
        <w:pStyle w:val="Default"/>
        <w:spacing w:after="60"/>
        <w:ind w:left="284"/>
        <w:rPr>
          <w:rFonts w:ascii="MS Reference Sans Serif" w:hAnsi="MS Reference Sans Serif"/>
          <w:b/>
          <w:bCs/>
          <w:sz w:val="18"/>
          <w:szCs w:val="18"/>
        </w:rPr>
      </w:pPr>
      <w:r>
        <w:rPr>
          <w:rFonts w:ascii="MS Reference Sans Serif" w:hAnsi="MS Reference Sans Serif"/>
          <w:b/>
          <w:bCs/>
          <w:sz w:val="18"/>
          <w:szCs w:val="18"/>
        </w:rPr>
        <w:t>Edit User</w:t>
      </w:r>
    </w:p>
    <w:p w:rsidR="00A80834" w:rsidRDefault="000833E1" w:rsidP="00A80834">
      <w:pPr>
        <w:pStyle w:val="Default"/>
        <w:ind w:left="284"/>
        <w:rPr>
          <w:rFonts w:ascii="MS Reference Sans Serif" w:hAnsi="MS Reference Sans Serif"/>
          <w:bCs/>
          <w:sz w:val="20"/>
          <w:szCs w:val="20"/>
        </w:rPr>
      </w:pPr>
      <w:r>
        <w:rPr>
          <w:rFonts w:ascii="MS Reference Sans Serif" w:hAnsi="MS Reference Sans Serif"/>
          <w:bCs/>
          <w:sz w:val="20"/>
          <w:szCs w:val="20"/>
        </w:rPr>
        <w:t xml:space="preserve">Select existing user from </w:t>
      </w:r>
      <w:r w:rsidRPr="008C37A9">
        <w:rPr>
          <w:rFonts w:ascii="MS Reference Sans Serif" w:hAnsi="MS Reference Sans Serif"/>
          <w:b/>
          <w:bCs/>
          <w:color w:val="365F91" w:themeColor="accent1" w:themeShade="BF"/>
          <w:sz w:val="18"/>
          <w:szCs w:val="18"/>
        </w:rPr>
        <w:t>Select User</w:t>
      </w:r>
      <w:r>
        <w:rPr>
          <w:rFonts w:ascii="MS Reference Sans Serif" w:hAnsi="MS Reference Sans Serif"/>
          <w:bCs/>
          <w:sz w:val="20"/>
          <w:szCs w:val="20"/>
        </w:rPr>
        <w:t xml:space="preserve"> dropdown list. The list is ordered by Last Name, which can be typed in to filter the dropdown list </w:t>
      </w:r>
      <w:r w:rsidR="008C37A9">
        <w:rPr>
          <w:rFonts w:ascii="MS Reference Sans Serif" w:hAnsi="MS Reference Sans Serif"/>
          <w:bCs/>
          <w:sz w:val="20"/>
          <w:szCs w:val="20"/>
        </w:rPr>
        <w:t>as in the</w:t>
      </w:r>
      <w:r>
        <w:rPr>
          <w:rFonts w:ascii="MS Reference Sans Serif" w:hAnsi="MS Reference Sans Serif"/>
          <w:bCs/>
          <w:sz w:val="20"/>
          <w:szCs w:val="20"/>
        </w:rPr>
        <w:t xml:space="preserve"> Unit name or Course name</w:t>
      </w:r>
      <w:r w:rsidR="008C37A9">
        <w:rPr>
          <w:rFonts w:ascii="MS Reference Sans Serif" w:hAnsi="MS Reference Sans Serif"/>
          <w:bCs/>
          <w:sz w:val="20"/>
          <w:szCs w:val="20"/>
        </w:rPr>
        <w:t xml:space="preserve"> dropdowns</w:t>
      </w:r>
      <w:r>
        <w:rPr>
          <w:rFonts w:ascii="MS Reference Sans Serif" w:hAnsi="MS Reference Sans Serif"/>
          <w:bCs/>
          <w:sz w:val="20"/>
          <w:szCs w:val="20"/>
        </w:rPr>
        <w:t>.</w:t>
      </w:r>
    </w:p>
    <w:p w:rsidR="000833E1" w:rsidRPr="008C37A9" w:rsidRDefault="008C37A9" w:rsidP="004A7C82">
      <w:pPr>
        <w:pStyle w:val="Default"/>
        <w:spacing w:after="120"/>
        <w:ind w:left="284"/>
        <w:rPr>
          <w:rFonts w:ascii="MS Reference Sans Serif" w:hAnsi="MS Reference Sans Serif"/>
          <w:bCs/>
          <w:color w:val="auto"/>
          <w:sz w:val="20"/>
          <w:szCs w:val="20"/>
        </w:rPr>
      </w:pPr>
      <w:r>
        <w:rPr>
          <w:rFonts w:ascii="MS Reference Sans Serif" w:hAnsi="MS Reference Sans Serif"/>
          <w:bCs/>
          <w:sz w:val="20"/>
          <w:szCs w:val="20"/>
        </w:rPr>
        <w:t xml:space="preserve">Scroll down </w:t>
      </w:r>
      <w:r w:rsidRPr="008D5659">
        <w:rPr>
          <w:rFonts w:ascii="MS Reference Sans Serif" w:hAnsi="MS Reference Sans Serif"/>
          <w:b/>
          <w:bCs/>
          <w:color w:val="365F91" w:themeColor="accent1" w:themeShade="BF"/>
          <w:sz w:val="18"/>
          <w:szCs w:val="18"/>
        </w:rPr>
        <w:t>Add Course from List</w:t>
      </w:r>
      <w:r>
        <w:rPr>
          <w:rFonts w:ascii="MS Reference Sans Serif" w:hAnsi="MS Reference Sans Serif"/>
          <w:bCs/>
          <w:sz w:val="20"/>
          <w:szCs w:val="20"/>
        </w:rPr>
        <w:t xml:space="preserve"> and click the </w:t>
      </w:r>
      <w:r w:rsidRPr="008C37A9">
        <w:rPr>
          <w:rFonts w:ascii="MS Reference Sans Serif" w:hAnsi="MS Reference Sans Serif"/>
          <w:b/>
          <w:bCs/>
          <w:color w:val="365F91" w:themeColor="accent1" w:themeShade="BF"/>
          <w:sz w:val="18"/>
          <w:szCs w:val="18"/>
          <w:u w:val="single"/>
        </w:rPr>
        <w:t>add</w:t>
      </w:r>
      <w:r>
        <w:rPr>
          <w:rFonts w:ascii="MS Reference Sans Serif" w:hAnsi="MS Reference Sans Serif"/>
          <w:b/>
          <w:bCs/>
          <w:color w:val="365F91" w:themeColor="accent1" w:themeShade="BF"/>
          <w:sz w:val="18"/>
          <w:szCs w:val="18"/>
          <w:u w:val="single"/>
        </w:rPr>
        <w:t xml:space="preserve"> </w:t>
      </w:r>
      <w:r>
        <w:rPr>
          <w:rFonts w:ascii="MS Reference Sans Serif" w:hAnsi="MS Reference Sans Serif"/>
          <w:bCs/>
          <w:color w:val="auto"/>
          <w:sz w:val="18"/>
          <w:szCs w:val="18"/>
        </w:rPr>
        <w:t>button to add course permissions</w:t>
      </w:r>
      <w:r w:rsidR="00972F6A">
        <w:rPr>
          <w:rFonts w:ascii="MS Reference Sans Serif" w:hAnsi="MS Reference Sans Serif"/>
          <w:bCs/>
          <w:color w:val="auto"/>
          <w:sz w:val="18"/>
          <w:szCs w:val="18"/>
        </w:rPr>
        <w:t>, tick Admin or Edit as appropriate.</w:t>
      </w:r>
      <w:r>
        <w:rPr>
          <w:rFonts w:ascii="MS Reference Sans Serif" w:hAnsi="MS Reference Sans Serif"/>
          <w:bCs/>
          <w:color w:val="auto"/>
          <w:sz w:val="18"/>
          <w:szCs w:val="18"/>
        </w:rPr>
        <w:t xml:space="preserve"> </w:t>
      </w:r>
    </w:p>
    <w:p w:rsidR="000833E1" w:rsidRDefault="000833E1" w:rsidP="00A80834">
      <w:pPr>
        <w:pStyle w:val="Default"/>
        <w:ind w:left="284"/>
        <w:rPr>
          <w:rFonts w:ascii="MS Reference Sans Serif" w:hAnsi="MS Reference Sans Serif"/>
          <w:bCs/>
          <w:sz w:val="20"/>
          <w:szCs w:val="20"/>
        </w:rPr>
      </w:pPr>
      <w:r>
        <w:rPr>
          <w:noProof/>
          <w:lang w:eastAsia="en-AU"/>
        </w:rPr>
        <w:drawing>
          <wp:inline distT="0" distB="0" distL="0" distR="0" wp14:anchorId="2DD60F60" wp14:editId="50B2633A">
            <wp:extent cx="5582584" cy="24288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06985" cy="2439492"/>
                    </a:xfrm>
                    <a:prstGeom prst="rect">
                      <a:avLst/>
                    </a:prstGeom>
                  </pic:spPr>
                </pic:pic>
              </a:graphicData>
            </a:graphic>
          </wp:inline>
        </w:drawing>
      </w:r>
    </w:p>
    <w:p w:rsidR="00735FA3" w:rsidRDefault="00735FA3" w:rsidP="00A80834">
      <w:pPr>
        <w:pStyle w:val="Default"/>
        <w:ind w:left="284"/>
        <w:rPr>
          <w:rFonts w:ascii="MS Reference Sans Serif" w:hAnsi="MS Reference Sans Serif"/>
          <w:bCs/>
          <w:sz w:val="20"/>
          <w:szCs w:val="20"/>
        </w:rPr>
      </w:pPr>
    </w:p>
    <w:p w:rsidR="00735FA3" w:rsidRDefault="00943478" w:rsidP="00D07D49">
      <w:pPr>
        <w:pStyle w:val="Default"/>
        <w:numPr>
          <w:ilvl w:val="0"/>
          <w:numId w:val="11"/>
        </w:numPr>
        <w:tabs>
          <w:tab w:val="left" w:pos="284"/>
        </w:tabs>
        <w:spacing w:after="60"/>
        <w:rPr>
          <w:rFonts w:ascii="MS Reference Sans Serif" w:hAnsi="MS Reference Sans Serif"/>
          <w:b/>
          <w:color w:val="943634" w:themeColor="accent2" w:themeShade="BF"/>
          <w:sz w:val="20"/>
          <w:szCs w:val="20"/>
        </w:rPr>
      </w:pPr>
      <w:r>
        <w:rPr>
          <w:rFonts w:ascii="MS Reference Sans Serif" w:hAnsi="MS Reference Sans Serif"/>
          <w:b/>
          <w:color w:val="943634" w:themeColor="accent2" w:themeShade="BF"/>
          <w:sz w:val="20"/>
          <w:szCs w:val="20"/>
        </w:rPr>
        <w:lastRenderedPageBreak/>
        <w:t>Validate multiple Units</w:t>
      </w:r>
    </w:p>
    <w:p w:rsidR="00943478" w:rsidRDefault="00943478" w:rsidP="00943478">
      <w:pPr>
        <w:pStyle w:val="Default"/>
        <w:rPr>
          <w:rFonts w:ascii="MS Reference Sans Serif" w:hAnsi="MS Reference Sans Serif"/>
          <w:bCs/>
          <w:noProof/>
          <w:sz w:val="20"/>
          <w:szCs w:val="20"/>
          <w:lang w:val="en-AU" w:eastAsia="en-AU"/>
        </w:rPr>
      </w:pPr>
      <w:r w:rsidRPr="00BB0C2A">
        <w:rPr>
          <w:rFonts w:ascii="MS Reference Sans Serif" w:hAnsi="MS Reference Sans Serif"/>
          <w:bCs/>
          <w:sz w:val="20"/>
          <w:szCs w:val="20"/>
        </w:rPr>
        <w:t xml:space="preserve">The purpose of validation in this area is to gain an overall view of data integrity in groups of units, e.g. </w:t>
      </w:r>
      <w:r w:rsidR="00266FB9">
        <w:rPr>
          <w:rFonts w:ascii="MS Reference Sans Serif" w:hAnsi="MS Reference Sans Serif"/>
          <w:bCs/>
          <w:sz w:val="20"/>
          <w:szCs w:val="20"/>
        </w:rPr>
        <w:t xml:space="preserve">all </w:t>
      </w:r>
      <w:r w:rsidRPr="00BB0C2A">
        <w:rPr>
          <w:rFonts w:ascii="MS Reference Sans Serif" w:hAnsi="MS Reference Sans Serif"/>
          <w:bCs/>
          <w:sz w:val="20"/>
          <w:szCs w:val="20"/>
        </w:rPr>
        <w:t xml:space="preserve">units in a selected Primary Course such as </w:t>
      </w:r>
      <w:r w:rsidR="00266FB9">
        <w:rPr>
          <w:rFonts w:ascii="MS Reference Sans Serif" w:hAnsi="MS Reference Sans Serif"/>
          <w:bCs/>
          <w:sz w:val="20"/>
          <w:szCs w:val="20"/>
        </w:rPr>
        <w:t>Associate Degree in Engineering</w:t>
      </w:r>
      <w:r w:rsidRPr="00BB0C2A">
        <w:rPr>
          <w:rFonts w:ascii="MS Reference Sans Serif" w:hAnsi="MS Reference Sans Serif"/>
          <w:bCs/>
          <w:sz w:val="20"/>
          <w:szCs w:val="20"/>
        </w:rPr>
        <w:t xml:space="preserve"> as shown</w:t>
      </w:r>
      <w:r w:rsidRPr="0050381C">
        <w:rPr>
          <w:rFonts w:ascii="MS Reference Sans Serif" w:hAnsi="MS Reference Sans Serif"/>
          <w:bCs/>
          <w:sz w:val="22"/>
          <w:szCs w:val="22"/>
        </w:rPr>
        <w:t xml:space="preserve"> </w:t>
      </w:r>
      <w:r w:rsidRPr="00B03CE6">
        <w:rPr>
          <w:rFonts w:ascii="MS Reference Sans Serif" w:hAnsi="MS Reference Sans Serif"/>
          <w:bCs/>
          <w:sz w:val="20"/>
          <w:szCs w:val="20"/>
        </w:rPr>
        <w:t>below:</w:t>
      </w:r>
      <w:r w:rsidRPr="00B03CE6">
        <w:rPr>
          <w:rFonts w:ascii="MS Reference Sans Serif" w:hAnsi="MS Reference Sans Serif"/>
          <w:bCs/>
          <w:noProof/>
          <w:sz w:val="20"/>
          <w:szCs w:val="20"/>
          <w:lang w:val="en-AU" w:eastAsia="en-AU"/>
        </w:rPr>
        <w:t xml:space="preserve"> </w:t>
      </w:r>
    </w:p>
    <w:p w:rsidR="00B03CE6" w:rsidRDefault="00B03CE6" w:rsidP="00943478">
      <w:pPr>
        <w:pStyle w:val="Default"/>
        <w:rPr>
          <w:rFonts w:ascii="MS Reference Sans Serif" w:hAnsi="MS Reference Sans Serif"/>
          <w:bCs/>
          <w:noProof/>
          <w:sz w:val="20"/>
          <w:szCs w:val="20"/>
          <w:lang w:val="en-AU" w:eastAsia="en-AU"/>
        </w:rPr>
      </w:pPr>
    </w:p>
    <w:p w:rsidR="00B03CE6" w:rsidRDefault="00B03CE6" w:rsidP="00943478">
      <w:pPr>
        <w:pStyle w:val="Default"/>
        <w:rPr>
          <w:rFonts w:ascii="MS Reference Sans Serif" w:hAnsi="MS Reference Sans Serif"/>
          <w:bCs/>
          <w:noProof/>
          <w:sz w:val="20"/>
          <w:szCs w:val="20"/>
          <w:lang w:val="en-AU" w:eastAsia="en-AU"/>
        </w:rPr>
      </w:pPr>
      <w:r>
        <w:rPr>
          <w:rFonts w:ascii="MS Reference Sans Serif" w:hAnsi="MS Reference Sans Serif"/>
          <w:bCs/>
          <w:noProof/>
          <w:sz w:val="20"/>
          <w:szCs w:val="20"/>
          <w:lang w:val="en-AU" w:eastAsia="en-AU"/>
        </w:rPr>
        <w:t>Select a Primary course from the dropdown list, and then units for validation can be selected using the tickboxes against each unit.</w:t>
      </w:r>
    </w:p>
    <w:p w:rsidR="00B03CE6" w:rsidRPr="00B03CE6" w:rsidRDefault="00B03CE6" w:rsidP="00943478">
      <w:pPr>
        <w:pStyle w:val="Default"/>
        <w:rPr>
          <w:rFonts w:ascii="MS Reference Sans Serif" w:hAnsi="MS Reference Sans Serif"/>
          <w:bCs/>
          <w:sz w:val="20"/>
          <w:szCs w:val="20"/>
        </w:rPr>
      </w:pPr>
      <w:r>
        <w:rPr>
          <w:rFonts w:ascii="MS Reference Sans Serif" w:hAnsi="MS Reference Sans Serif"/>
          <w:bCs/>
          <w:noProof/>
          <w:sz w:val="20"/>
          <w:szCs w:val="20"/>
          <w:lang w:val="en-AU" w:eastAsia="en-AU"/>
        </w:rPr>
        <w:t xml:space="preserve">The </w:t>
      </w:r>
      <w:r w:rsidRPr="00B03CE6">
        <w:rPr>
          <w:rFonts w:ascii="MS Reference Sans Serif" w:hAnsi="MS Reference Sans Serif"/>
          <w:b/>
          <w:bCs/>
          <w:noProof/>
          <w:color w:val="365F91" w:themeColor="accent1" w:themeShade="BF"/>
          <w:sz w:val="18"/>
          <w:szCs w:val="18"/>
          <w:lang w:val="en-AU" w:eastAsia="en-AU"/>
        </w:rPr>
        <w:t>Select All</w:t>
      </w:r>
      <w:r>
        <w:rPr>
          <w:rFonts w:ascii="MS Reference Sans Serif" w:hAnsi="MS Reference Sans Serif"/>
          <w:bCs/>
          <w:noProof/>
          <w:sz w:val="20"/>
          <w:szCs w:val="20"/>
          <w:lang w:val="en-AU" w:eastAsia="en-AU"/>
        </w:rPr>
        <w:t xml:space="preserve"> and </w:t>
      </w:r>
      <w:r w:rsidRPr="00B03CE6">
        <w:rPr>
          <w:rFonts w:ascii="MS Reference Sans Serif" w:hAnsi="MS Reference Sans Serif"/>
          <w:b/>
          <w:bCs/>
          <w:noProof/>
          <w:color w:val="365F91" w:themeColor="accent1" w:themeShade="BF"/>
          <w:sz w:val="18"/>
          <w:szCs w:val="18"/>
          <w:lang w:val="en-AU" w:eastAsia="en-AU"/>
        </w:rPr>
        <w:t>Clear Selection All</w:t>
      </w:r>
      <w:r>
        <w:rPr>
          <w:rFonts w:ascii="MS Reference Sans Serif" w:hAnsi="MS Reference Sans Serif"/>
          <w:bCs/>
          <w:noProof/>
          <w:sz w:val="20"/>
          <w:szCs w:val="20"/>
          <w:lang w:val="en-AU" w:eastAsia="en-AU"/>
        </w:rPr>
        <w:t xml:space="preserve"> buttons can be used to speed up unit selection.</w:t>
      </w:r>
    </w:p>
    <w:p w:rsidR="00943478" w:rsidRPr="00D240A7" w:rsidRDefault="00943478" w:rsidP="00943478">
      <w:pPr>
        <w:pStyle w:val="Default"/>
        <w:tabs>
          <w:tab w:val="left" w:pos="284"/>
        </w:tabs>
        <w:rPr>
          <w:rFonts w:ascii="MS Reference Sans Serif" w:hAnsi="MS Reference Sans Serif"/>
          <w:b/>
          <w:color w:val="943634" w:themeColor="accent2" w:themeShade="BF"/>
          <w:sz w:val="20"/>
          <w:szCs w:val="20"/>
        </w:rPr>
      </w:pPr>
    </w:p>
    <w:p w:rsidR="00587176" w:rsidRPr="0050381C" w:rsidRDefault="00266FB9" w:rsidP="0024052B">
      <w:pPr>
        <w:pStyle w:val="Default"/>
        <w:rPr>
          <w:rFonts w:ascii="MS Reference Sans Serif" w:hAnsi="MS Reference Sans Serif"/>
          <w:bCs/>
          <w:sz w:val="22"/>
          <w:szCs w:val="22"/>
        </w:rPr>
      </w:pPr>
      <w:r>
        <w:rPr>
          <w:noProof/>
          <w:lang w:eastAsia="en-AU"/>
        </w:rPr>
        <w:drawing>
          <wp:inline distT="0" distB="0" distL="0" distR="0" wp14:anchorId="4FE2F754" wp14:editId="06A73F54">
            <wp:extent cx="6480175" cy="17716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b="47269"/>
                    <a:stretch/>
                  </pic:blipFill>
                  <pic:spPr bwMode="auto">
                    <a:xfrm>
                      <a:off x="0" y="0"/>
                      <a:ext cx="6480175" cy="1771650"/>
                    </a:xfrm>
                    <a:prstGeom prst="rect">
                      <a:avLst/>
                    </a:prstGeom>
                    <a:ln>
                      <a:noFill/>
                    </a:ln>
                    <a:extLst>
                      <a:ext uri="{53640926-AAD7-44D8-BBD7-CCE9431645EC}">
                        <a14:shadowObscured xmlns:a14="http://schemas.microsoft.com/office/drawing/2010/main"/>
                      </a:ext>
                    </a:extLst>
                  </pic:spPr>
                </pic:pic>
              </a:graphicData>
            </a:graphic>
          </wp:inline>
        </w:drawing>
      </w:r>
    </w:p>
    <w:p w:rsidR="001C1271" w:rsidRPr="00D84763" w:rsidRDefault="001C1271" w:rsidP="009838DC">
      <w:pPr>
        <w:pStyle w:val="Default"/>
        <w:rPr>
          <w:rFonts w:ascii="MS Reference Sans Serif" w:hAnsi="MS Reference Sans Serif"/>
          <w:bCs/>
          <w:sz w:val="20"/>
          <w:szCs w:val="20"/>
        </w:rPr>
      </w:pPr>
    </w:p>
    <w:p w:rsidR="001C1271" w:rsidRPr="00D84763" w:rsidRDefault="00D84763" w:rsidP="009838DC">
      <w:pPr>
        <w:pStyle w:val="Default"/>
        <w:rPr>
          <w:rFonts w:ascii="MS Reference Sans Serif" w:hAnsi="MS Reference Sans Serif"/>
          <w:bCs/>
          <w:sz w:val="20"/>
          <w:szCs w:val="20"/>
        </w:rPr>
      </w:pPr>
      <w:r>
        <w:rPr>
          <w:rFonts w:ascii="MS Reference Sans Serif" w:hAnsi="MS Reference Sans Serif"/>
          <w:bCs/>
          <w:sz w:val="20"/>
          <w:szCs w:val="20"/>
        </w:rPr>
        <w:t xml:space="preserve">The report can be </w:t>
      </w:r>
      <w:r w:rsidR="006A212C">
        <w:rPr>
          <w:rFonts w:ascii="MS Reference Sans Serif" w:hAnsi="MS Reference Sans Serif"/>
          <w:bCs/>
          <w:sz w:val="20"/>
          <w:szCs w:val="20"/>
        </w:rPr>
        <w:t>view</w:t>
      </w:r>
      <w:r>
        <w:rPr>
          <w:rFonts w:ascii="MS Reference Sans Serif" w:hAnsi="MS Reference Sans Serif"/>
          <w:bCs/>
          <w:sz w:val="20"/>
          <w:szCs w:val="20"/>
        </w:rPr>
        <w:t xml:space="preserve">ed in the browser or </w:t>
      </w:r>
      <w:r w:rsidR="00920585">
        <w:rPr>
          <w:rFonts w:ascii="MS Reference Sans Serif" w:hAnsi="MS Reference Sans Serif"/>
          <w:bCs/>
          <w:sz w:val="20"/>
          <w:szCs w:val="20"/>
        </w:rPr>
        <w:t xml:space="preserve">exported to </w:t>
      </w:r>
      <w:r>
        <w:rPr>
          <w:rFonts w:ascii="MS Reference Sans Serif" w:hAnsi="MS Reference Sans Serif"/>
          <w:bCs/>
          <w:sz w:val="20"/>
          <w:szCs w:val="20"/>
        </w:rPr>
        <w:t>Word, as per Preview and Validation reports in other parts of the CMT.</w:t>
      </w:r>
    </w:p>
    <w:p w:rsidR="0024052B" w:rsidRPr="0050381C" w:rsidRDefault="0012471A">
      <w:pPr>
        <w:jc w:val="left"/>
        <w:rPr>
          <w:rFonts w:ascii="MS Reference Sans Serif" w:eastAsia="Times New Roman" w:hAnsi="MS Reference Sans Serif" w:cs="Arial"/>
          <w:b/>
          <w:color w:val="4F81BD" w:themeColor="accent1"/>
          <w:kern w:val="28"/>
          <w:sz w:val="24"/>
          <w:szCs w:val="20"/>
          <w:lang w:val="en-US"/>
        </w:rPr>
      </w:pPr>
      <w:r>
        <w:rPr>
          <w:noProof/>
          <w:lang w:eastAsia="en-AU"/>
        </w:rPr>
        <w:drawing>
          <wp:inline distT="0" distB="0" distL="0" distR="0" wp14:anchorId="604C3856" wp14:editId="70D25F57">
            <wp:extent cx="5505450" cy="5295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05450" cy="5295900"/>
                    </a:xfrm>
                    <a:prstGeom prst="rect">
                      <a:avLst/>
                    </a:prstGeom>
                  </pic:spPr>
                </pic:pic>
              </a:graphicData>
            </a:graphic>
          </wp:inline>
        </w:drawing>
      </w:r>
      <w:r w:rsidR="0024052B" w:rsidRPr="0050381C">
        <w:rPr>
          <w:rFonts w:ascii="MS Reference Sans Serif" w:hAnsi="MS Reference Sans Serif"/>
        </w:rPr>
        <w:br w:type="page"/>
      </w:r>
    </w:p>
    <w:p w:rsidR="005D3FD5" w:rsidRPr="005D3FD5" w:rsidRDefault="005D3FD5" w:rsidP="005D3FD5">
      <w:pPr>
        <w:pStyle w:val="Default"/>
        <w:tabs>
          <w:tab w:val="left" w:pos="284"/>
        </w:tabs>
        <w:ind w:right="-731"/>
        <w:rPr>
          <w:rFonts w:ascii="MS Reference Sans Serif" w:hAnsi="MS Reference Sans Serif"/>
          <w:bCs/>
          <w:sz w:val="20"/>
          <w:szCs w:val="20"/>
        </w:rPr>
      </w:pPr>
      <w:proofErr w:type="gramStart"/>
      <w:r>
        <w:rPr>
          <w:rFonts w:ascii="MS Reference Sans Serif" w:hAnsi="MS Reference Sans Serif"/>
          <w:b/>
          <w:color w:val="943634" w:themeColor="accent2" w:themeShade="BF"/>
          <w:sz w:val="20"/>
          <w:szCs w:val="20"/>
        </w:rPr>
        <w:lastRenderedPageBreak/>
        <w:t>iii</w:t>
      </w:r>
      <w:proofErr w:type="gramEnd"/>
      <w:r>
        <w:rPr>
          <w:rFonts w:ascii="MS Reference Sans Serif" w:hAnsi="MS Reference Sans Serif"/>
          <w:b/>
          <w:color w:val="943634" w:themeColor="accent2" w:themeShade="BF"/>
          <w:sz w:val="20"/>
          <w:szCs w:val="20"/>
        </w:rPr>
        <w:tab/>
      </w:r>
      <w:r w:rsidR="00032378">
        <w:rPr>
          <w:rFonts w:ascii="MS Reference Sans Serif" w:hAnsi="MS Reference Sans Serif"/>
          <w:b/>
          <w:color w:val="943634" w:themeColor="accent2" w:themeShade="BF"/>
          <w:sz w:val="20"/>
          <w:szCs w:val="20"/>
        </w:rPr>
        <w:t xml:space="preserve">Validate multiple </w:t>
      </w:r>
      <w:r w:rsidR="00032378" w:rsidRPr="005D3FD5">
        <w:rPr>
          <w:rFonts w:ascii="MS Reference Sans Serif" w:hAnsi="MS Reference Sans Serif"/>
          <w:b/>
          <w:color w:val="943634" w:themeColor="accent2" w:themeShade="BF"/>
          <w:sz w:val="20"/>
          <w:szCs w:val="20"/>
        </w:rPr>
        <w:t>Courses</w:t>
      </w:r>
      <w:r w:rsidRPr="005D3FD5">
        <w:rPr>
          <w:rFonts w:ascii="MS Reference Sans Serif" w:hAnsi="MS Reference Sans Serif"/>
          <w:bCs/>
          <w:sz w:val="20"/>
          <w:szCs w:val="20"/>
        </w:rPr>
        <w:t xml:space="preserve"> </w:t>
      </w:r>
    </w:p>
    <w:p w:rsidR="005D3FD5" w:rsidRDefault="005D3FD5" w:rsidP="005D3FD5">
      <w:pPr>
        <w:pStyle w:val="Default"/>
        <w:spacing w:after="120"/>
        <w:ind w:right="-23"/>
        <w:rPr>
          <w:rFonts w:ascii="MS Reference Sans Serif" w:hAnsi="MS Reference Sans Serif"/>
          <w:bCs/>
          <w:sz w:val="20"/>
          <w:szCs w:val="20"/>
        </w:rPr>
      </w:pPr>
      <w:r w:rsidRPr="00BB0C2A">
        <w:rPr>
          <w:rFonts w:ascii="MS Reference Sans Serif" w:hAnsi="MS Reference Sans Serif"/>
          <w:bCs/>
          <w:sz w:val="20"/>
          <w:szCs w:val="20"/>
        </w:rPr>
        <w:t xml:space="preserve">This report allows multiple courses to be selected so that data integrity can be checked for logical groups of courses (e.g. all Psychology courses). </w:t>
      </w:r>
    </w:p>
    <w:p w:rsidR="00CA2C60" w:rsidRDefault="005D3FD5" w:rsidP="00E46462">
      <w:pPr>
        <w:pStyle w:val="Default"/>
        <w:ind w:right="-22"/>
        <w:rPr>
          <w:rFonts w:ascii="MS Reference Sans Serif" w:hAnsi="MS Reference Sans Serif"/>
          <w:bCs/>
          <w:sz w:val="20"/>
          <w:szCs w:val="20"/>
        </w:rPr>
      </w:pPr>
      <w:r>
        <w:rPr>
          <w:noProof/>
          <w:lang w:eastAsia="en-AU"/>
        </w:rPr>
        <w:drawing>
          <wp:inline distT="0" distB="0" distL="0" distR="0" wp14:anchorId="257D82B7" wp14:editId="5B0C7873">
            <wp:extent cx="6480175" cy="2694940"/>
            <wp:effectExtent l="19050" t="1905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80175" cy="2694940"/>
                    </a:xfrm>
                    <a:prstGeom prst="rect">
                      <a:avLst/>
                    </a:prstGeom>
                    <a:ln>
                      <a:solidFill>
                        <a:srgbClr val="FFFFFF"/>
                      </a:solidFill>
                    </a:ln>
                  </pic:spPr>
                </pic:pic>
              </a:graphicData>
            </a:graphic>
          </wp:inline>
        </w:drawing>
      </w:r>
    </w:p>
    <w:p w:rsidR="00CA2C60" w:rsidRDefault="00CA2C60" w:rsidP="00E46462">
      <w:pPr>
        <w:pStyle w:val="Default"/>
        <w:ind w:right="-22"/>
        <w:rPr>
          <w:rFonts w:ascii="MS Reference Sans Serif" w:hAnsi="MS Reference Sans Serif"/>
          <w:bCs/>
          <w:sz w:val="20"/>
          <w:szCs w:val="20"/>
        </w:rPr>
      </w:pPr>
    </w:p>
    <w:p w:rsidR="00E46462" w:rsidRDefault="00352F24" w:rsidP="00E46462">
      <w:pPr>
        <w:pStyle w:val="Default"/>
        <w:ind w:right="-22"/>
        <w:rPr>
          <w:rFonts w:ascii="MS Reference Sans Serif" w:hAnsi="MS Reference Sans Serif"/>
          <w:bCs/>
          <w:sz w:val="20"/>
          <w:szCs w:val="20"/>
        </w:rPr>
      </w:pPr>
      <w:r w:rsidRPr="00BB0C2A">
        <w:rPr>
          <w:rFonts w:ascii="MS Reference Sans Serif" w:hAnsi="MS Reference Sans Serif"/>
          <w:bCs/>
          <w:sz w:val="20"/>
          <w:szCs w:val="20"/>
        </w:rPr>
        <w:t xml:space="preserve">The report follows the format of the </w:t>
      </w:r>
      <w:r w:rsidRPr="00E46462">
        <w:rPr>
          <w:rFonts w:ascii="MS Reference Sans Serif" w:hAnsi="MS Reference Sans Serif"/>
          <w:b/>
          <w:bCs/>
          <w:sz w:val="20"/>
          <w:szCs w:val="20"/>
        </w:rPr>
        <w:t>Course Validation report</w:t>
      </w:r>
      <w:r w:rsidRPr="00BB0C2A">
        <w:rPr>
          <w:rFonts w:ascii="MS Reference Sans Serif" w:hAnsi="MS Reference Sans Serif"/>
          <w:bCs/>
          <w:sz w:val="20"/>
          <w:szCs w:val="20"/>
        </w:rPr>
        <w:t xml:space="preserve"> on the </w:t>
      </w:r>
      <w:r w:rsidRPr="00E46462">
        <w:rPr>
          <w:rFonts w:ascii="MS Reference Sans Serif" w:hAnsi="MS Reference Sans Serif"/>
          <w:b/>
          <w:bCs/>
          <w:sz w:val="20"/>
          <w:szCs w:val="20"/>
        </w:rPr>
        <w:t>Existing Courses</w:t>
      </w:r>
      <w:r w:rsidRPr="00BB0C2A">
        <w:rPr>
          <w:rFonts w:ascii="MS Reference Sans Serif" w:hAnsi="MS Reference Sans Serif"/>
          <w:bCs/>
          <w:sz w:val="20"/>
          <w:szCs w:val="20"/>
        </w:rPr>
        <w:t xml:space="preserve"> tab. The report </w:t>
      </w:r>
      <w:r w:rsidR="00E46462">
        <w:rPr>
          <w:rFonts w:ascii="MS Reference Sans Serif" w:hAnsi="MS Reference Sans Serif"/>
          <w:bCs/>
          <w:sz w:val="20"/>
          <w:szCs w:val="20"/>
        </w:rPr>
        <w:t>is available in the browser or exported to Word:</w:t>
      </w:r>
    </w:p>
    <w:p w:rsidR="00E50EA4" w:rsidRPr="0050381C" w:rsidRDefault="009B3CB5" w:rsidP="00E46462">
      <w:pPr>
        <w:pStyle w:val="Default"/>
        <w:ind w:right="-22"/>
        <w:rPr>
          <w:rFonts w:ascii="MS Reference Sans Serif" w:hAnsi="MS Reference Sans Serif"/>
        </w:rPr>
        <w:sectPr w:rsidR="00E50EA4" w:rsidRPr="0050381C" w:rsidSect="00AA04BE">
          <w:headerReference w:type="default" r:id="rId120"/>
          <w:footerReference w:type="default" r:id="rId121"/>
          <w:type w:val="continuous"/>
          <w:pgSz w:w="11906" w:h="16838" w:code="9"/>
          <w:pgMar w:top="567" w:right="567" w:bottom="567" w:left="1134" w:header="709" w:footer="386" w:gutter="0"/>
          <w:cols w:space="708"/>
          <w:docGrid w:linePitch="360"/>
        </w:sectPr>
      </w:pPr>
      <w:r>
        <w:rPr>
          <w:noProof/>
          <w:lang w:eastAsia="en-AU"/>
        </w:rPr>
        <w:drawing>
          <wp:inline distT="0" distB="0" distL="0" distR="0" wp14:anchorId="737A1FF7" wp14:editId="6FF87270">
            <wp:extent cx="6480175" cy="3014980"/>
            <wp:effectExtent l="19050" t="1905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80175" cy="3014980"/>
                    </a:xfrm>
                    <a:prstGeom prst="rect">
                      <a:avLst/>
                    </a:prstGeom>
                    <a:ln>
                      <a:solidFill>
                        <a:schemeClr val="accent1">
                          <a:lumMod val="75000"/>
                        </a:schemeClr>
                      </a:solidFill>
                    </a:ln>
                  </pic:spPr>
                </pic:pic>
              </a:graphicData>
            </a:graphic>
          </wp:inline>
        </w:drawing>
      </w:r>
      <w:r w:rsidR="008F29A5" w:rsidRPr="0050381C">
        <w:rPr>
          <w:rFonts w:ascii="MS Reference Sans Serif" w:hAnsi="MS Reference Sans Serif"/>
        </w:rPr>
        <w:br w:type="page"/>
      </w:r>
    </w:p>
    <w:p w:rsidR="006B6DD1" w:rsidRPr="0019554C" w:rsidRDefault="002B7412" w:rsidP="0028089E">
      <w:pPr>
        <w:pStyle w:val="CMTAppendixTitle"/>
        <w:jc w:val="center"/>
        <w:rPr>
          <w:lang w:val="en-US" w:eastAsia="zh-CN"/>
        </w:rPr>
      </w:pPr>
      <w:bookmarkStart w:id="163" w:name="AppendixA"/>
      <w:bookmarkStart w:id="164" w:name="_Toc479881199"/>
      <w:bookmarkEnd w:id="115"/>
      <w:r w:rsidRPr="0019554C">
        <w:rPr>
          <w:lang w:val="en-US" w:eastAsia="zh-CN"/>
        </w:rPr>
        <w:lastRenderedPageBreak/>
        <w:t>Appendix A</w:t>
      </w:r>
      <w:bookmarkEnd w:id="163"/>
      <w:r w:rsidR="00224A62" w:rsidRPr="0019554C">
        <w:rPr>
          <w:lang w:val="en-US" w:eastAsia="zh-CN"/>
        </w:rPr>
        <w:t xml:space="preserve">: </w:t>
      </w:r>
      <w:r w:rsidR="008F5D23" w:rsidRPr="0019554C">
        <w:rPr>
          <w:lang w:val="en-US" w:eastAsia="zh-CN"/>
        </w:rPr>
        <w:br/>
      </w:r>
      <w:r w:rsidR="00224A62" w:rsidRPr="0019554C">
        <w:rPr>
          <w:lang w:val="en-US" w:eastAsia="zh-CN"/>
        </w:rPr>
        <w:t xml:space="preserve">Anderson and </w:t>
      </w:r>
      <w:proofErr w:type="spellStart"/>
      <w:r w:rsidR="00224A62" w:rsidRPr="0019554C">
        <w:rPr>
          <w:lang w:val="en-US" w:eastAsia="zh-CN"/>
        </w:rPr>
        <w:t>Krathwohl’s</w:t>
      </w:r>
      <w:proofErr w:type="spellEnd"/>
      <w:r w:rsidR="00224A62" w:rsidRPr="0019554C">
        <w:rPr>
          <w:lang w:val="en-US" w:eastAsia="zh-CN"/>
        </w:rPr>
        <w:t xml:space="preserve"> Taxonomy</w:t>
      </w:r>
      <w:bookmarkEnd w:id="164"/>
    </w:p>
    <w:p w:rsidR="00465B87" w:rsidRDefault="00465B87" w:rsidP="00465B87">
      <w:pPr>
        <w:spacing w:before="11" w:after="0" w:line="240" w:lineRule="auto"/>
        <w:ind w:right="-20"/>
        <w:jc w:val="center"/>
        <w:rPr>
          <w:rFonts w:ascii="MS Reference Sans Serif" w:eastAsia="Calibri" w:hAnsi="MS Reference Sans Serif" w:cs="Calibri"/>
          <w:b/>
          <w:bCs/>
          <w:color w:val="943634" w:themeColor="accent2" w:themeShade="BF"/>
          <w:spacing w:val="1"/>
          <w:sz w:val="28"/>
          <w:szCs w:val="24"/>
        </w:rPr>
      </w:pPr>
    </w:p>
    <w:p w:rsidR="00465B87" w:rsidRDefault="00465B87" w:rsidP="00465B87">
      <w:pPr>
        <w:spacing w:before="11" w:after="0" w:line="240" w:lineRule="auto"/>
        <w:ind w:right="-20"/>
        <w:jc w:val="center"/>
        <w:rPr>
          <w:rFonts w:ascii="MS Reference Sans Serif" w:eastAsia="Calibri" w:hAnsi="MS Reference Sans Serif" w:cs="Calibri"/>
          <w:b/>
          <w:bCs/>
          <w:color w:val="943634" w:themeColor="accent2" w:themeShade="BF"/>
          <w:spacing w:val="1"/>
          <w:sz w:val="28"/>
          <w:szCs w:val="24"/>
        </w:rPr>
      </w:pPr>
    </w:p>
    <w:p w:rsidR="006B6DD1" w:rsidRPr="00FB5F0E" w:rsidRDefault="006B6DD1" w:rsidP="003B37F3">
      <w:pPr>
        <w:shd w:val="clear" w:color="auto" w:fill="F6E6E6"/>
        <w:spacing w:before="11" w:after="0" w:line="240" w:lineRule="auto"/>
        <w:ind w:right="-20"/>
        <w:jc w:val="center"/>
        <w:rPr>
          <w:rFonts w:ascii="MS Reference Sans Serif" w:eastAsia="Calibri" w:hAnsi="MS Reference Sans Serif" w:cs="Calibri"/>
          <w:color w:val="943634" w:themeColor="accent2" w:themeShade="BF"/>
          <w:sz w:val="28"/>
          <w:szCs w:val="24"/>
        </w:rPr>
      </w:pPr>
      <w:r w:rsidRPr="00FB5F0E">
        <w:rPr>
          <w:rFonts w:ascii="MS Reference Sans Serif" w:eastAsia="Calibri" w:hAnsi="MS Reference Sans Serif" w:cs="Calibri"/>
          <w:b/>
          <w:bCs/>
          <w:color w:val="943634" w:themeColor="accent2" w:themeShade="BF"/>
          <w:spacing w:val="1"/>
          <w:sz w:val="28"/>
          <w:szCs w:val="24"/>
        </w:rPr>
        <w:t>A</w:t>
      </w:r>
      <w:r w:rsidRPr="00FB5F0E">
        <w:rPr>
          <w:rFonts w:ascii="MS Reference Sans Serif" w:eastAsia="Calibri" w:hAnsi="MS Reference Sans Serif" w:cs="Calibri"/>
          <w:b/>
          <w:bCs/>
          <w:color w:val="943634" w:themeColor="accent2" w:themeShade="BF"/>
          <w:sz w:val="28"/>
          <w:szCs w:val="24"/>
        </w:rPr>
        <w:t>nd</w:t>
      </w:r>
      <w:r w:rsidRPr="00FB5F0E">
        <w:rPr>
          <w:rFonts w:ascii="MS Reference Sans Serif" w:eastAsia="Calibri" w:hAnsi="MS Reference Sans Serif" w:cs="Calibri"/>
          <w:b/>
          <w:bCs/>
          <w:color w:val="943634" w:themeColor="accent2" w:themeShade="BF"/>
          <w:spacing w:val="-1"/>
          <w:sz w:val="28"/>
          <w:szCs w:val="24"/>
        </w:rPr>
        <w:t>e</w:t>
      </w:r>
      <w:r w:rsidRPr="00FB5F0E">
        <w:rPr>
          <w:rFonts w:ascii="MS Reference Sans Serif" w:eastAsia="Calibri" w:hAnsi="MS Reference Sans Serif" w:cs="Calibri"/>
          <w:b/>
          <w:bCs/>
          <w:color w:val="943634" w:themeColor="accent2" w:themeShade="BF"/>
          <w:spacing w:val="1"/>
          <w:sz w:val="28"/>
          <w:szCs w:val="24"/>
        </w:rPr>
        <w:t>r</w:t>
      </w:r>
      <w:r w:rsidRPr="00FB5F0E">
        <w:rPr>
          <w:rFonts w:ascii="MS Reference Sans Serif" w:eastAsia="Calibri" w:hAnsi="MS Reference Sans Serif" w:cs="Calibri"/>
          <w:b/>
          <w:bCs/>
          <w:color w:val="943634" w:themeColor="accent2" w:themeShade="BF"/>
          <w:spacing w:val="-2"/>
          <w:sz w:val="28"/>
          <w:szCs w:val="24"/>
        </w:rPr>
        <w:t>s</w:t>
      </w:r>
      <w:r w:rsidRPr="00FB5F0E">
        <w:rPr>
          <w:rFonts w:ascii="MS Reference Sans Serif" w:eastAsia="Calibri" w:hAnsi="MS Reference Sans Serif" w:cs="Calibri"/>
          <w:b/>
          <w:bCs/>
          <w:color w:val="943634" w:themeColor="accent2" w:themeShade="BF"/>
          <w:sz w:val="28"/>
          <w:szCs w:val="24"/>
        </w:rPr>
        <w:t>on</w:t>
      </w:r>
      <w:r w:rsidRPr="00FB5F0E">
        <w:rPr>
          <w:rFonts w:ascii="MS Reference Sans Serif" w:eastAsia="Calibri" w:hAnsi="MS Reference Sans Serif" w:cs="Calibri"/>
          <w:b/>
          <w:bCs/>
          <w:color w:val="943634" w:themeColor="accent2" w:themeShade="BF"/>
          <w:spacing w:val="2"/>
          <w:sz w:val="28"/>
          <w:szCs w:val="24"/>
        </w:rPr>
        <w:t xml:space="preserve"> </w:t>
      </w:r>
      <w:r w:rsidRPr="00FB5F0E">
        <w:rPr>
          <w:rFonts w:ascii="MS Reference Sans Serif" w:eastAsia="Calibri" w:hAnsi="MS Reference Sans Serif" w:cs="Calibri"/>
          <w:b/>
          <w:bCs/>
          <w:color w:val="943634" w:themeColor="accent2" w:themeShade="BF"/>
          <w:spacing w:val="-1"/>
          <w:sz w:val="28"/>
          <w:szCs w:val="24"/>
        </w:rPr>
        <w:t>a</w:t>
      </w:r>
      <w:r w:rsidRPr="00FB5F0E">
        <w:rPr>
          <w:rFonts w:ascii="MS Reference Sans Serif" w:eastAsia="Calibri" w:hAnsi="MS Reference Sans Serif" w:cs="Calibri"/>
          <w:b/>
          <w:bCs/>
          <w:color w:val="943634" w:themeColor="accent2" w:themeShade="BF"/>
          <w:spacing w:val="-2"/>
          <w:sz w:val="28"/>
          <w:szCs w:val="24"/>
        </w:rPr>
        <w:t>n</w:t>
      </w:r>
      <w:r w:rsidRPr="00FB5F0E">
        <w:rPr>
          <w:rFonts w:ascii="MS Reference Sans Serif" w:eastAsia="Calibri" w:hAnsi="MS Reference Sans Serif" w:cs="Calibri"/>
          <w:b/>
          <w:bCs/>
          <w:color w:val="943634" w:themeColor="accent2" w:themeShade="BF"/>
          <w:sz w:val="28"/>
          <w:szCs w:val="24"/>
        </w:rPr>
        <w:t>d</w:t>
      </w:r>
      <w:r w:rsidRPr="00FB5F0E">
        <w:rPr>
          <w:rFonts w:ascii="MS Reference Sans Serif" w:eastAsia="Calibri" w:hAnsi="MS Reference Sans Serif" w:cs="Calibri"/>
          <w:b/>
          <w:bCs/>
          <w:color w:val="943634" w:themeColor="accent2" w:themeShade="BF"/>
          <w:spacing w:val="1"/>
          <w:sz w:val="28"/>
          <w:szCs w:val="24"/>
        </w:rPr>
        <w:t xml:space="preserve"> </w:t>
      </w:r>
      <w:proofErr w:type="spellStart"/>
      <w:r w:rsidRPr="00FB5F0E">
        <w:rPr>
          <w:rFonts w:ascii="MS Reference Sans Serif" w:eastAsia="Calibri" w:hAnsi="MS Reference Sans Serif" w:cs="Calibri"/>
          <w:b/>
          <w:bCs/>
          <w:color w:val="943634" w:themeColor="accent2" w:themeShade="BF"/>
          <w:spacing w:val="-2"/>
          <w:sz w:val="28"/>
          <w:szCs w:val="24"/>
        </w:rPr>
        <w:t>K</w:t>
      </w:r>
      <w:r w:rsidRPr="00FB5F0E">
        <w:rPr>
          <w:rFonts w:ascii="MS Reference Sans Serif" w:eastAsia="Calibri" w:hAnsi="MS Reference Sans Serif" w:cs="Calibri"/>
          <w:b/>
          <w:bCs/>
          <w:color w:val="943634" w:themeColor="accent2" w:themeShade="BF"/>
          <w:spacing w:val="1"/>
          <w:sz w:val="28"/>
          <w:szCs w:val="24"/>
        </w:rPr>
        <w:t>r</w:t>
      </w:r>
      <w:r w:rsidRPr="00FB5F0E">
        <w:rPr>
          <w:rFonts w:ascii="MS Reference Sans Serif" w:eastAsia="Calibri" w:hAnsi="MS Reference Sans Serif" w:cs="Calibri"/>
          <w:b/>
          <w:bCs/>
          <w:color w:val="943634" w:themeColor="accent2" w:themeShade="BF"/>
          <w:spacing w:val="-1"/>
          <w:sz w:val="28"/>
          <w:szCs w:val="24"/>
        </w:rPr>
        <w:t>a</w:t>
      </w:r>
      <w:r w:rsidRPr="00FB5F0E">
        <w:rPr>
          <w:rFonts w:ascii="MS Reference Sans Serif" w:eastAsia="Calibri" w:hAnsi="MS Reference Sans Serif" w:cs="Calibri"/>
          <w:b/>
          <w:bCs/>
          <w:color w:val="943634" w:themeColor="accent2" w:themeShade="BF"/>
          <w:sz w:val="28"/>
          <w:szCs w:val="24"/>
        </w:rPr>
        <w:t>t</w:t>
      </w:r>
      <w:r w:rsidRPr="00FB5F0E">
        <w:rPr>
          <w:rFonts w:ascii="MS Reference Sans Serif" w:eastAsia="Calibri" w:hAnsi="MS Reference Sans Serif" w:cs="Calibri"/>
          <w:b/>
          <w:bCs/>
          <w:color w:val="943634" w:themeColor="accent2" w:themeShade="BF"/>
          <w:spacing w:val="1"/>
          <w:sz w:val="28"/>
          <w:szCs w:val="24"/>
        </w:rPr>
        <w:t>h</w:t>
      </w:r>
      <w:r w:rsidRPr="00FB5F0E">
        <w:rPr>
          <w:rFonts w:ascii="MS Reference Sans Serif" w:eastAsia="Calibri" w:hAnsi="MS Reference Sans Serif" w:cs="Calibri"/>
          <w:b/>
          <w:bCs/>
          <w:color w:val="943634" w:themeColor="accent2" w:themeShade="BF"/>
          <w:spacing w:val="-1"/>
          <w:sz w:val="28"/>
          <w:szCs w:val="24"/>
        </w:rPr>
        <w:t>w</w:t>
      </w:r>
      <w:r w:rsidRPr="00FB5F0E">
        <w:rPr>
          <w:rFonts w:ascii="MS Reference Sans Serif" w:eastAsia="Calibri" w:hAnsi="MS Reference Sans Serif" w:cs="Calibri"/>
          <w:b/>
          <w:bCs/>
          <w:color w:val="943634" w:themeColor="accent2" w:themeShade="BF"/>
          <w:sz w:val="28"/>
          <w:szCs w:val="24"/>
        </w:rPr>
        <w:t>o</w:t>
      </w:r>
      <w:r w:rsidRPr="00FB5F0E">
        <w:rPr>
          <w:rFonts w:ascii="MS Reference Sans Serif" w:eastAsia="Calibri" w:hAnsi="MS Reference Sans Serif" w:cs="Calibri"/>
          <w:b/>
          <w:bCs/>
          <w:color w:val="943634" w:themeColor="accent2" w:themeShade="BF"/>
          <w:spacing w:val="-1"/>
          <w:sz w:val="28"/>
          <w:szCs w:val="24"/>
        </w:rPr>
        <w:t>h</w:t>
      </w:r>
      <w:r w:rsidRPr="00FB5F0E">
        <w:rPr>
          <w:rFonts w:ascii="MS Reference Sans Serif" w:eastAsia="Calibri" w:hAnsi="MS Reference Sans Serif" w:cs="Calibri"/>
          <w:b/>
          <w:bCs/>
          <w:color w:val="943634" w:themeColor="accent2" w:themeShade="BF"/>
          <w:spacing w:val="1"/>
          <w:sz w:val="28"/>
          <w:szCs w:val="24"/>
        </w:rPr>
        <w:t>l</w:t>
      </w:r>
      <w:r w:rsidRPr="00FB5F0E">
        <w:rPr>
          <w:rFonts w:ascii="MS Reference Sans Serif" w:eastAsia="Calibri" w:hAnsi="MS Reference Sans Serif" w:cs="Calibri"/>
          <w:b/>
          <w:bCs/>
          <w:color w:val="943634" w:themeColor="accent2" w:themeShade="BF"/>
          <w:sz w:val="28"/>
          <w:szCs w:val="24"/>
        </w:rPr>
        <w:t>’s</w:t>
      </w:r>
      <w:proofErr w:type="spellEnd"/>
      <w:r w:rsidRPr="00FB5F0E">
        <w:rPr>
          <w:rFonts w:ascii="MS Reference Sans Serif" w:eastAsia="Calibri" w:hAnsi="MS Reference Sans Serif" w:cs="Calibri"/>
          <w:b/>
          <w:bCs/>
          <w:color w:val="943634" w:themeColor="accent2" w:themeShade="BF"/>
          <w:spacing w:val="-1"/>
          <w:sz w:val="28"/>
          <w:szCs w:val="24"/>
        </w:rPr>
        <w:t xml:space="preserve"> </w:t>
      </w:r>
      <w:r w:rsidRPr="00FB5F0E">
        <w:rPr>
          <w:rFonts w:ascii="MS Reference Sans Serif" w:eastAsia="Calibri" w:hAnsi="MS Reference Sans Serif" w:cs="Calibri"/>
          <w:b/>
          <w:bCs/>
          <w:color w:val="943634" w:themeColor="accent2" w:themeShade="BF"/>
          <w:spacing w:val="1"/>
          <w:sz w:val="28"/>
          <w:szCs w:val="24"/>
        </w:rPr>
        <w:t>T</w:t>
      </w:r>
      <w:r w:rsidRPr="00FB5F0E">
        <w:rPr>
          <w:rFonts w:ascii="MS Reference Sans Serif" w:eastAsia="Calibri" w:hAnsi="MS Reference Sans Serif" w:cs="Calibri"/>
          <w:b/>
          <w:bCs/>
          <w:color w:val="943634" w:themeColor="accent2" w:themeShade="BF"/>
          <w:spacing w:val="-1"/>
          <w:sz w:val="28"/>
          <w:szCs w:val="24"/>
        </w:rPr>
        <w:t>a</w:t>
      </w:r>
      <w:r w:rsidRPr="00FB5F0E">
        <w:rPr>
          <w:rFonts w:ascii="MS Reference Sans Serif" w:eastAsia="Calibri" w:hAnsi="MS Reference Sans Serif" w:cs="Calibri"/>
          <w:b/>
          <w:bCs/>
          <w:color w:val="943634" w:themeColor="accent2" w:themeShade="BF"/>
          <w:sz w:val="28"/>
          <w:szCs w:val="24"/>
        </w:rPr>
        <w:t>xonomy of t</w:t>
      </w:r>
      <w:r w:rsidRPr="00FB5F0E">
        <w:rPr>
          <w:rFonts w:ascii="MS Reference Sans Serif" w:eastAsia="Calibri" w:hAnsi="MS Reference Sans Serif" w:cs="Calibri"/>
          <w:b/>
          <w:bCs/>
          <w:color w:val="943634" w:themeColor="accent2" w:themeShade="BF"/>
          <w:spacing w:val="1"/>
          <w:sz w:val="28"/>
          <w:szCs w:val="24"/>
        </w:rPr>
        <w:t>h</w:t>
      </w:r>
      <w:r w:rsidRPr="00FB5F0E">
        <w:rPr>
          <w:rFonts w:ascii="MS Reference Sans Serif" w:eastAsia="Calibri" w:hAnsi="MS Reference Sans Serif" w:cs="Calibri"/>
          <w:b/>
          <w:bCs/>
          <w:color w:val="943634" w:themeColor="accent2" w:themeShade="BF"/>
          <w:sz w:val="28"/>
          <w:szCs w:val="24"/>
        </w:rPr>
        <w:t>e</w:t>
      </w:r>
      <w:r w:rsidRPr="00FB5F0E">
        <w:rPr>
          <w:rFonts w:ascii="MS Reference Sans Serif" w:eastAsia="Calibri" w:hAnsi="MS Reference Sans Serif" w:cs="Calibri"/>
          <w:b/>
          <w:bCs/>
          <w:color w:val="943634" w:themeColor="accent2" w:themeShade="BF"/>
          <w:spacing w:val="-2"/>
          <w:sz w:val="28"/>
          <w:szCs w:val="24"/>
        </w:rPr>
        <w:t xml:space="preserve"> </w:t>
      </w:r>
      <w:r w:rsidRPr="00FB5F0E">
        <w:rPr>
          <w:rFonts w:ascii="MS Reference Sans Serif" w:eastAsia="Calibri" w:hAnsi="MS Reference Sans Serif" w:cs="Calibri"/>
          <w:b/>
          <w:bCs/>
          <w:color w:val="943634" w:themeColor="accent2" w:themeShade="BF"/>
          <w:sz w:val="28"/>
          <w:szCs w:val="24"/>
        </w:rPr>
        <w:t>Co</w:t>
      </w:r>
      <w:r w:rsidRPr="00FB5F0E">
        <w:rPr>
          <w:rFonts w:ascii="MS Reference Sans Serif" w:eastAsia="Calibri" w:hAnsi="MS Reference Sans Serif" w:cs="Calibri"/>
          <w:b/>
          <w:bCs/>
          <w:color w:val="943634" w:themeColor="accent2" w:themeShade="BF"/>
          <w:spacing w:val="-1"/>
          <w:sz w:val="28"/>
          <w:szCs w:val="24"/>
        </w:rPr>
        <w:t>g</w:t>
      </w:r>
      <w:r w:rsidRPr="00FB5F0E">
        <w:rPr>
          <w:rFonts w:ascii="MS Reference Sans Serif" w:eastAsia="Calibri" w:hAnsi="MS Reference Sans Serif" w:cs="Calibri"/>
          <w:b/>
          <w:bCs/>
          <w:color w:val="943634" w:themeColor="accent2" w:themeShade="BF"/>
          <w:sz w:val="28"/>
          <w:szCs w:val="24"/>
        </w:rPr>
        <w:t>n</w:t>
      </w:r>
      <w:r w:rsidRPr="00FB5F0E">
        <w:rPr>
          <w:rFonts w:ascii="MS Reference Sans Serif" w:eastAsia="Calibri" w:hAnsi="MS Reference Sans Serif" w:cs="Calibri"/>
          <w:b/>
          <w:bCs/>
          <w:color w:val="943634" w:themeColor="accent2" w:themeShade="BF"/>
          <w:spacing w:val="1"/>
          <w:sz w:val="28"/>
          <w:szCs w:val="24"/>
        </w:rPr>
        <w:t>i</w:t>
      </w:r>
      <w:r w:rsidRPr="00FB5F0E">
        <w:rPr>
          <w:rFonts w:ascii="MS Reference Sans Serif" w:eastAsia="Calibri" w:hAnsi="MS Reference Sans Serif" w:cs="Calibri"/>
          <w:b/>
          <w:bCs/>
          <w:color w:val="943634" w:themeColor="accent2" w:themeShade="BF"/>
          <w:sz w:val="28"/>
          <w:szCs w:val="24"/>
        </w:rPr>
        <w:t>t</w:t>
      </w:r>
      <w:r w:rsidRPr="00FB5F0E">
        <w:rPr>
          <w:rFonts w:ascii="MS Reference Sans Serif" w:eastAsia="Calibri" w:hAnsi="MS Reference Sans Serif" w:cs="Calibri"/>
          <w:b/>
          <w:bCs/>
          <w:color w:val="943634" w:themeColor="accent2" w:themeShade="BF"/>
          <w:spacing w:val="1"/>
          <w:sz w:val="28"/>
          <w:szCs w:val="24"/>
        </w:rPr>
        <w:t>i</w:t>
      </w:r>
      <w:r w:rsidRPr="00FB5F0E">
        <w:rPr>
          <w:rFonts w:ascii="MS Reference Sans Serif" w:eastAsia="Calibri" w:hAnsi="MS Reference Sans Serif" w:cs="Calibri"/>
          <w:b/>
          <w:bCs/>
          <w:color w:val="943634" w:themeColor="accent2" w:themeShade="BF"/>
          <w:sz w:val="28"/>
          <w:szCs w:val="24"/>
        </w:rPr>
        <w:t>ve</w:t>
      </w:r>
      <w:r w:rsidRPr="00FB5F0E">
        <w:rPr>
          <w:rFonts w:ascii="MS Reference Sans Serif" w:eastAsia="Calibri" w:hAnsi="MS Reference Sans Serif" w:cs="Calibri"/>
          <w:b/>
          <w:bCs/>
          <w:color w:val="943634" w:themeColor="accent2" w:themeShade="BF"/>
          <w:spacing w:val="-4"/>
          <w:sz w:val="28"/>
          <w:szCs w:val="24"/>
        </w:rPr>
        <w:t xml:space="preserve"> </w:t>
      </w:r>
      <w:r w:rsidRPr="00FB5F0E">
        <w:rPr>
          <w:rFonts w:ascii="MS Reference Sans Serif" w:eastAsia="Calibri" w:hAnsi="MS Reference Sans Serif" w:cs="Calibri"/>
          <w:b/>
          <w:bCs/>
          <w:color w:val="943634" w:themeColor="accent2" w:themeShade="BF"/>
          <w:sz w:val="28"/>
          <w:szCs w:val="24"/>
        </w:rPr>
        <w:t>Dom</w:t>
      </w:r>
      <w:r w:rsidRPr="00FB5F0E">
        <w:rPr>
          <w:rFonts w:ascii="MS Reference Sans Serif" w:eastAsia="Calibri" w:hAnsi="MS Reference Sans Serif" w:cs="Calibri"/>
          <w:b/>
          <w:bCs/>
          <w:color w:val="943634" w:themeColor="accent2" w:themeShade="BF"/>
          <w:spacing w:val="-1"/>
          <w:sz w:val="28"/>
          <w:szCs w:val="24"/>
        </w:rPr>
        <w:t>a</w:t>
      </w:r>
      <w:r w:rsidRPr="00FB5F0E">
        <w:rPr>
          <w:rFonts w:ascii="MS Reference Sans Serif" w:eastAsia="Calibri" w:hAnsi="MS Reference Sans Serif" w:cs="Calibri"/>
          <w:b/>
          <w:bCs/>
          <w:color w:val="943634" w:themeColor="accent2" w:themeShade="BF"/>
          <w:spacing w:val="1"/>
          <w:sz w:val="28"/>
          <w:szCs w:val="24"/>
        </w:rPr>
        <w:t>i</w:t>
      </w:r>
      <w:r w:rsidRPr="00FB5F0E">
        <w:rPr>
          <w:rFonts w:ascii="MS Reference Sans Serif" w:eastAsia="Calibri" w:hAnsi="MS Reference Sans Serif" w:cs="Calibri"/>
          <w:b/>
          <w:bCs/>
          <w:color w:val="943634" w:themeColor="accent2" w:themeShade="BF"/>
          <w:sz w:val="28"/>
          <w:szCs w:val="24"/>
        </w:rPr>
        <w:t>n</w:t>
      </w:r>
    </w:p>
    <w:p w:rsidR="006B6DD1" w:rsidRPr="0050381C" w:rsidRDefault="006B6DD1" w:rsidP="003B37F3">
      <w:pPr>
        <w:spacing w:before="19" w:after="0" w:line="240" w:lineRule="exact"/>
        <w:rPr>
          <w:rFonts w:ascii="MS Reference Sans Serif" w:hAnsi="MS Reference Sans Serif"/>
          <w:sz w:val="24"/>
          <w:szCs w:val="24"/>
        </w:rPr>
      </w:pPr>
    </w:p>
    <w:p w:rsidR="006B6DD1" w:rsidRPr="00E254AA" w:rsidRDefault="006B6DD1" w:rsidP="003B37F3">
      <w:pPr>
        <w:spacing w:after="0" w:line="285" w:lineRule="auto"/>
        <w:ind w:right="445"/>
        <w:jc w:val="left"/>
        <w:rPr>
          <w:rFonts w:ascii="MS Reference Sans Serif" w:eastAsia="Calibri" w:hAnsi="MS Reference Sans Serif" w:cs="Calibri"/>
          <w:sz w:val="20"/>
          <w:szCs w:val="20"/>
        </w:rPr>
      </w:pP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nd</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on</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d</w:t>
      </w:r>
      <w:r w:rsidRPr="00E254AA">
        <w:rPr>
          <w:rFonts w:ascii="MS Reference Sans Serif" w:eastAsia="Calibri" w:hAnsi="MS Reference Sans Serif" w:cs="Calibri"/>
          <w:spacing w:val="8"/>
          <w:sz w:val="20"/>
          <w:szCs w:val="20"/>
        </w:rPr>
        <w:t xml:space="preserve"> </w:t>
      </w:r>
      <w:proofErr w:type="spellStart"/>
      <w:r w:rsidRPr="00E254AA">
        <w:rPr>
          <w:rFonts w:ascii="MS Reference Sans Serif" w:eastAsia="Calibri" w:hAnsi="MS Reference Sans Serif" w:cs="Calibri"/>
          <w:sz w:val="20"/>
          <w:szCs w:val="20"/>
        </w:rPr>
        <w:t>Kra</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l’s</w:t>
      </w:r>
      <w:proofErr w:type="spellEnd"/>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x</w:t>
      </w:r>
      <w:r w:rsidRPr="00E254AA">
        <w:rPr>
          <w:rFonts w:ascii="MS Reference Sans Serif" w:eastAsia="Calibri" w:hAnsi="MS Reference Sans Serif" w:cs="Calibri"/>
          <w:spacing w:val="1"/>
          <w:sz w:val="20"/>
          <w:szCs w:val="20"/>
        </w:rPr>
        <w:t>on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y</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z w:val="20"/>
          <w:szCs w:val="20"/>
        </w:rPr>
        <w:t>of</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z w:val="20"/>
          <w:szCs w:val="20"/>
        </w:rPr>
        <w:t>cog</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it</w:t>
      </w:r>
      <w:r w:rsidRPr="00E254AA">
        <w:rPr>
          <w:rFonts w:ascii="MS Reference Sans Serif" w:eastAsia="Calibri" w:hAnsi="MS Reference Sans Serif" w:cs="Calibri"/>
          <w:spacing w:val="-1"/>
          <w:sz w:val="20"/>
          <w:szCs w:val="20"/>
        </w:rPr>
        <w:t>iv</w:t>
      </w:r>
      <w:r w:rsidRPr="00E254AA">
        <w:rPr>
          <w:rFonts w:ascii="MS Reference Sans Serif" w:eastAsia="Calibri" w:hAnsi="MS Reference Sans Serif" w:cs="Calibri"/>
          <w:sz w:val="20"/>
          <w:szCs w:val="20"/>
        </w:rPr>
        <w:t xml:space="preserve">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ain</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is</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z w:val="20"/>
          <w:szCs w:val="20"/>
        </w:rPr>
        <w:t>a r</w:t>
      </w:r>
      <w:r w:rsidRPr="00E254AA">
        <w:rPr>
          <w:rFonts w:ascii="MS Reference Sans Serif" w:eastAsia="Calibri" w:hAnsi="MS Reference Sans Serif" w:cs="Calibri"/>
          <w:spacing w:val="-1"/>
          <w:sz w:val="20"/>
          <w:szCs w:val="20"/>
        </w:rPr>
        <w:t>ev</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 xml:space="preserve">d </w:t>
      </w:r>
      <w:r w:rsidRPr="00E254AA">
        <w:rPr>
          <w:rFonts w:ascii="MS Reference Sans Serif" w:eastAsia="Calibri" w:hAnsi="MS Reference Sans Serif" w:cs="Calibri"/>
          <w:spacing w:val="-1"/>
          <w:sz w:val="20"/>
          <w:szCs w:val="20"/>
        </w:rPr>
        <w:t>ve</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ion</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of</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z w:val="20"/>
          <w:szCs w:val="20"/>
        </w:rPr>
        <w:t>Bloo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2"/>
          <w:sz w:val="20"/>
          <w:szCs w:val="20"/>
        </w:rPr>
        <w:t xml:space="preserve"> </w:t>
      </w:r>
      <w:r w:rsidRPr="00E254AA">
        <w:rPr>
          <w:rFonts w:ascii="MS Reference Sans Serif" w:eastAsia="Calibri" w:hAnsi="MS Reference Sans Serif" w:cs="Calibri"/>
          <w:sz w:val="20"/>
          <w:szCs w:val="20"/>
        </w:rPr>
        <w:t>origin</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l t</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x</w:t>
      </w:r>
      <w:r w:rsidRPr="00E254AA">
        <w:rPr>
          <w:rFonts w:ascii="MS Reference Sans Serif" w:eastAsia="Calibri" w:hAnsi="MS Reference Sans Serif" w:cs="Calibri"/>
          <w:spacing w:val="1"/>
          <w:sz w:val="20"/>
          <w:szCs w:val="20"/>
        </w:rPr>
        <w:t>on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pacing w:val="1"/>
          <w:sz w:val="20"/>
          <w:szCs w:val="20"/>
        </w:rPr>
        <w:t>y</w:t>
      </w:r>
      <w:r w:rsidRPr="00E254AA">
        <w:rPr>
          <w:rFonts w:ascii="MS Reference Sans Serif" w:eastAsia="Calibri" w:hAnsi="MS Reference Sans Serif" w:cs="Calibri"/>
          <w:sz w:val="20"/>
          <w:szCs w:val="20"/>
        </w:rPr>
        <w:t xml:space="preserve">. </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3"/>
          <w:sz w:val="20"/>
          <w:szCs w:val="20"/>
        </w:rPr>
        <w:t>d</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fi</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d t</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pacing w:val="2"/>
          <w:sz w:val="20"/>
          <w:szCs w:val="20"/>
        </w:rPr>
        <w:t>x</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y is</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ork</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of</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L</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ri</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3"/>
          <w:sz w:val="20"/>
          <w:szCs w:val="20"/>
        </w:rPr>
        <w:t>n</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on (</w:t>
      </w:r>
      <w:r w:rsidRPr="00E254AA">
        <w:rPr>
          <w:rFonts w:ascii="MS Reference Sans Serif" w:eastAsia="Calibri" w:hAnsi="MS Reference Sans Serif" w:cs="Calibri"/>
          <w:spacing w:val="-1"/>
          <w:sz w:val="20"/>
          <w:szCs w:val="20"/>
        </w:rPr>
        <w:t>B</w:t>
      </w:r>
      <w:r w:rsidRPr="00E254AA">
        <w:rPr>
          <w:rFonts w:ascii="MS Reference Sans Serif" w:eastAsia="Calibri" w:hAnsi="MS Reference Sans Serif" w:cs="Calibri"/>
          <w:sz w:val="20"/>
          <w:szCs w:val="20"/>
        </w:rPr>
        <w:t>lo</w:t>
      </w:r>
      <w:r w:rsidRPr="00E254AA">
        <w:rPr>
          <w:rFonts w:ascii="MS Reference Sans Serif" w:eastAsia="Calibri" w:hAnsi="MS Reference Sans Serif" w:cs="Calibri"/>
          <w:spacing w:val="3"/>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2"/>
          <w:sz w:val="20"/>
          <w:szCs w:val="20"/>
        </w:rPr>
        <w:t xml:space="preserve"> </w:t>
      </w:r>
      <w:r w:rsidRPr="00E254AA">
        <w:rPr>
          <w:rFonts w:ascii="MS Reference Sans Serif" w:eastAsia="Calibri" w:hAnsi="MS Reference Sans Serif" w:cs="Calibri"/>
          <w:spacing w:val="-1"/>
          <w:sz w:val="20"/>
          <w:szCs w:val="20"/>
        </w:rPr>
        <w:t>f</w:t>
      </w:r>
      <w:r w:rsidRPr="00E254AA">
        <w:rPr>
          <w:rFonts w:ascii="MS Reference Sans Serif" w:eastAsia="Calibri" w:hAnsi="MS Reference Sans Serif" w:cs="Calibri"/>
          <w:sz w:val="20"/>
          <w:szCs w:val="20"/>
        </w:rPr>
        <w:t>or</w:t>
      </w:r>
      <w:r w:rsidRPr="00E254AA">
        <w:rPr>
          <w:rFonts w:ascii="MS Reference Sans Serif" w:eastAsia="Calibri" w:hAnsi="MS Reference Sans Serif" w:cs="Calibri"/>
          <w:spacing w:val="2"/>
          <w:sz w:val="20"/>
          <w:szCs w:val="20"/>
        </w:rPr>
        <w:t>m</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ud</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d</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Da</w:t>
      </w:r>
      <w:r w:rsidRPr="00E254AA">
        <w:rPr>
          <w:rFonts w:ascii="MS Reference Sans Serif" w:eastAsia="Calibri" w:hAnsi="MS Reference Sans Serif" w:cs="Calibri"/>
          <w:spacing w:val="-1"/>
          <w:sz w:val="20"/>
          <w:szCs w:val="20"/>
        </w:rPr>
        <w:t>v</w:t>
      </w:r>
      <w:r w:rsidRPr="00E254AA">
        <w:rPr>
          <w:rFonts w:ascii="MS Reference Sans Serif" w:eastAsia="Calibri" w:hAnsi="MS Reference Sans Serif" w:cs="Calibri"/>
          <w:sz w:val="20"/>
          <w:szCs w:val="20"/>
        </w:rPr>
        <w:t xml:space="preserve">id </w:t>
      </w:r>
      <w:proofErr w:type="spellStart"/>
      <w:r w:rsidRPr="00E254AA">
        <w:rPr>
          <w:rFonts w:ascii="MS Reference Sans Serif" w:eastAsia="Calibri" w:hAnsi="MS Reference Sans Serif" w:cs="Calibri"/>
          <w:sz w:val="20"/>
          <w:szCs w:val="20"/>
        </w:rPr>
        <w:t>Kra</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l</w:t>
      </w:r>
      <w:proofErr w:type="spellEnd"/>
      <w:r w:rsidRPr="00E254AA">
        <w:rPr>
          <w:rFonts w:ascii="MS Reference Sans Serif" w:eastAsia="Calibri" w:hAnsi="MS Reference Sans Serif" w:cs="Calibri"/>
          <w:spacing w:val="-8"/>
          <w:sz w:val="20"/>
          <w:szCs w:val="20"/>
        </w:rPr>
        <w:t xml:space="preserve"> </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f</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z w:val="20"/>
          <w:szCs w:val="20"/>
        </w:rPr>
        <w:t>Blo</w:t>
      </w:r>
      <w:r w:rsidRPr="00E254AA">
        <w:rPr>
          <w:rFonts w:ascii="MS Reference Sans Serif" w:eastAsia="Calibri" w:hAnsi="MS Reference Sans Serif" w:cs="Calibri"/>
          <w:spacing w:val="3"/>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8"/>
          <w:sz w:val="20"/>
          <w:szCs w:val="20"/>
        </w:rPr>
        <w:t xml:space="preserve"> </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pacing w:val="3"/>
          <w:sz w:val="20"/>
          <w:szCs w:val="20"/>
        </w:rPr>
        <w:t>a</w:t>
      </w:r>
      <w:r w:rsidRPr="00E254AA">
        <w:rPr>
          <w:rFonts w:ascii="MS Reference Sans Serif" w:eastAsia="Calibri" w:hAnsi="MS Reference Sans Serif" w:cs="Calibri"/>
          <w:sz w:val="20"/>
          <w:szCs w:val="20"/>
        </w:rPr>
        <w:t>rt</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rs</w:t>
      </w:r>
      <w:r w:rsidRPr="00E254AA">
        <w:rPr>
          <w:rFonts w:ascii="MS Reference Sans Serif" w:eastAsia="Calibri" w:hAnsi="MS Reference Sans Serif" w:cs="Calibri"/>
          <w:spacing w:val="-8"/>
          <w:sz w:val="20"/>
          <w:szCs w:val="20"/>
        </w:rPr>
        <w:t xml:space="preserve"> </w:t>
      </w:r>
      <w:r w:rsidRPr="00E254AA">
        <w:rPr>
          <w:rFonts w:ascii="MS Reference Sans Serif" w:eastAsia="Calibri" w:hAnsi="MS Reference Sans Serif" w:cs="Calibri"/>
          <w:sz w:val="20"/>
          <w:szCs w:val="20"/>
        </w:rPr>
        <w:t>for</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rigin</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l</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ork).</w:t>
      </w:r>
    </w:p>
    <w:p w:rsidR="006B6DD1" w:rsidRPr="00E254AA" w:rsidRDefault="006B6DD1" w:rsidP="003B37F3">
      <w:pPr>
        <w:spacing w:after="0" w:line="120" w:lineRule="exact"/>
        <w:jc w:val="left"/>
        <w:rPr>
          <w:rFonts w:ascii="MS Reference Sans Serif" w:hAnsi="MS Reference Sans Serif"/>
          <w:sz w:val="20"/>
          <w:szCs w:val="20"/>
        </w:rPr>
      </w:pPr>
    </w:p>
    <w:p w:rsidR="006B6DD1" w:rsidRPr="00E254AA" w:rsidRDefault="006B6DD1" w:rsidP="003B37F3">
      <w:pPr>
        <w:spacing w:after="0" w:line="240" w:lineRule="auto"/>
        <w:ind w:right="3456"/>
        <w:jc w:val="left"/>
        <w:rPr>
          <w:rFonts w:ascii="MS Reference Sans Serif" w:eastAsia="Calibri" w:hAnsi="MS Reference Sans Serif" w:cs="Calibri"/>
          <w:sz w:val="20"/>
          <w:szCs w:val="20"/>
        </w:rPr>
      </w:pP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main</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if</w:t>
      </w:r>
      <w:r w:rsidRPr="00E254AA">
        <w:rPr>
          <w:rFonts w:ascii="MS Reference Sans Serif" w:eastAsia="Calibri" w:hAnsi="MS Reference Sans Serif" w:cs="Calibri"/>
          <w:spacing w:val="1"/>
          <w:sz w:val="20"/>
          <w:szCs w:val="20"/>
        </w:rPr>
        <w:t>f</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3"/>
          <w:sz w:val="20"/>
          <w:szCs w:val="20"/>
        </w:rPr>
        <w:t>n</w:t>
      </w:r>
      <w:r w:rsidRPr="00E254AA">
        <w:rPr>
          <w:rFonts w:ascii="MS Reference Sans Serif" w:eastAsia="Calibri" w:hAnsi="MS Reference Sans Serif" w:cs="Calibri"/>
          <w:sz w:val="20"/>
          <w:szCs w:val="20"/>
        </w:rPr>
        <w:t>c</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15"/>
          <w:sz w:val="20"/>
          <w:szCs w:val="20"/>
        </w:rPr>
        <w:t xml:space="preserve"> </w:t>
      </w:r>
      <w:r w:rsidRPr="00E254AA">
        <w:rPr>
          <w:rFonts w:ascii="MS Reference Sans Serif" w:eastAsia="Calibri" w:hAnsi="MS Reference Sans Serif" w:cs="Calibri"/>
          <w:spacing w:val="1"/>
          <w:sz w:val="20"/>
          <w:szCs w:val="20"/>
        </w:rPr>
        <w:t>b</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2"/>
          <w:sz w:val="20"/>
          <w:szCs w:val="20"/>
        </w:rPr>
        <w:t>w</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n</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x</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10"/>
          <w:sz w:val="20"/>
          <w:szCs w:val="20"/>
        </w:rPr>
        <w:t xml:space="preserve"> </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pacing w:val="2"/>
          <w:sz w:val="20"/>
          <w:szCs w:val="20"/>
        </w:rPr>
        <w:t>r</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2"/>
          <w:sz w:val="20"/>
          <w:szCs w:val="20"/>
        </w:rPr>
        <w:t>f</w:t>
      </w:r>
      <w:r w:rsidRPr="00E254AA">
        <w:rPr>
          <w:rFonts w:ascii="MS Reference Sans Serif" w:eastAsia="Calibri" w:hAnsi="MS Reference Sans Serif" w:cs="Calibri"/>
          <w:sz w:val="20"/>
          <w:szCs w:val="20"/>
        </w:rPr>
        <w:t>ollo</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w:t>
      </w:r>
    </w:p>
    <w:p w:rsidR="006B6DD1" w:rsidRPr="00E254AA" w:rsidRDefault="006B6DD1" w:rsidP="003B37F3">
      <w:pPr>
        <w:spacing w:before="6" w:after="0" w:line="160" w:lineRule="exact"/>
        <w:rPr>
          <w:rFonts w:ascii="MS Reference Sans Serif" w:hAnsi="MS Reference Sans Serif"/>
          <w:sz w:val="20"/>
          <w:szCs w:val="20"/>
        </w:rPr>
      </w:pPr>
    </w:p>
    <w:p w:rsidR="006B6DD1" w:rsidRPr="00E254AA" w:rsidRDefault="006B6DD1" w:rsidP="003B37F3">
      <w:pPr>
        <w:tabs>
          <w:tab w:val="left" w:pos="426"/>
        </w:tabs>
        <w:spacing w:after="60" w:line="240" w:lineRule="auto"/>
        <w:ind w:left="426" w:right="2624" w:hanging="452"/>
        <w:jc w:val="left"/>
        <w:rPr>
          <w:rFonts w:ascii="MS Reference Sans Serif" w:eastAsia="Calibri" w:hAnsi="MS Reference Sans Serif" w:cs="Calibri"/>
          <w:sz w:val="20"/>
          <w:szCs w:val="20"/>
        </w:rPr>
      </w:pPr>
      <w:r w:rsidRPr="00E254AA">
        <w:rPr>
          <w:rFonts w:ascii="MS Reference Sans Serif" w:eastAsia="Calibri" w:hAnsi="MS Reference Sans Serif" w:cs="Calibri"/>
          <w:sz w:val="20"/>
          <w:szCs w:val="20"/>
        </w:rPr>
        <w:t>1.</w:t>
      </w:r>
      <w:r w:rsidR="00730DF9" w:rsidRPr="00E254AA">
        <w:rPr>
          <w:rFonts w:ascii="MS Reference Sans Serif" w:eastAsia="Calibri" w:hAnsi="MS Reference Sans Serif" w:cs="Calibri"/>
          <w:spacing w:val="43"/>
          <w:sz w:val="20"/>
          <w:szCs w:val="20"/>
        </w:rPr>
        <w:tab/>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w:t>
      </w:r>
      <w:r w:rsidRPr="00E254AA">
        <w:rPr>
          <w:rFonts w:ascii="MS Reference Sans Serif" w:eastAsia="Calibri" w:hAnsi="MS Reference Sans Serif" w:cs="Calibri"/>
          <w:sz w:val="20"/>
          <w:szCs w:val="20"/>
        </w:rPr>
        <w:t>or</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g</w:t>
      </w:r>
      <w:r w:rsidRPr="00E254AA">
        <w:rPr>
          <w:rFonts w:ascii="MS Reference Sans Serif" w:eastAsia="Calibri" w:hAnsi="MS Reference Sans Serif" w:cs="Calibri"/>
          <w:spacing w:val="-9"/>
          <w:sz w:val="20"/>
          <w:szCs w:val="20"/>
        </w:rPr>
        <w:t xml:space="preserve"> </w:t>
      </w:r>
      <w:r w:rsidRPr="00E254AA">
        <w:rPr>
          <w:rFonts w:ascii="MS Reference Sans Serif" w:eastAsia="Calibri" w:hAnsi="MS Reference Sans Serif" w:cs="Calibri"/>
          <w:spacing w:val="2"/>
          <w:sz w:val="20"/>
          <w:szCs w:val="20"/>
        </w:rPr>
        <w:t>f</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m</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un</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2"/>
          <w:sz w:val="20"/>
          <w:szCs w:val="20"/>
        </w:rPr>
        <w:t xml:space="preserve"> </w:t>
      </w:r>
      <w:r w:rsidRPr="00E254AA">
        <w:rPr>
          <w:rFonts w:ascii="MS Reference Sans Serif" w:eastAsia="Calibri" w:hAnsi="MS Reference Sans Serif" w:cs="Calibri"/>
          <w:spacing w:val="-1"/>
          <w:sz w:val="20"/>
          <w:szCs w:val="20"/>
        </w:rPr>
        <w:t>v</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2"/>
          <w:sz w:val="20"/>
          <w:szCs w:val="20"/>
        </w:rPr>
        <w:t>r</w:t>
      </w:r>
      <w:r w:rsidRPr="00E254AA">
        <w:rPr>
          <w:rFonts w:ascii="MS Reference Sans Serif" w:eastAsia="Calibri" w:hAnsi="MS Reference Sans Serif" w:cs="Calibri"/>
          <w:spacing w:val="1"/>
          <w:sz w:val="20"/>
          <w:szCs w:val="20"/>
        </w:rPr>
        <w:t>b</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for</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if</w:t>
      </w:r>
      <w:r w:rsidRPr="00E254AA">
        <w:rPr>
          <w:rFonts w:ascii="MS Reference Sans Serif" w:eastAsia="Calibri" w:hAnsi="MS Reference Sans Serif" w:cs="Calibri"/>
          <w:spacing w:val="1"/>
          <w:sz w:val="20"/>
          <w:szCs w:val="20"/>
        </w:rPr>
        <w:t>f</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1"/>
          <w:sz w:val="20"/>
          <w:szCs w:val="20"/>
        </w:rPr>
        <w:t xml:space="preserve"> </w:t>
      </w:r>
      <w:r w:rsidRPr="00E254AA">
        <w:rPr>
          <w:rFonts w:ascii="MS Reference Sans Serif" w:eastAsia="Calibri" w:hAnsi="MS Reference Sans Serif" w:cs="Calibri"/>
          <w:sz w:val="20"/>
          <w:szCs w:val="20"/>
        </w:rPr>
        <w:t>l</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ve</w:t>
      </w:r>
      <w:r w:rsidRPr="00E254AA">
        <w:rPr>
          <w:rFonts w:ascii="MS Reference Sans Serif" w:eastAsia="Calibri" w:hAnsi="MS Reference Sans Serif" w:cs="Calibri"/>
          <w:spacing w:val="2"/>
          <w:sz w:val="20"/>
          <w:szCs w:val="20"/>
        </w:rPr>
        <w:t>l</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in</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x</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pacing w:val="1"/>
          <w:sz w:val="20"/>
          <w:szCs w:val="20"/>
        </w:rPr>
        <w:t>y</w:t>
      </w:r>
      <w:r w:rsidRPr="00E254AA">
        <w:rPr>
          <w:rFonts w:ascii="MS Reference Sans Serif" w:eastAsia="Calibri" w:hAnsi="MS Reference Sans Serif" w:cs="Calibri"/>
          <w:sz w:val="20"/>
          <w:szCs w:val="20"/>
        </w:rPr>
        <w:t>;</w:t>
      </w:r>
    </w:p>
    <w:p w:rsidR="006B6DD1" w:rsidRPr="00E254AA" w:rsidRDefault="006B6DD1" w:rsidP="003B37F3">
      <w:pPr>
        <w:tabs>
          <w:tab w:val="left" w:pos="426"/>
        </w:tabs>
        <w:spacing w:after="60" w:line="240" w:lineRule="auto"/>
        <w:ind w:right="6402"/>
        <w:jc w:val="left"/>
        <w:rPr>
          <w:rFonts w:ascii="MS Reference Sans Serif" w:eastAsia="Calibri" w:hAnsi="MS Reference Sans Serif" w:cs="Calibri"/>
          <w:sz w:val="20"/>
          <w:szCs w:val="20"/>
        </w:rPr>
      </w:pPr>
      <w:r w:rsidRPr="00E254AA">
        <w:rPr>
          <w:rFonts w:ascii="MS Reference Sans Serif" w:eastAsia="Calibri" w:hAnsi="MS Reference Sans Serif" w:cs="Calibri"/>
          <w:sz w:val="20"/>
          <w:szCs w:val="20"/>
        </w:rPr>
        <w:t>2.</w:t>
      </w:r>
      <w:r w:rsidR="00730DF9" w:rsidRPr="00E254AA">
        <w:rPr>
          <w:rFonts w:ascii="MS Reference Sans Serif" w:eastAsia="Calibri" w:hAnsi="MS Reference Sans Serif" w:cs="Calibri"/>
          <w:sz w:val="20"/>
          <w:szCs w:val="20"/>
        </w:rPr>
        <w:tab/>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aming</w:t>
      </w:r>
      <w:r w:rsidRPr="00E254AA">
        <w:rPr>
          <w:rFonts w:ascii="MS Reference Sans Serif" w:eastAsia="Calibri" w:hAnsi="MS Reference Sans Serif" w:cs="Calibri"/>
          <w:spacing w:val="-8"/>
          <w:sz w:val="20"/>
          <w:szCs w:val="20"/>
        </w:rPr>
        <w:t xml:space="preserve"> </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 xml:space="preserve">f </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z w:val="20"/>
          <w:szCs w:val="20"/>
        </w:rPr>
        <w:t>l</w:t>
      </w:r>
      <w:r w:rsidRPr="00E254AA">
        <w:rPr>
          <w:rFonts w:ascii="MS Reference Sans Serif" w:eastAsia="Calibri" w:hAnsi="MS Reference Sans Serif" w:cs="Calibri"/>
          <w:spacing w:val="2"/>
          <w:sz w:val="20"/>
          <w:szCs w:val="20"/>
        </w:rPr>
        <w:t>e</w:t>
      </w:r>
      <w:r w:rsidRPr="00E254AA">
        <w:rPr>
          <w:rFonts w:ascii="MS Reference Sans Serif" w:eastAsia="Calibri" w:hAnsi="MS Reference Sans Serif" w:cs="Calibri"/>
          <w:spacing w:val="-1"/>
          <w:sz w:val="20"/>
          <w:szCs w:val="20"/>
        </w:rPr>
        <w:t>ve</w:t>
      </w:r>
      <w:r w:rsidRPr="00E254AA">
        <w:rPr>
          <w:rFonts w:ascii="MS Reference Sans Serif" w:eastAsia="Calibri" w:hAnsi="MS Reference Sans Serif" w:cs="Calibri"/>
          <w:spacing w:val="2"/>
          <w:sz w:val="20"/>
          <w:szCs w:val="20"/>
        </w:rPr>
        <w:t>l</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w:t>
      </w:r>
    </w:p>
    <w:p w:rsidR="006B6DD1" w:rsidRPr="00E254AA" w:rsidRDefault="006B6DD1" w:rsidP="003B37F3">
      <w:pPr>
        <w:tabs>
          <w:tab w:val="left" w:pos="426"/>
        </w:tabs>
        <w:spacing w:after="60" w:line="240" w:lineRule="auto"/>
        <w:ind w:right="5595"/>
        <w:jc w:val="left"/>
        <w:rPr>
          <w:rFonts w:ascii="MS Reference Sans Serif" w:eastAsia="Calibri" w:hAnsi="MS Reference Sans Serif" w:cs="Calibri"/>
          <w:sz w:val="20"/>
          <w:szCs w:val="20"/>
        </w:rPr>
      </w:pPr>
      <w:r w:rsidRPr="00E254AA">
        <w:rPr>
          <w:rFonts w:ascii="MS Reference Sans Serif" w:eastAsia="Calibri" w:hAnsi="MS Reference Sans Serif" w:cs="Calibri"/>
          <w:sz w:val="20"/>
          <w:szCs w:val="20"/>
        </w:rPr>
        <w:t>3.</w:t>
      </w:r>
      <w:r w:rsidR="00730DF9" w:rsidRPr="00E254AA">
        <w:rPr>
          <w:rFonts w:ascii="MS Reference Sans Serif" w:eastAsia="Calibri" w:hAnsi="MS Reference Sans Serif" w:cs="Calibri"/>
          <w:spacing w:val="43"/>
          <w:sz w:val="20"/>
          <w:szCs w:val="20"/>
        </w:rPr>
        <w:tab/>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pacing w:val="2"/>
          <w:sz w:val="20"/>
          <w:szCs w:val="20"/>
        </w:rPr>
        <w:t>i</w:t>
      </w:r>
      <w:r w:rsidRPr="00E254AA">
        <w:rPr>
          <w:rFonts w:ascii="MS Reference Sans Serif" w:eastAsia="Calibri" w:hAnsi="MS Reference Sans Serif" w:cs="Calibri"/>
          <w:sz w:val="20"/>
          <w:szCs w:val="20"/>
        </w:rPr>
        <w:t>tio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g</w:t>
      </w:r>
      <w:r w:rsidRPr="00E254AA">
        <w:rPr>
          <w:rFonts w:ascii="MS Reference Sans Serif" w:eastAsia="Calibri" w:hAnsi="MS Reference Sans Serif" w:cs="Calibri"/>
          <w:spacing w:val="-11"/>
          <w:sz w:val="20"/>
          <w:szCs w:val="20"/>
        </w:rPr>
        <w:t xml:space="preserve"> </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f</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z w:val="20"/>
          <w:szCs w:val="20"/>
        </w:rPr>
        <w:t>op</w:t>
      </w:r>
      <w:r w:rsidRPr="00E254AA">
        <w:rPr>
          <w:rFonts w:ascii="MS Reference Sans Serif" w:eastAsia="Calibri" w:hAnsi="MS Reference Sans Serif" w:cs="Calibri"/>
          <w:spacing w:val="-2"/>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z w:val="20"/>
          <w:szCs w:val="20"/>
        </w:rPr>
        <w:t>le</w:t>
      </w:r>
      <w:r w:rsidRPr="00E254AA">
        <w:rPr>
          <w:rFonts w:ascii="MS Reference Sans Serif" w:eastAsia="Calibri" w:hAnsi="MS Reference Sans Serif" w:cs="Calibri"/>
          <w:spacing w:val="1"/>
          <w:sz w:val="20"/>
          <w:szCs w:val="20"/>
        </w:rPr>
        <w:t>v</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l</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w:t>
      </w:r>
    </w:p>
    <w:p w:rsidR="006B6DD1" w:rsidRPr="00E254AA" w:rsidRDefault="006B6DD1" w:rsidP="003B37F3">
      <w:pPr>
        <w:tabs>
          <w:tab w:val="left" w:pos="426"/>
        </w:tabs>
        <w:spacing w:after="60" w:line="240" w:lineRule="auto"/>
        <w:ind w:left="426" w:right="633" w:hanging="426"/>
        <w:jc w:val="left"/>
        <w:rPr>
          <w:rFonts w:ascii="MS Reference Sans Serif" w:eastAsia="Calibri" w:hAnsi="MS Reference Sans Serif" w:cs="Calibri"/>
          <w:sz w:val="20"/>
          <w:szCs w:val="20"/>
        </w:rPr>
      </w:pPr>
      <w:r w:rsidRPr="00E254AA">
        <w:rPr>
          <w:rFonts w:ascii="MS Reference Sans Serif" w:eastAsia="Calibri" w:hAnsi="MS Reference Sans Serif" w:cs="Calibri"/>
          <w:sz w:val="20"/>
          <w:szCs w:val="20"/>
        </w:rPr>
        <w:t>4.</w:t>
      </w:r>
      <w:r w:rsidR="00730DF9" w:rsidRPr="00E254AA">
        <w:rPr>
          <w:rFonts w:ascii="MS Reference Sans Serif" w:eastAsia="Calibri" w:hAnsi="MS Reference Sans Serif" w:cs="Calibri"/>
          <w:spacing w:val="43"/>
          <w:sz w:val="20"/>
          <w:szCs w:val="20"/>
        </w:rPr>
        <w:tab/>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cor</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oration</w:t>
      </w:r>
      <w:r w:rsidRPr="00E254AA">
        <w:rPr>
          <w:rFonts w:ascii="MS Reference Sans Serif" w:eastAsia="Calibri" w:hAnsi="MS Reference Sans Serif" w:cs="Calibri"/>
          <w:spacing w:val="-10"/>
          <w:sz w:val="20"/>
          <w:szCs w:val="20"/>
        </w:rPr>
        <w:t xml:space="preserve"> </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f</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K</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pacing w:val="3"/>
          <w:sz w:val="20"/>
          <w:szCs w:val="20"/>
        </w:rPr>
        <w:t>o</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l</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pacing w:val="2"/>
          <w:sz w:val="20"/>
          <w:szCs w:val="20"/>
        </w:rPr>
        <w:t>g</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10"/>
          <w:sz w:val="20"/>
          <w:szCs w:val="20"/>
        </w:rPr>
        <w:t xml:space="preserv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me</w:t>
      </w:r>
      <w:r w:rsidRPr="00E254AA">
        <w:rPr>
          <w:rFonts w:ascii="MS Reference Sans Serif" w:eastAsia="Calibri" w:hAnsi="MS Reference Sans Serif" w:cs="Calibri"/>
          <w:spacing w:val="3"/>
          <w:sz w:val="20"/>
          <w:szCs w:val="20"/>
        </w:rPr>
        <w:t>n</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ion</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z w:val="20"/>
          <w:szCs w:val="20"/>
        </w:rPr>
        <w:t>(Fac</w:t>
      </w:r>
      <w:r w:rsidRPr="00E254AA">
        <w:rPr>
          <w:rFonts w:ascii="MS Reference Sans Serif" w:eastAsia="Calibri" w:hAnsi="MS Reference Sans Serif" w:cs="Calibri"/>
          <w:spacing w:val="1"/>
          <w:sz w:val="20"/>
          <w:szCs w:val="20"/>
        </w:rPr>
        <w:t>tu</w:t>
      </w:r>
      <w:r w:rsidRPr="00E254AA">
        <w:rPr>
          <w:rFonts w:ascii="MS Reference Sans Serif" w:eastAsia="Calibri" w:hAnsi="MS Reference Sans Serif" w:cs="Calibri"/>
          <w:sz w:val="20"/>
          <w:szCs w:val="20"/>
        </w:rPr>
        <w:t>al,</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pacing w:val="2"/>
          <w:sz w:val="20"/>
          <w:szCs w:val="20"/>
        </w:rPr>
        <w:t>C</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c</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u</w:t>
      </w:r>
      <w:r w:rsidRPr="00E254AA">
        <w:rPr>
          <w:rFonts w:ascii="MS Reference Sans Serif" w:eastAsia="Calibri" w:hAnsi="MS Reference Sans Serif" w:cs="Calibri"/>
          <w:sz w:val="20"/>
          <w:szCs w:val="20"/>
        </w:rPr>
        <w:t>al,</w:t>
      </w:r>
      <w:r w:rsidRPr="00E254AA">
        <w:rPr>
          <w:rFonts w:ascii="MS Reference Sans Serif" w:eastAsia="Calibri" w:hAnsi="MS Reference Sans Serif" w:cs="Calibri"/>
          <w:spacing w:val="-9"/>
          <w:sz w:val="20"/>
          <w:szCs w:val="20"/>
        </w:rPr>
        <w:t xml:space="preserve"> </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c</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du</w:t>
      </w:r>
      <w:r w:rsidRPr="00E254AA">
        <w:rPr>
          <w:rFonts w:ascii="MS Reference Sans Serif" w:eastAsia="Calibri" w:hAnsi="MS Reference Sans Serif" w:cs="Calibri"/>
          <w:sz w:val="20"/>
          <w:szCs w:val="20"/>
        </w:rPr>
        <w:t>ral</w:t>
      </w:r>
      <w:r w:rsidRPr="00E254AA">
        <w:rPr>
          <w:rFonts w:ascii="MS Reference Sans Serif" w:eastAsia="Calibri" w:hAnsi="MS Reference Sans Serif" w:cs="Calibri"/>
          <w:spacing w:val="-8"/>
          <w:sz w:val="20"/>
          <w:szCs w:val="20"/>
        </w:rPr>
        <w:t xml:space="preserve"> </w:t>
      </w:r>
      <w:r w:rsidRPr="00E254AA">
        <w:rPr>
          <w:rFonts w:ascii="MS Reference Sans Serif" w:eastAsia="Calibri" w:hAnsi="MS Reference Sans Serif" w:cs="Calibri"/>
          <w:spacing w:val="1"/>
          <w:sz w:val="20"/>
          <w:szCs w:val="20"/>
        </w:rPr>
        <w:t>an</w:t>
      </w:r>
      <w:r w:rsidRPr="00E254AA">
        <w:rPr>
          <w:rFonts w:ascii="MS Reference Sans Serif" w:eastAsia="Calibri" w:hAnsi="MS Reference Sans Serif" w:cs="Calibri"/>
          <w:sz w:val="20"/>
          <w:szCs w:val="20"/>
        </w:rPr>
        <w:t>d</w:t>
      </w:r>
      <w:r w:rsidRPr="00E254AA">
        <w:rPr>
          <w:rFonts w:ascii="MS Reference Sans Serif" w:eastAsia="Calibri" w:hAnsi="MS Reference Sans Serif" w:cs="Calibri"/>
          <w:spacing w:val="-2"/>
          <w:sz w:val="20"/>
          <w:szCs w:val="20"/>
        </w:rPr>
        <w:t xml:space="preserve"> M</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cog</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itiv</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w:t>
      </w:r>
      <w:r w:rsidRPr="00E254AA">
        <w:rPr>
          <w:rFonts w:ascii="MS Reference Sans Serif" w:eastAsia="Calibri" w:hAnsi="MS Reference Sans Serif" w:cs="Calibri"/>
          <w:spacing w:val="40"/>
          <w:sz w:val="20"/>
          <w:szCs w:val="20"/>
        </w:rPr>
        <w:t xml:space="preserve"> </w:t>
      </w:r>
      <w:r w:rsidRPr="00E254AA">
        <w:rPr>
          <w:rFonts w:ascii="MS Reference Sans Serif" w:eastAsia="Calibri" w:hAnsi="MS Reference Sans Serif" w:cs="Calibri"/>
          <w:sz w:val="20"/>
          <w:szCs w:val="20"/>
        </w:rPr>
        <w:t>to</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Cog</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it</w:t>
      </w:r>
      <w:r w:rsidRPr="00E254AA">
        <w:rPr>
          <w:rFonts w:ascii="MS Reference Sans Serif" w:eastAsia="Calibri" w:hAnsi="MS Reference Sans Serif" w:cs="Calibri"/>
          <w:spacing w:val="1"/>
          <w:sz w:val="20"/>
          <w:szCs w:val="20"/>
        </w:rPr>
        <w:t>i</w:t>
      </w:r>
      <w:r w:rsidRPr="00E254AA">
        <w:rPr>
          <w:rFonts w:ascii="MS Reference Sans Serif" w:eastAsia="Calibri" w:hAnsi="MS Reference Sans Serif" w:cs="Calibri"/>
          <w:spacing w:val="-1"/>
          <w:sz w:val="20"/>
          <w:szCs w:val="20"/>
        </w:rPr>
        <w:t>v</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10"/>
          <w:sz w:val="20"/>
          <w:szCs w:val="20"/>
        </w:rPr>
        <w:t xml:space="preserve"> </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pacing w:val="2"/>
          <w:sz w:val="20"/>
          <w:szCs w:val="20"/>
        </w:rPr>
        <w:t>c</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me</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ion</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k</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g</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x</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z w:val="20"/>
          <w:szCs w:val="20"/>
        </w:rPr>
        <w:t>y</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pacing w:val="1"/>
          <w:sz w:val="20"/>
          <w:szCs w:val="20"/>
        </w:rPr>
        <w:t>t</w:t>
      </w:r>
      <w:r w:rsidRPr="00E254AA">
        <w:rPr>
          <w:rFonts w:ascii="MS Reference Sans Serif" w:eastAsia="Calibri" w:hAnsi="MS Reference Sans Serif" w:cs="Calibri"/>
          <w:spacing w:val="-1"/>
          <w:sz w:val="20"/>
          <w:szCs w:val="20"/>
        </w:rPr>
        <w:t>w</w:t>
      </w:r>
      <w:r w:rsidRPr="00E254AA">
        <w:rPr>
          <w:rFonts w:ascii="MS Reference Sans Serif" w:eastAsia="Calibri" w:hAnsi="MS Reference Sans Serif" w:cs="Calibri"/>
          <w:sz w:val="20"/>
          <w:szCs w:val="20"/>
        </w:rPr>
        <w:t>o</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me</w:t>
      </w:r>
      <w:r w:rsidRPr="00E254AA">
        <w:rPr>
          <w:rFonts w:ascii="MS Reference Sans Serif" w:eastAsia="Calibri" w:hAnsi="MS Reference Sans Serif" w:cs="Calibri"/>
          <w:spacing w:val="3"/>
          <w:sz w:val="20"/>
          <w:szCs w:val="20"/>
        </w:rPr>
        <w:t>n</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io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al.</w:t>
      </w:r>
    </w:p>
    <w:p w:rsidR="006B6DD1" w:rsidRPr="00E254AA" w:rsidRDefault="006B6DD1" w:rsidP="003B37F3">
      <w:pPr>
        <w:spacing w:before="10" w:after="0" w:line="110" w:lineRule="exact"/>
        <w:rPr>
          <w:rFonts w:ascii="MS Reference Sans Serif" w:hAnsi="MS Reference Sans Serif"/>
          <w:sz w:val="20"/>
          <w:szCs w:val="20"/>
        </w:rPr>
      </w:pPr>
    </w:p>
    <w:p w:rsidR="006B6DD1" w:rsidRPr="00E254AA" w:rsidRDefault="006B6DD1" w:rsidP="003B37F3">
      <w:pPr>
        <w:spacing w:after="0" w:line="287" w:lineRule="auto"/>
        <w:ind w:right="643"/>
        <w:rPr>
          <w:rFonts w:ascii="MS Reference Sans Serif" w:eastAsia="Calibri" w:hAnsi="MS Reference Sans Serif" w:cs="Calibri"/>
          <w:sz w:val="20"/>
          <w:szCs w:val="20"/>
        </w:rPr>
      </w:pP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ictorial</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se</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t</w:t>
      </w:r>
      <w:r w:rsidRPr="00E254AA">
        <w:rPr>
          <w:rFonts w:ascii="MS Reference Sans Serif" w:eastAsia="Calibri" w:hAnsi="MS Reference Sans Serif" w:cs="Calibri"/>
          <w:spacing w:val="1"/>
          <w:sz w:val="20"/>
          <w:szCs w:val="20"/>
        </w:rPr>
        <w:t>a</w:t>
      </w:r>
      <w:r w:rsidRPr="00E254AA">
        <w:rPr>
          <w:rFonts w:ascii="MS Reference Sans Serif" w:eastAsia="Calibri" w:hAnsi="MS Reference Sans Serif" w:cs="Calibri"/>
          <w:sz w:val="20"/>
          <w:szCs w:val="20"/>
        </w:rPr>
        <w:t>tion</w:t>
      </w:r>
      <w:r w:rsidRPr="00E254AA">
        <w:rPr>
          <w:rFonts w:ascii="MS Reference Sans Serif" w:eastAsia="Calibri" w:hAnsi="MS Reference Sans Serif" w:cs="Calibri"/>
          <w:spacing w:val="-11"/>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at</w:t>
      </w:r>
      <w:r w:rsidRPr="00E254AA">
        <w:rPr>
          <w:rFonts w:ascii="MS Reference Sans Serif" w:eastAsia="Calibri" w:hAnsi="MS Reference Sans Serif" w:cs="Calibri"/>
          <w:spacing w:val="-2"/>
          <w:sz w:val="20"/>
          <w:szCs w:val="20"/>
        </w:rPr>
        <w:t xml:space="preserve"> </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ighlig</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ts</w:t>
      </w:r>
      <w:r w:rsidRPr="00E254AA">
        <w:rPr>
          <w:rFonts w:ascii="MS Reference Sans Serif" w:eastAsia="Calibri" w:hAnsi="MS Reference Sans Serif" w:cs="Calibri"/>
          <w:spacing w:val="-9"/>
          <w:sz w:val="20"/>
          <w:szCs w:val="20"/>
        </w:rPr>
        <w:t xml:space="preserve"> </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oi</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ts</w:t>
      </w:r>
      <w:r w:rsidRPr="00E254AA">
        <w:rPr>
          <w:rFonts w:ascii="MS Reference Sans Serif" w:eastAsia="Calibri" w:hAnsi="MS Reference Sans Serif" w:cs="Calibri"/>
          <w:spacing w:val="-6"/>
          <w:sz w:val="20"/>
          <w:szCs w:val="20"/>
        </w:rPr>
        <w:t xml:space="preserve"> </w:t>
      </w:r>
      <w:r w:rsidRPr="00E254AA">
        <w:rPr>
          <w:rFonts w:ascii="MS Reference Sans Serif" w:eastAsia="Calibri" w:hAnsi="MS Reference Sans Serif" w:cs="Calibri"/>
          <w:sz w:val="20"/>
          <w:szCs w:val="20"/>
        </w:rPr>
        <w:t>1</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z w:val="20"/>
          <w:szCs w:val="20"/>
        </w:rPr>
        <w:t>3</w:t>
      </w:r>
      <w:r w:rsidRPr="00E254AA">
        <w:rPr>
          <w:rFonts w:ascii="MS Reference Sans Serif" w:eastAsia="Calibri" w:hAnsi="MS Reference Sans Serif" w:cs="Calibri"/>
          <w:spacing w:val="44"/>
          <w:sz w:val="20"/>
          <w:szCs w:val="20"/>
        </w:rPr>
        <w:t xml:space="preserve"> </w:t>
      </w:r>
      <w:r w:rsidR="0066402E">
        <w:rPr>
          <w:rFonts w:ascii="MS Reference Sans Serif" w:eastAsia="Calibri" w:hAnsi="MS Reference Sans Serif" w:cs="Calibri"/>
          <w:sz w:val="20"/>
          <w:szCs w:val="20"/>
        </w:rPr>
        <w:t xml:space="preserve">is shown in Figure </w:t>
      </w:r>
      <w:r w:rsidR="00B35D91">
        <w:rPr>
          <w:rFonts w:ascii="MS Reference Sans Serif" w:eastAsia="Calibri" w:hAnsi="MS Reference Sans Serif" w:cs="Calibri"/>
          <w:sz w:val="20"/>
          <w:szCs w:val="20"/>
        </w:rPr>
        <w:t>2</w:t>
      </w:r>
      <w:r w:rsidRPr="00E254AA">
        <w:rPr>
          <w:rFonts w:ascii="MS Reference Sans Serif" w:eastAsia="Calibri" w:hAnsi="MS Reference Sans Serif" w:cs="Calibri"/>
          <w:spacing w:val="-1"/>
          <w:sz w:val="20"/>
          <w:szCs w:val="20"/>
        </w:rPr>
        <w:t xml:space="preserve"> </w:t>
      </w:r>
      <w:r w:rsidRPr="00E254AA">
        <w:rPr>
          <w:rFonts w:ascii="MS Reference Sans Serif" w:eastAsia="Calibri" w:hAnsi="MS Reference Sans Serif" w:cs="Calibri"/>
          <w:sz w:val="20"/>
          <w:szCs w:val="20"/>
        </w:rPr>
        <w:t>w</w:t>
      </w:r>
      <w:r w:rsidRPr="00E254AA">
        <w:rPr>
          <w:rFonts w:ascii="MS Reference Sans Serif" w:eastAsia="Calibri" w:hAnsi="MS Reference Sans Serif" w:cs="Calibri"/>
          <w:spacing w:val="1"/>
          <w:sz w:val="20"/>
          <w:szCs w:val="20"/>
        </w:rPr>
        <w:t>h</w:t>
      </w:r>
      <w:r w:rsidRPr="00E254AA">
        <w:rPr>
          <w:rFonts w:ascii="MS Reference Sans Serif" w:eastAsia="Calibri" w:hAnsi="MS Reference Sans Serif" w:cs="Calibri"/>
          <w:sz w:val="20"/>
          <w:szCs w:val="20"/>
        </w:rPr>
        <w:t>ile</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1"/>
          <w:sz w:val="20"/>
          <w:szCs w:val="20"/>
        </w:rPr>
        <w:t xml:space="preserve"> T</w:t>
      </w:r>
      <w:r w:rsidRPr="00E254AA">
        <w:rPr>
          <w:rFonts w:ascii="MS Reference Sans Serif" w:eastAsia="Calibri" w:hAnsi="MS Reference Sans Serif" w:cs="Calibri"/>
          <w:sz w:val="20"/>
          <w:szCs w:val="20"/>
        </w:rPr>
        <w:t>a</w:t>
      </w:r>
      <w:r w:rsidRPr="00E254AA">
        <w:rPr>
          <w:rFonts w:ascii="MS Reference Sans Serif" w:eastAsia="Calibri" w:hAnsi="MS Reference Sans Serif" w:cs="Calibri"/>
          <w:spacing w:val="1"/>
          <w:sz w:val="20"/>
          <w:szCs w:val="20"/>
        </w:rPr>
        <w:t>b</w:t>
      </w:r>
      <w:r w:rsidRPr="00E254AA">
        <w:rPr>
          <w:rFonts w:ascii="MS Reference Sans Serif" w:eastAsia="Calibri" w:hAnsi="MS Reference Sans Serif" w:cs="Calibri"/>
          <w:spacing w:val="2"/>
          <w:sz w:val="20"/>
          <w:szCs w:val="20"/>
        </w:rPr>
        <w:t>l</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5"/>
          <w:sz w:val="20"/>
          <w:szCs w:val="20"/>
        </w:rPr>
        <w:t xml:space="preserve"> </w:t>
      </w:r>
      <w:r w:rsidR="00AB3D60">
        <w:rPr>
          <w:rFonts w:ascii="MS Reference Sans Serif" w:eastAsia="Calibri" w:hAnsi="MS Reference Sans Serif" w:cs="Calibri"/>
          <w:spacing w:val="1"/>
          <w:sz w:val="20"/>
          <w:szCs w:val="20"/>
        </w:rPr>
        <w:t>following</w:t>
      </w:r>
      <w:r w:rsidRPr="00E254AA">
        <w:rPr>
          <w:rFonts w:ascii="MS Reference Sans Serif" w:eastAsia="Calibri" w:hAnsi="MS Reference Sans Serif" w:cs="Calibri"/>
          <w:sz w:val="20"/>
          <w:szCs w:val="20"/>
        </w:rPr>
        <w:t xml:space="preserve"> gi</w:t>
      </w:r>
      <w:r w:rsidRPr="00E254AA">
        <w:rPr>
          <w:rFonts w:ascii="MS Reference Sans Serif" w:eastAsia="Calibri" w:hAnsi="MS Reference Sans Serif" w:cs="Calibri"/>
          <w:spacing w:val="-2"/>
          <w:sz w:val="20"/>
          <w:szCs w:val="20"/>
        </w:rPr>
        <w:t>v</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5"/>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1"/>
          <w:sz w:val="20"/>
          <w:szCs w:val="20"/>
        </w:rPr>
        <w:t xml:space="preserve"> s</w:t>
      </w:r>
      <w:r w:rsidRPr="00E254AA">
        <w:rPr>
          <w:rFonts w:ascii="MS Reference Sans Serif" w:eastAsia="Calibri" w:hAnsi="MS Reference Sans Serif" w:cs="Calibri"/>
          <w:sz w:val="20"/>
          <w:szCs w:val="20"/>
        </w:rPr>
        <w:t>tr</w:t>
      </w:r>
      <w:r w:rsidRPr="00E254AA">
        <w:rPr>
          <w:rFonts w:ascii="MS Reference Sans Serif" w:eastAsia="Calibri" w:hAnsi="MS Reference Sans Serif" w:cs="Calibri"/>
          <w:spacing w:val="1"/>
          <w:sz w:val="20"/>
          <w:szCs w:val="20"/>
        </w:rPr>
        <w:t>u</w:t>
      </w:r>
      <w:r w:rsidRPr="00E254AA">
        <w:rPr>
          <w:rFonts w:ascii="MS Reference Sans Serif" w:eastAsia="Calibri" w:hAnsi="MS Reference Sans Serif" w:cs="Calibri"/>
          <w:sz w:val="20"/>
          <w:szCs w:val="20"/>
        </w:rPr>
        <w:t>ct</w:t>
      </w:r>
      <w:r w:rsidRPr="00E254AA">
        <w:rPr>
          <w:rFonts w:ascii="MS Reference Sans Serif" w:eastAsia="Calibri" w:hAnsi="MS Reference Sans Serif" w:cs="Calibri"/>
          <w:spacing w:val="1"/>
          <w:sz w:val="20"/>
          <w:szCs w:val="20"/>
        </w:rPr>
        <w:t>u</w:t>
      </w:r>
      <w:r w:rsidRPr="00E254AA">
        <w:rPr>
          <w:rFonts w:ascii="MS Reference Sans Serif" w:eastAsia="Calibri" w:hAnsi="MS Reference Sans Serif" w:cs="Calibri"/>
          <w:sz w:val="20"/>
          <w:szCs w:val="20"/>
        </w:rPr>
        <w:t>re</w:t>
      </w:r>
      <w:r w:rsidRPr="00E254AA">
        <w:rPr>
          <w:rFonts w:ascii="MS Reference Sans Serif" w:eastAsia="Calibri" w:hAnsi="MS Reference Sans Serif" w:cs="Calibri"/>
          <w:spacing w:val="-8"/>
          <w:sz w:val="20"/>
          <w:szCs w:val="20"/>
        </w:rPr>
        <w:t xml:space="preserve"> </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z w:val="20"/>
          <w:szCs w:val="20"/>
        </w:rPr>
        <w:t>f</w:t>
      </w:r>
      <w:r w:rsidRPr="00E254AA">
        <w:rPr>
          <w:rFonts w:ascii="MS Reference Sans Serif" w:eastAsia="Calibri" w:hAnsi="MS Reference Sans Serif" w:cs="Calibri"/>
          <w:spacing w:val="-3"/>
          <w:sz w:val="20"/>
          <w:szCs w:val="20"/>
        </w:rPr>
        <w:t xml:space="preserve"> </w:t>
      </w:r>
      <w:r w:rsidRPr="00E254AA">
        <w:rPr>
          <w:rFonts w:ascii="MS Reference Sans Serif" w:eastAsia="Calibri" w:hAnsi="MS Reference Sans Serif" w:cs="Calibri"/>
          <w:spacing w:val="1"/>
          <w:sz w:val="20"/>
          <w:szCs w:val="20"/>
        </w:rPr>
        <w:t>th</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4"/>
          <w:sz w:val="20"/>
          <w:szCs w:val="20"/>
        </w:rPr>
        <w:t xml:space="preserve"> </w:t>
      </w:r>
      <w:r w:rsidRPr="00E254AA">
        <w:rPr>
          <w:rFonts w:ascii="MS Reference Sans Serif" w:eastAsia="Calibri" w:hAnsi="MS Reference Sans Serif" w:cs="Calibri"/>
          <w:sz w:val="20"/>
          <w:szCs w:val="20"/>
        </w:rPr>
        <w:t>c</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pacing w:val="2"/>
          <w:sz w:val="20"/>
          <w:szCs w:val="20"/>
        </w:rPr>
        <w:t>g</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it</w:t>
      </w:r>
      <w:r w:rsidRPr="00E254AA">
        <w:rPr>
          <w:rFonts w:ascii="MS Reference Sans Serif" w:eastAsia="Calibri" w:hAnsi="MS Reference Sans Serif" w:cs="Calibri"/>
          <w:spacing w:val="-1"/>
          <w:sz w:val="20"/>
          <w:szCs w:val="20"/>
        </w:rPr>
        <w:t>iv</w:t>
      </w:r>
      <w:r w:rsidRPr="00E254AA">
        <w:rPr>
          <w:rFonts w:ascii="MS Reference Sans Serif" w:eastAsia="Calibri" w:hAnsi="MS Reference Sans Serif" w:cs="Calibri"/>
          <w:sz w:val="20"/>
          <w:szCs w:val="20"/>
        </w:rPr>
        <w:t>e</w:t>
      </w:r>
      <w:r w:rsidRPr="00E254AA">
        <w:rPr>
          <w:rFonts w:ascii="MS Reference Sans Serif" w:eastAsia="Calibri" w:hAnsi="MS Reference Sans Serif" w:cs="Calibri"/>
          <w:spacing w:val="-10"/>
          <w:sz w:val="20"/>
          <w:szCs w:val="20"/>
        </w:rPr>
        <w:t xml:space="preserve"> </w:t>
      </w:r>
      <w:r w:rsidRPr="00E254AA">
        <w:rPr>
          <w:rFonts w:ascii="MS Reference Sans Serif" w:eastAsia="Calibri" w:hAnsi="MS Reference Sans Serif" w:cs="Calibri"/>
          <w:spacing w:val="1"/>
          <w:sz w:val="20"/>
          <w:szCs w:val="20"/>
        </w:rPr>
        <w:t>p</w:t>
      </w:r>
      <w:r w:rsidRPr="00E254AA">
        <w:rPr>
          <w:rFonts w:ascii="MS Reference Sans Serif" w:eastAsia="Calibri" w:hAnsi="MS Reference Sans Serif" w:cs="Calibri"/>
          <w:sz w:val="20"/>
          <w:szCs w:val="20"/>
        </w:rPr>
        <w:t>r</w:t>
      </w:r>
      <w:r w:rsidRPr="00E254AA">
        <w:rPr>
          <w:rFonts w:ascii="MS Reference Sans Serif" w:eastAsia="Calibri" w:hAnsi="MS Reference Sans Serif" w:cs="Calibri"/>
          <w:spacing w:val="1"/>
          <w:sz w:val="20"/>
          <w:szCs w:val="20"/>
        </w:rPr>
        <w:t>o</w:t>
      </w:r>
      <w:r w:rsidRPr="00E254AA">
        <w:rPr>
          <w:rFonts w:ascii="MS Reference Sans Serif" w:eastAsia="Calibri" w:hAnsi="MS Reference Sans Serif" w:cs="Calibri"/>
          <w:spacing w:val="2"/>
          <w:sz w:val="20"/>
          <w:szCs w:val="20"/>
        </w:rPr>
        <w:t>c</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s</w:t>
      </w:r>
      <w:r w:rsidRPr="00E254AA">
        <w:rPr>
          <w:rFonts w:ascii="MS Reference Sans Serif" w:eastAsia="Calibri" w:hAnsi="MS Reference Sans Serif" w:cs="Calibri"/>
          <w:spacing w:val="-7"/>
          <w:sz w:val="20"/>
          <w:szCs w:val="20"/>
        </w:rPr>
        <w:t xml:space="preserve"> </w:t>
      </w:r>
      <w:r w:rsidRPr="00E254AA">
        <w:rPr>
          <w:rFonts w:ascii="MS Reference Sans Serif" w:eastAsia="Calibri" w:hAnsi="MS Reference Sans Serif" w:cs="Calibri"/>
          <w:spacing w:val="1"/>
          <w:sz w:val="20"/>
          <w:szCs w:val="20"/>
        </w:rPr>
        <w:t>d</w:t>
      </w:r>
      <w:r w:rsidRPr="00E254AA">
        <w:rPr>
          <w:rFonts w:ascii="MS Reference Sans Serif" w:eastAsia="Calibri" w:hAnsi="MS Reference Sans Serif" w:cs="Calibri"/>
          <w:sz w:val="20"/>
          <w:szCs w:val="20"/>
        </w:rPr>
        <w:t>i</w:t>
      </w:r>
      <w:r w:rsidRPr="00E254AA">
        <w:rPr>
          <w:rFonts w:ascii="MS Reference Sans Serif" w:eastAsia="Calibri" w:hAnsi="MS Reference Sans Serif" w:cs="Calibri"/>
          <w:spacing w:val="1"/>
          <w:sz w:val="20"/>
          <w:szCs w:val="20"/>
        </w:rPr>
        <w:t>m</w:t>
      </w:r>
      <w:r w:rsidRPr="00E254AA">
        <w:rPr>
          <w:rFonts w:ascii="MS Reference Sans Serif" w:eastAsia="Calibri" w:hAnsi="MS Reference Sans Serif" w:cs="Calibri"/>
          <w:spacing w:val="-1"/>
          <w:sz w:val="20"/>
          <w:szCs w:val="20"/>
        </w:rPr>
        <w:t>e</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pacing w:val="-1"/>
          <w:sz w:val="20"/>
          <w:szCs w:val="20"/>
        </w:rPr>
        <w:t>s</w:t>
      </w:r>
      <w:r w:rsidRPr="00E254AA">
        <w:rPr>
          <w:rFonts w:ascii="MS Reference Sans Serif" w:eastAsia="Calibri" w:hAnsi="MS Reference Sans Serif" w:cs="Calibri"/>
          <w:sz w:val="20"/>
          <w:szCs w:val="20"/>
        </w:rPr>
        <w:t>io</w:t>
      </w:r>
      <w:r w:rsidRPr="00E254AA">
        <w:rPr>
          <w:rFonts w:ascii="MS Reference Sans Serif" w:eastAsia="Calibri" w:hAnsi="MS Reference Sans Serif" w:cs="Calibri"/>
          <w:spacing w:val="1"/>
          <w:sz w:val="20"/>
          <w:szCs w:val="20"/>
        </w:rPr>
        <w:t>n</w:t>
      </w:r>
      <w:r w:rsidRPr="00E254AA">
        <w:rPr>
          <w:rFonts w:ascii="MS Reference Sans Serif" w:eastAsia="Calibri" w:hAnsi="MS Reference Sans Serif" w:cs="Calibri"/>
          <w:sz w:val="20"/>
          <w:szCs w:val="20"/>
        </w:rPr>
        <w:t>.</w:t>
      </w:r>
    </w:p>
    <w:p w:rsidR="003B37F3" w:rsidRPr="00E254AA" w:rsidRDefault="006E3366">
      <w:pPr>
        <w:spacing w:after="0" w:line="287" w:lineRule="auto"/>
        <w:ind w:left="116" w:right="643"/>
        <w:rPr>
          <w:rFonts w:ascii="MS Reference Sans Serif" w:eastAsia="Calibri" w:hAnsi="MS Reference Sans Serif" w:cs="Calibri"/>
          <w:sz w:val="20"/>
          <w:szCs w:val="20"/>
        </w:rPr>
      </w:pPr>
      <w:r w:rsidRPr="00E254AA">
        <w:rPr>
          <w:rFonts w:ascii="MS Reference Sans Serif" w:hAnsi="MS Reference Sans Serif"/>
          <w:noProof/>
          <w:sz w:val="20"/>
          <w:szCs w:val="20"/>
          <w:lang w:eastAsia="en-AU"/>
        </w:rPr>
        <w:drawing>
          <wp:anchor distT="0" distB="0" distL="114300" distR="114300" simplePos="0" relativeHeight="251407872" behindDoc="0" locked="0" layoutInCell="1" allowOverlap="1">
            <wp:simplePos x="0" y="0"/>
            <wp:positionH relativeFrom="column">
              <wp:posOffset>-635</wp:posOffset>
            </wp:positionH>
            <wp:positionV relativeFrom="paragraph">
              <wp:posOffset>194310</wp:posOffset>
            </wp:positionV>
            <wp:extent cx="6489700" cy="3581400"/>
            <wp:effectExtent l="19050" t="1905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489700" cy="3581400"/>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rsidR="006E3366" w:rsidRDefault="006E3366" w:rsidP="006E3366">
      <w:pPr>
        <w:jc w:val="center"/>
        <w:rPr>
          <w:rFonts w:ascii="MS Reference Sans Serif" w:eastAsia="Calibri" w:hAnsi="MS Reference Sans Serif" w:cs="Calibri"/>
          <w:sz w:val="20"/>
          <w:szCs w:val="20"/>
        </w:rPr>
      </w:pPr>
      <w:r w:rsidRPr="00C13804">
        <w:rPr>
          <w:rFonts w:ascii="Chronicle Text G1" w:hAnsi="Chronicle Text G1" w:cs="Calibri,Bold"/>
          <w:b/>
          <w:bCs/>
          <w:color w:val="943634" w:themeColor="accent2" w:themeShade="BF"/>
          <w:sz w:val="18"/>
          <w:szCs w:val="18"/>
        </w:rPr>
        <w:t xml:space="preserve">Figure </w:t>
      </w:r>
      <w:r w:rsidR="00B35D91">
        <w:rPr>
          <w:rFonts w:ascii="Chronicle Text G1" w:hAnsi="Chronicle Text G1" w:cs="Calibri,Bold"/>
          <w:b/>
          <w:bCs/>
          <w:color w:val="943634" w:themeColor="accent2" w:themeShade="BF"/>
          <w:sz w:val="18"/>
          <w:szCs w:val="18"/>
        </w:rPr>
        <w:t>2</w:t>
      </w:r>
      <w:r>
        <w:rPr>
          <w:rFonts w:ascii="Chronicle Text G1" w:hAnsi="Chronicle Text G1" w:cs="Calibri,Bold"/>
          <w:b/>
          <w:bCs/>
          <w:color w:val="943634" w:themeColor="accent2" w:themeShade="BF"/>
          <w:sz w:val="18"/>
          <w:szCs w:val="18"/>
        </w:rPr>
        <w:t xml:space="preserve"> – Taxonomy of the cognitive Domain – then and now</w:t>
      </w:r>
    </w:p>
    <w:p w:rsidR="00426252" w:rsidRDefault="00426252">
      <w:pPr>
        <w:jc w:val="left"/>
        <w:rPr>
          <w:rFonts w:ascii="MS Reference Sans Serif" w:eastAsia="Calibri" w:hAnsi="MS Reference Sans Serif" w:cs="Calibri"/>
          <w:sz w:val="20"/>
          <w:szCs w:val="20"/>
        </w:rPr>
      </w:pPr>
      <w:r>
        <w:rPr>
          <w:rFonts w:ascii="MS Reference Sans Serif" w:eastAsia="Calibri" w:hAnsi="MS Reference Sans Serif" w:cs="Calibri"/>
          <w:sz w:val="20"/>
          <w:szCs w:val="20"/>
        </w:rPr>
        <w:br w:type="page"/>
      </w:r>
    </w:p>
    <w:p w:rsidR="006B6DD1" w:rsidRPr="00E254AA" w:rsidRDefault="006B6DD1" w:rsidP="006B6DD1">
      <w:pPr>
        <w:spacing w:after="0" w:line="287" w:lineRule="auto"/>
        <w:ind w:left="116" w:right="643"/>
        <w:jc w:val="center"/>
        <w:rPr>
          <w:rFonts w:ascii="MS Reference Sans Serif" w:eastAsia="Calibri" w:hAnsi="MS Reference Sans Serif" w:cs="Calibri"/>
          <w:sz w:val="20"/>
          <w:szCs w:val="20"/>
        </w:rPr>
      </w:pPr>
    </w:p>
    <w:tbl>
      <w:tblPr>
        <w:tblStyle w:val="LightShading-Accent2"/>
        <w:tblW w:w="9780" w:type="dxa"/>
        <w:tblInd w:w="534" w:type="dxa"/>
        <w:tblLook w:val="04A0" w:firstRow="1" w:lastRow="0" w:firstColumn="1" w:lastColumn="0" w:noHBand="0" w:noVBand="1"/>
      </w:tblPr>
      <w:tblGrid>
        <w:gridCol w:w="4110"/>
        <w:gridCol w:w="1660"/>
        <w:gridCol w:w="608"/>
        <w:gridCol w:w="3402"/>
      </w:tblGrid>
      <w:tr w:rsidR="006B6DD1" w:rsidRPr="00E254AA" w:rsidTr="006812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80" w:type="dxa"/>
            <w:gridSpan w:val="4"/>
            <w:shd w:val="clear" w:color="auto" w:fill="943634" w:themeFill="accent2" w:themeFillShade="BF"/>
            <w:hideMark/>
          </w:tcPr>
          <w:p w:rsidR="006B6DD1" w:rsidRPr="00E254AA" w:rsidRDefault="006B6DD1" w:rsidP="006B6DD1">
            <w:pPr>
              <w:jc w:val="center"/>
              <w:rPr>
                <w:rFonts w:ascii="MS Reference Sans Serif" w:eastAsia="Times New Roman" w:hAnsi="MS Reference Sans Serif" w:cs="Times New Roman"/>
                <w:color w:val="FFFFFF" w:themeColor="background1"/>
                <w:sz w:val="20"/>
                <w:szCs w:val="20"/>
                <w:lang w:val="en-GB" w:eastAsia="en-GB"/>
              </w:rPr>
            </w:pPr>
            <w:r w:rsidRPr="00E254AA">
              <w:rPr>
                <w:rFonts w:ascii="MS Reference Sans Serif" w:eastAsia="Times New Roman" w:hAnsi="MS Reference Sans Serif" w:cs="Times New Roman"/>
                <w:color w:val="FFFFFF" w:themeColor="background1"/>
                <w:sz w:val="20"/>
                <w:szCs w:val="20"/>
                <w:lang w:val="en-GB" w:eastAsia="en-GB"/>
              </w:rPr>
              <w:t>Structure of the Cognitive Process Dimension of the Revised Taxonomy (</w:t>
            </w:r>
            <w:proofErr w:type="spellStart"/>
            <w:r w:rsidRPr="00E254AA">
              <w:rPr>
                <w:rFonts w:ascii="MS Reference Sans Serif" w:eastAsia="Times New Roman" w:hAnsi="MS Reference Sans Serif" w:cs="Times New Roman"/>
                <w:color w:val="FFFFFF" w:themeColor="background1"/>
                <w:sz w:val="20"/>
                <w:szCs w:val="20"/>
                <w:lang w:val="en-GB" w:eastAsia="en-GB"/>
              </w:rPr>
              <w:t>Krathwohl</w:t>
            </w:r>
            <w:proofErr w:type="spellEnd"/>
            <w:r w:rsidRPr="00E254AA">
              <w:rPr>
                <w:rFonts w:ascii="MS Reference Sans Serif" w:eastAsia="Times New Roman" w:hAnsi="MS Reference Sans Serif" w:cs="Times New Roman"/>
                <w:color w:val="FFFFFF" w:themeColor="background1"/>
                <w:sz w:val="20"/>
                <w:szCs w:val="20"/>
                <w:lang w:val="en-GB" w:eastAsia="en-GB"/>
              </w:rPr>
              <w:t>, 2002)</w:t>
            </w:r>
          </w:p>
        </w:tc>
      </w:tr>
      <w:tr w:rsidR="006B6DD1" w:rsidRPr="00E254AA" w:rsidTr="00681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10" w:type="dxa"/>
            <w:shd w:val="clear" w:color="auto" w:fill="5F497A" w:themeFill="accent4" w:themeFillShade="BF"/>
            <w:hideMark/>
          </w:tcPr>
          <w:p w:rsidR="006B6DD1" w:rsidRPr="00E254AA" w:rsidRDefault="006B6DD1" w:rsidP="006B6DD1">
            <w:pPr>
              <w:rPr>
                <w:rFonts w:ascii="MS Reference Sans Serif" w:eastAsia="Times New Roman" w:hAnsi="MS Reference Sans Serif" w:cs="Times New Roman"/>
                <w:color w:val="FFFFFF" w:themeColor="background1"/>
                <w:sz w:val="20"/>
                <w:szCs w:val="20"/>
                <w:lang w:val="en-GB" w:eastAsia="en-GB"/>
              </w:rPr>
            </w:pPr>
            <w:r w:rsidRPr="00E254AA">
              <w:rPr>
                <w:rFonts w:ascii="MS Reference Sans Serif" w:eastAsia="Times New Roman" w:hAnsi="MS Reference Sans Serif" w:cs="Times New Roman"/>
                <w:color w:val="FFFFFF" w:themeColor="background1"/>
                <w:sz w:val="20"/>
                <w:szCs w:val="20"/>
                <w:lang w:val="en-GB" w:eastAsia="en-GB"/>
              </w:rPr>
              <w:t>CATEGORY</w:t>
            </w:r>
          </w:p>
        </w:tc>
        <w:tc>
          <w:tcPr>
            <w:tcW w:w="1660" w:type="dxa"/>
            <w:shd w:val="clear" w:color="auto" w:fill="5F497A" w:themeFill="accent4" w:themeFillShade="BF"/>
            <w:noWrap/>
            <w:hideMark/>
          </w:tcPr>
          <w:p w:rsidR="006B6DD1" w:rsidRPr="00E254AA" w:rsidRDefault="006B6DD1" w:rsidP="006B6DD1">
            <w:pPr>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FFFFFF" w:themeColor="background1"/>
                <w:sz w:val="20"/>
                <w:szCs w:val="20"/>
                <w:lang w:val="en-GB" w:eastAsia="en-GB"/>
              </w:rPr>
            </w:pPr>
            <w:r w:rsidRPr="00E254AA">
              <w:rPr>
                <w:rFonts w:ascii="MS Reference Sans Serif" w:eastAsia="Times New Roman" w:hAnsi="MS Reference Sans Serif" w:cs="Times New Roman"/>
                <w:color w:val="FFFFFF" w:themeColor="background1"/>
                <w:sz w:val="20"/>
                <w:szCs w:val="20"/>
                <w:lang w:val="en-GB" w:eastAsia="en-GB"/>
              </w:rPr>
              <w:t>EXAMPLE</w:t>
            </w:r>
          </w:p>
        </w:tc>
        <w:tc>
          <w:tcPr>
            <w:tcW w:w="4010" w:type="dxa"/>
            <w:gridSpan w:val="2"/>
            <w:shd w:val="clear" w:color="auto" w:fill="5F497A" w:themeFill="accent4" w:themeFillShade="BF"/>
            <w:noWrap/>
            <w:hideMark/>
          </w:tcPr>
          <w:p w:rsidR="006B6DD1" w:rsidRPr="00E254AA" w:rsidRDefault="006B6DD1" w:rsidP="006B6DD1">
            <w:pPr>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FFFFFF" w:themeColor="background1"/>
                <w:sz w:val="20"/>
                <w:szCs w:val="20"/>
                <w:lang w:val="en-GB" w:eastAsia="en-GB"/>
              </w:rPr>
            </w:pPr>
            <w:r w:rsidRPr="00E254AA">
              <w:rPr>
                <w:rFonts w:ascii="MS Reference Sans Serif" w:eastAsia="Times New Roman" w:hAnsi="MS Reference Sans Serif" w:cs="Times New Roman"/>
                <w:color w:val="FFFFFF" w:themeColor="background1"/>
                <w:sz w:val="20"/>
                <w:szCs w:val="20"/>
                <w:lang w:val="en-GB" w:eastAsia="en-GB"/>
              </w:rPr>
              <w:t>EXAMPLE OF ACTION VERBS</w:t>
            </w:r>
          </w:p>
        </w:tc>
      </w:tr>
      <w:tr w:rsidR="006B6DD1" w:rsidRPr="00E254AA" w:rsidTr="00681276">
        <w:trPr>
          <w:trHeight w:val="620"/>
        </w:trPr>
        <w:tc>
          <w:tcPr>
            <w:cnfStyle w:val="001000000000" w:firstRow="0" w:lastRow="0" w:firstColumn="1" w:lastColumn="0" w:oddVBand="0" w:evenVBand="0" w:oddHBand="0" w:evenHBand="0" w:firstRowFirstColumn="0" w:firstRowLastColumn="0" w:lastRowFirstColumn="0" w:lastRowLastColumn="0"/>
            <w:tcW w:w="4110" w:type="dxa"/>
            <w:hideMark/>
          </w:tcPr>
          <w:p w:rsidR="006B6DD1" w:rsidRPr="00E254AA" w:rsidRDefault="006B6DD1" w:rsidP="00463866">
            <w:pPr>
              <w:jc w:val="left"/>
              <w:rPr>
                <w:rFonts w:ascii="MS Reference Sans Serif" w:eastAsia="Times New Roman" w:hAnsi="MS Reference Sans Serif" w:cs="Times New Roman"/>
                <w:bCs w:val="0"/>
                <w:color w:val="auto"/>
                <w:sz w:val="20"/>
                <w:szCs w:val="20"/>
                <w:lang w:val="en-GB" w:eastAsia="en-GB"/>
              </w:rPr>
            </w:pPr>
            <w:r w:rsidRPr="00E254AA">
              <w:rPr>
                <w:rFonts w:ascii="MS Reference Sans Serif" w:eastAsia="Times New Roman" w:hAnsi="MS Reference Sans Serif" w:cs="Calibri"/>
                <w:bCs w:val="0"/>
                <w:color w:val="auto"/>
                <w:sz w:val="20"/>
                <w:szCs w:val="20"/>
                <w:lang w:val="en-GB" w:eastAsia="en-GB"/>
              </w:rPr>
              <w:t>Remember</w:t>
            </w:r>
            <w:r w:rsidRPr="00E254AA">
              <w:rPr>
                <w:rFonts w:ascii="MS Reference Sans Serif" w:eastAsia="Times New Roman" w:hAnsi="MS Reference Sans Serif" w:cs="Calibri"/>
                <w:color w:val="auto"/>
                <w:sz w:val="20"/>
                <w:szCs w:val="20"/>
                <w:lang w:val="en-GB" w:eastAsia="en-GB"/>
              </w:rPr>
              <w:t>:</w:t>
            </w:r>
          </w:p>
          <w:p w:rsidR="006B6DD1" w:rsidRPr="00E254AA" w:rsidRDefault="006B6DD1" w:rsidP="00463866">
            <w:pPr>
              <w:jc w:val="left"/>
              <w:rPr>
                <w:rFonts w:ascii="MS Reference Sans Serif" w:eastAsia="Times New Roman" w:hAnsi="MS Reference Sans Serif" w:cs="Times New Roman"/>
                <w:b w:val="0"/>
                <w:color w:val="auto"/>
                <w:sz w:val="20"/>
                <w:szCs w:val="20"/>
                <w:lang w:val="en-GB" w:eastAsia="en-GB"/>
              </w:rPr>
            </w:pPr>
            <w:r w:rsidRPr="00E254AA">
              <w:rPr>
                <w:rFonts w:ascii="MS Reference Sans Serif" w:eastAsia="Times New Roman" w:hAnsi="MS Reference Sans Serif" w:cs="Calibri"/>
                <w:b w:val="0"/>
                <w:color w:val="auto"/>
                <w:sz w:val="20"/>
                <w:szCs w:val="20"/>
                <w:lang w:val="en-GB" w:eastAsia="en-GB"/>
              </w:rPr>
              <w:t>Retrieving relevant knowledge from long-term memory</w:t>
            </w:r>
          </w:p>
        </w:tc>
        <w:tc>
          <w:tcPr>
            <w:tcW w:w="2268" w:type="dxa"/>
            <w:gridSpan w:val="2"/>
            <w:noWrap/>
            <w:hideMark/>
          </w:tcPr>
          <w:p w:rsidR="006B6DD1" w:rsidRPr="00E254AA" w:rsidRDefault="004B7363"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Recognizing</w:t>
            </w:r>
          </w:p>
          <w:p w:rsidR="006B6DD1" w:rsidRPr="00E254AA" w:rsidRDefault="004B7363"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Recalling</w:t>
            </w:r>
          </w:p>
        </w:tc>
        <w:tc>
          <w:tcPr>
            <w:tcW w:w="3402" w:type="dxa"/>
            <w:hideMark/>
          </w:tcPr>
          <w:p w:rsidR="006B6DD1" w:rsidRPr="00E254AA" w:rsidRDefault="006B6DD1"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Calibri"/>
                <w:color w:val="auto"/>
                <w:sz w:val="20"/>
                <w:szCs w:val="20"/>
                <w:lang w:val="en-GB" w:eastAsia="en-GB"/>
              </w:rPr>
              <w:t>Identify, List, Name, Define</w:t>
            </w:r>
          </w:p>
          <w:p w:rsidR="006B6DD1" w:rsidRPr="00E254AA" w:rsidRDefault="006B6DD1"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Times New Roman"/>
                <w:color w:val="auto"/>
                <w:sz w:val="20"/>
                <w:szCs w:val="20"/>
                <w:lang w:val="en-GB" w:eastAsia="en-GB"/>
              </w:rPr>
              <w:t> </w:t>
            </w:r>
          </w:p>
        </w:tc>
      </w:tr>
      <w:tr w:rsidR="006B6DD1" w:rsidRPr="00E254AA" w:rsidTr="00681276">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4110" w:type="dxa"/>
            <w:tcBorders>
              <w:bottom w:val="nil"/>
            </w:tcBorders>
            <w:hideMark/>
          </w:tcPr>
          <w:p w:rsidR="006B6DD1" w:rsidRPr="00E254AA" w:rsidRDefault="006B6DD1" w:rsidP="00463866">
            <w:pPr>
              <w:jc w:val="left"/>
              <w:rPr>
                <w:rFonts w:ascii="MS Reference Sans Serif" w:eastAsia="Times New Roman" w:hAnsi="MS Reference Sans Serif" w:cs="Times New Roman"/>
                <w:bCs w:val="0"/>
                <w:color w:val="auto"/>
                <w:sz w:val="20"/>
                <w:szCs w:val="20"/>
                <w:lang w:val="en-GB" w:eastAsia="en-GB"/>
              </w:rPr>
            </w:pPr>
            <w:r w:rsidRPr="00E254AA">
              <w:rPr>
                <w:rFonts w:ascii="MS Reference Sans Serif" w:eastAsia="Times New Roman" w:hAnsi="MS Reference Sans Serif" w:cs="Calibri"/>
                <w:bCs w:val="0"/>
                <w:color w:val="auto"/>
                <w:sz w:val="20"/>
                <w:szCs w:val="20"/>
                <w:lang w:val="en-GB" w:eastAsia="en-GB"/>
              </w:rPr>
              <w:t>Understand</w:t>
            </w:r>
            <w:r w:rsidRPr="00E254AA">
              <w:rPr>
                <w:rFonts w:ascii="MS Reference Sans Serif" w:eastAsia="Times New Roman" w:hAnsi="MS Reference Sans Serif" w:cs="Calibri"/>
                <w:color w:val="auto"/>
                <w:sz w:val="20"/>
                <w:szCs w:val="20"/>
                <w:lang w:val="en-GB" w:eastAsia="en-GB"/>
              </w:rPr>
              <w:t>:</w:t>
            </w:r>
          </w:p>
          <w:p w:rsidR="006B6DD1" w:rsidRPr="00E254AA" w:rsidRDefault="006B6DD1" w:rsidP="00463866">
            <w:pPr>
              <w:jc w:val="left"/>
              <w:rPr>
                <w:rFonts w:ascii="MS Reference Sans Serif" w:eastAsia="Times New Roman" w:hAnsi="MS Reference Sans Serif" w:cs="Times New Roman"/>
                <w:b w:val="0"/>
                <w:bCs w:val="0"/>
                <w:color w:val="auto"/>
                <w:sz w:val="20"/>
                <w:szCs w:val="20"/>
                <w:lang w:val="en-GB" w:eastAsia="en-GB"/>
              </w:rPr>
            </w:pPr>
            <w:r w:rsidRPr="00E254AA">
              <w:rPr>
                <w:rFonts w:ascii="MS Reference Sans Serif" w:eastAsia="Times New Roman" w:hAnsi="MS Reference Sans Serif" w:cs="Calibri"/>
                <w:b w:val="0"/>
                <w:color w:val="auto"/>
                <w:sz w:val="20"/>
                <w:szCs w:val="20"/>
                <w:lang w:val="en-GB" w:eastAsia="en-GB"/>
              </w:rPr>
              <w:t>Determining the meaning of instructional messages, including oral, written, and graphic communication</w:t>
            </w:r>
          </w:p>
        </w:tc>
        <w:tc>
          <w:tcPr>
            <w:tcW w:w="2268" w:type="dxa"/>
            <w:gridSpan w:val="2"/>
            <w:tcBorders>
              <w:bottom w:val="nil"/>
            </w:tcBorders>
            <w:noWrap/>
            <w:hideMark/>
          </w:tcPr>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Interpreting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Exemplifying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Classifying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Summarising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Inferring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Comparing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Explaining</w:t>
            </w:r>
          </w:p>
        </w:tc>
        <w:tc>
          <w:tcPr>
            <w:tcW w:w="3402" w:type="dxa"/>
            <w:hideMark/>
          </w:tcPr>
          <w:p w:rsidR="006B6DD1" w:rsidRPr="00E254AA" w:rsidRDefault="006B6DD1"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Calibri"/>
                <w:color w:val="auto"/>
                <w:sz w:val="20"/>
                <w:szCs w:val="20"/>
                <w:lang w:val="en-GB" w:eastAsia="en-GB"/>
              </w:rPr>
              <w:t>Discuss, Describe, Illustrate, Review, Conclude, Explain, Interpret</w:t>
            </w:r>
            <w:r w:rsidRPr="00E254AA">
              <w:rPr>
                <w:rFonts w:ascii="MS Reference Sans Serif" w:eastAsia="Times New Roman" w:hAnsi="MS Reference Sans Serif" w:cs="Times New Roman"/>
                <w:color w:val="auto"/>
                <w:sz w:val="20"/>
                <w:szCs w:val="20"/>
                <w:lang w:val="en-GB" w:eastAsia="en-GB"/>
              </w:rPr>
              <w:t> </w:t>
            </w:r>
          </w:p>
        </w:tc>
      </w:tr>
      <w:tr w:rsidR="006B6DD1" w:rsidRPr="00E254AA" w:rsidTr="00681276">
        <w:trPr>
          <w:trHeight w:val="620"/>
        </w:trPr>
        <w:tc>
          <w:tcPr>
            <w:cnfStyle w:val="001000000000" w:firstRow="0" w:lastRow="0" w:firstColumn="1" w:lastColumn="0" w:oddVBand="0" w:evenVBand="0" w:oddHBand="0" w:evenHBand="0" w:firstRowFirstColumn="0" w:firstRowLastColumn="0" w:lastRowFirstColumn="0" w:lastRowLastColumn="0"/>
            <w:tcW w:w="4110" w:type="dxa"/>
            <w:hideMark/>
          </w:tcPr>
          <w:p w:rsidR="006B6DD1" w:rsidRPr="00E254AA" w:rsidRDefault="006B6DD1" w:rsidP="00463866">
            <w:pPr>
              <w:jc w:val="left"/>
              <w:rPr>
                <w:rFonts w:ascii="MS Reference Sans Serif" w:eastAsia="Times New Roman" w:hAnsi="MS Reference Sans Serif" w:cs="Times New Roman"/>
                <w:bCs w:val="0"/>
                <w:color w:val="auto"/>
                <w:sz w:val="20"/>
                <w:szCs w:val="20"/>
                <w:lang w:val="en-GB" w:eastAsia="en-GB"/>
              </w:rPr>
            </w:pPr>
            <w:r w:rsidRPr="00E254AA">
              <w:rPr>
                <w:rFonts w:ascii="MS Reference Sans Serif" w:eastAsia="Times New Roman" w:hAnsi="MS Reference Sans Serif" w:cs="Calibri"/>
                <w:bCs w:val="0"/>
                <w:color w:val="auto"/>
                <w:sz w:val="20"/>
                <w:szCs w:val="20"/>
                <w:lang w:val="en-GB" w:eastAsia="en-GB"/>
              </w:rPr>
              <w:t>Apply</w:t>
            </w:r>
            <w:r w:rsidRPr="00E254AA">
              <w:rPr>
                <w:rFonts w:ascii="MS Reference Sans Serif" w:eastAsia="Times New Roman" w:hAnsi="MS Reference Sans Serif" w:cs="Calibri"/>
                <w:color w:val="auto"/>
                <w:sz w:val="20"/>
                <w:szCs w:val="20"/>
                <w:lang w:val="en-GB" w:eastAsia="en-GB"/>
              </w:rPr>
              <w:t>:</w:t>
            </w:r>
          </w:p>
          <w:p w:rsidR="006B6DD1" w:rsidRPr="00E254AA" w:rsidRDefault="006B6DD1" w:rsidP="00463866">
            <w:pPr>
              <w:jc w:val="left"/>
              <w:rPr>
                <w:rFonts w:ascii="MS Reference Sans Serif" w:eastAsia="Times New Roman" w:hAnsi="MS Reference Sans Serif" w:cs="Times New Roman"/>
                <w:b w:val="0"/>
                <w:color w:val="auto"/>
                <w:sz w:val="20"/>
                <w:szCs w:val="20"/>
                <w:lang w:val="en-GB" w:eastAsia="en-GB"/>
              </w:rPr>
            </w:pPr>
            <w:r w:rsidRPr="00E254AA">
              <w:rPr>
                <w:rFonts w:ascii="MS Reference Sans Serif" w:eastAsia="Times New Roman" w:hAnsi="MS Reference Sans Serif" w:cs="Calibri"/>
                <w:b w:val="0"/>
                <w:color w:val="auto"/>
                <w:sz w:val="20"/>
                <w:szCs w:val="20"/>
                <w:lang w:val="en-GB" w:eastAsia="en-GB"/>
              </w:rPr>
              <w:t>Carrying out or using a procedure in a given situation</w:t>
            </w:r>
          </w:p>
        </w:tc>
        <w:tc>
          <w:tcPr>
            <w:tcW w:w="2268" w:type="dxa"/>
            <w:gridSpan w:val="2"/>
            <w:noWrap/>
            <w:hideMark/>
          </w:tcPr>
          <w:p w:rsidR="006B6DD1" w:rsidRPr="00E254AA" w:rsidRDefault="004B7363"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Executing</w:t>
            </w:r>
          </w:p>
          <w:p w:rsidR="006B6DD1" w:rsidRPr="00E254AA" w:rsidRDefault="004B7363"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Implementing</w:t>
            </w:r>
          </w:p>
        </w:tc>
        <w:tc>
          <w:tcPr>
            <w:tcW w:w="3402" w:type="dxa"/>
            <w:hideMark/>
          </w:tcPr>
          <w:p w:rsidR="006B6DD1" w:rsidRPr="00E254AA" w:rsidRDefault="006B6DD1"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Calibri"/>
                <w:color w:val="auto"/>
                <w:sz w:val="20"/>
                <w:szCs w:val="20"/>
                <w:lang w:val="en-GB" w:eastAsia="en-GB"/>
              </w:rPr>
              <w:t>Apply, Develop, Restructure, Calculate, Demonstrate, Organize</w:t>
            </w:r>
          </w:p>
        </w:tc>
      </w:tr>
      <w:tr w:rsidR="006B6DD1" w:rsidRPr="00E254AA" w:rsidTr="00681276">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4110" w:type="dxa"/>
            <w:tcBorders>
              <w:bottom w:val="nil"/>
            </w:tcBorders>
            <w:hideMark/>
          </w:tcPr>
          <w:p w:rsidR="006B6DD1" w:rsidRPr="00E254AA" w:rsidRDefault="006B6DD1" w:rsidP="00463866">
            <w:pPr>
              <w:jc w:val="left"/>
              <w:rPr>
                <w:rFonts w:ascii="MS Reference Sans Serif" w:eastAsia="Times New Roman" w:hAnsi="MS Reference Sans Serif" w:cs="Times New Roman"/>
                <w:bCs w:val="0"/>
                <w:color w:val="auto"/>
                <w:sz w:val="20"/>
                <w:szCs w:val="20"/>
                <w:lang w:val="en-GB" w:eastAsia="en-GB"/>
              </w:rPr>
            </w:pPr>
            <w:r w:rsidRPr="00E254AA">
              <w:rPr>
                <w:rFonts w:ascii="MS Reference Sans Serif" w:eastAsia="Times New Roman" w:hAnsi="MS Reference Sans Serif" w:cs="Calibri"/>
                <w:bCs w:val="0"/>
                <w:color w:val="auto"/>
                <w:sz w:val="20"/>
                <w:szCs w:val="20"/>
                <w:lang w:val="en-GB" w:eastAsia="en-GB"/>
              </w:rPr>
              <w:t>Analyse</w:t>
            </w:r>
            <w:r w:rsidRPr="00E254AA">
              <w:rPr>
                <w:rFonts w:ascii="MS Reference Sans Serif" w:eastAsia="Times New Roman" w:hAnsi="MS Reference Sans Serif" w:cs="Calibri"/>
                <w:color w:val="auto"/>
                <w:sz w:val="20"/>
                <w:szCs w:val="20"/>
                <w:lang w:val="en-GB" w:eastAsia="en-GB"/>
              </w:rPr>
              <w:t>:</w:t>
            </w:r>
          </w:p>
          <w:p w:rsidR="006B6DD1" w:rsidRPr="00E254AA" w:rsidRDefault="006B6DD1" w:rsidP="00463866">
            <w:pPr>
              <w:jc w:val="left"/>
              <w:rPr>
                <w:rFonts w:ascii="MS Reference Sans Serif" w:eastAsia="Times New Roman" w:hAnsi="MS Reference Sans Serif" w:cs="Times New Roman"/>
                <w:b w:val="0"/>
                <w:color w:val="auto"/>
                <w:sz w:val="20"/>
                <w:szCs w:val="20"/>
                <w:lang w:val="en-GB" w:eastAsia="en-GB"/>
              </w:rPr>
            </w:pPr>
            <w:r w:rsidRPr="00E254AA">
              <w:rPr>
                <w:rFonts w:ascii="MS Reference Sans Serif" w:eastAsia="Times New Roman" w:hAnsi="MS Reference Sans Serif" w:cs="Calibri"/>
                <w:b w:val="0"/>
                <w:color w:val="auto"/>
                <w:sz w:val="20"/>
                <w:szCs w:val="20"/>
                <w:lang w:val="en-GB" w:eastAsia="en-GB"/>
              </w:rPr>
              <w:t>Breaking material into its constituent parts and detecting how the parts relate to one another and to an overall structure or purpose</w:t>
            </w:r>
          </w:p>
        </w:tc>
        <w:tc>
          <w:tcPr>
            <w:tcW w:w="2268" w:type="dxa"/>
            <w:gridSpan w:val="2"/>
            <w:tcBorders>
              <w:bottom w:val="nil"/>
            </w:tcBorders>
            <w:noWrap/>
            <w:hideMark/>
          </w:tcPr>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Differentiating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Organizing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Attributing</w:t>
            </w:r>
          </w:p>
        </w:tc>
        <w:tc>
          <w:tcPr>
            <w:tcW w:w="3402" w:type="dxa"/>
            <w:hideMark/>
          </w:tcPr>
          <w:p w:rsidR="006B6DD1" w:rsidRPr="00E254AA" w:rsidRDefault="006B6DD1"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Calibri"/>
                <w:color w:val="auto"/>
                <w:sz w:val="20"/>
                <w:szCs w:val="20"/>
                <w:lang w:val="en-GB" w:eastAsia="en-GB"/>
              </w:rPr>
              <w:t>Analyse, Compare, Contrast, Examine, Investigate, Deduce</w:t>
            </w:r>
          </w:p>
          <w:p w:rsidR="006B6DD1" w:rsidRPr="00E254AA" w:rsidRDefault="006B6DD1"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Times New Roman"/>
                <w:color w:val="auto"/>
                <w:sz w:val="20"/>
                <w:szCs w:val="20"/>
                <w:lang w:val="en-GB" w:eastAsia="en-GB"/>
              </w:rPr>
              <w:t> </w:t>
            </w:r>
          </w:p>
        </w:tc>
      </w:tr>
      <w:tr w:rsidR="006B6DD1" w:rsidRPr="00E254AA" w:rsidTr="00681276">
        <w:trPr>
          <w:trHeight w:val="620"/>
        </w:trPr>
        <w:tc>
          <w:tcPr>
            <w:cnfStyle w:val="001000000000" w:firstRow="0" w:lastRow="0" w:firstColumn="1" w:lastColumn="0" w:oddVBand="0" w:evenVBand="0" w:oddHBand="0" w:evenHBand="0" w:firstRowFirstColumn="0" w:firstRowLastColumn="0" w:lastRowFirstColumn="0" w:lastRowLastColumn="0"/>
            <w:tcW w:w="4110" w:type="dxa"/>
            <w:hideMark/>
          </w:tcPr>
          <w:p w:rsidR="006B6DD1" w:rsidRPr="00E254AA" w:rsidRDefault="006B6DD1" w:rsidP="00463866">
            <w:pPr>
              <w:jc w:val="left"/>
              <w:rPr>
                <w:rFonts w:ascii="MS Reference Sans Serif" w:eastAsia="Times New Roman" w:hAnsi="MS Reference Sans Serif" w:cs="Times New Roman"/>
                <w:bCs w:val="0"/>
                <w:color w:val="auto"/>
                <w:sz w:val="20"/>
                <w:szCs w:val="20"/>
                <w:lang w:val="en-GB" w:eastAsia="en-GB"/>
              </w:rPr>
            </w:pPr>
            <w:r w:rsidRPr="00E254AA">
              <w:rPr>
                <w:rFonts w:ascii="MS Reference Sans Serif" w:eastAsia="Times New Roman" w:hAnsi="MS Reference Sans Serif" w:cs="Calibri"/>
                <w:bCs w:val="0"/>
                <w:color w:val="auto"/>
                <w:sz w:val="20"/>
                <w:szCs w:val="20"/>
                <w:lang w:val="en-GB" w:eastAsia="en-GB"/>
              </w:rPr>
              <w:t>Evaluate</w:t>
            </w:r>
            <w:r w:rsidRPr="00E254AA">
              <w:rPr>
                <w:rFonts w:ascii="MS Reference Sans Serif" w:eastAsia="Times New Roman" w:hAnsi="MS Reference Sans Serif" w:cs="Calibri"/>
                <w:color w:val="auto"/>
                <w:sz w:val="20"/>
                <w:szCs w:val="20"/>
                <w:lang w:val="en-GB" w:eastAsia="en-GB"/>
              </w:rPr>
              <w:t>:</w:t>
            </w:r>
          </w:p>
          <w:p w:rsidR="006B6DD1" w:rsidRPr="00E254AA" w:rsidRDefault="006B6DD1" w:rsidP="00463866">
            <w:pPr>
              <w:jc w:val="left"/>
              <w:rPr>
                <w:rFonts w:ascii="MS Reference Sans Serif" w:eastAsia="Times New Roman" w:hAnsi="MS Reference Sans Serif" w:cs="Times New Roman"/>
                <w:b w:val="0"/>
                <w:color w:val="auto"/>
                <w:sz w:val="20"/>
                <w:szCs w:val="20"/>
                <w:lang w:val="en-GB" w:eastAsia="en-GB"/>
              </w:rPr>
            </w:pPr>
            <w:r w:rsidRPr="00E254AA">
              <w:rPr>
                <w:rFonts w:ascii="MS Reference Sans Serif" w:eastAsia="Times New Roman" w:hAnsi="MS Reference Sans Serif" w:cs="Calibri"/>
                <w:b w:val="0"/>
                <w:color w:val="auto"/>
                <w:sz w:val="20"/>
                <w:szCs w:val="20"/>
                <w:lang w:val="en-GB" w:eastAsia="en-GB"/>
              </w:rPr>
              <w:t>Making judgements based on criteria and standards</w:t>
            </w:r>
          </w:p>
        </w:tc>
        <w:tc>
          <w:tcPr>
            <w:tcW w:w="2268" w:type="dxa"/>
            <w:gridSpan w:val="2"/>
            <w:hideMark/>
          </w:tcPr>
          <w:p w:rsidR="006B6DD1" w:rsidRPr="00E254AA" w:rsidRDefault="004B7363"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Checking</w:t>
            </w:r>
          </w:p>
          <w:p w:rsidR="006B6DD1" w:rsidRPr="00E254AA" w:rsidRDefault="004B7363"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Critiquing</w:t>
            </w:r>
          </w:p>
        </w:tc>
        <w:tc>
          <w:tcPr>
            <w:tcW w:w="3402" w:type="dxa"/>
            <w:hideMark/>
          </w:tcPr>
          <w:p w:rsidR="006B6DD1" w:rsidRPr="00E254AA" w:rsidRDefault="006B6DD1" w:rsidP="00463866">
            <w:pPr>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Calibri"/>
                <w:color w:val="auto"/>
                <w:sz w:val="20"/>
                <w:szCs w:val="20"/>
                <w:lang w:val="en-GB" w:eastAsia="en-GB"/>
              </w:rPr>
            </w:pPr>
            <w:r w:rsidRPr="00E254AA">
              <w:rPr>
                <w:rFonts w:ascii="MS Reference Sans Serif" w:eastAsia="Times New Roman" w:hAnsi="MS Reference Sans Serif" w:cs="Calibri"/>
                <w:color w:val="auto"/>
                <w:sz w:val="20"/>
                <w:szCs w:val="20"/>
                <w:lang w:val="en-GB" w:eastAsia="en-GB"/>
              </w:rPr>
              <w:t>Judge, Assess, Evaluate, Rate, Validate, Appraise, Criticize</w:t>
            </w:r>
          </w:p>
        </w:tc>
      </w:tr>
      <w:tr w:rsidR="006B6DD1" w:rsidRPr="00E254AA" w:rsidTr="0068127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110" w:type="dxa"/>
            <w:hideMark/>
          </w:tcPr>
          <w:p w:rsidR="006B6DD1" w:rsidRPr="00E254AA" w:rsidRDefault="006B6DD1" w:rsidP="00463866">
            <w:pPr>
              <w:jc w:val="left"/>
              <w:rPr>
                <w:rFonts w:ascii="MS Reference Sans Serif" w:eastAsia="Times New Roman" w:hAnsi="MS Reference Sans Serif" w:cs="Times New Roman"/>
                <w:bCs w:val="0"/>
                <w:color w:val="auto"/>
                <w:sz w:val="20"/>
                <w:szCs w:val="20"/>
                <w:lang w:val="en-GB" w:eastAsia="en-GB"/>
              </w:rPr>
            </w:pPr>
            <w:r w:rsidRPr="00E254AA">
              <w:rPr>
                <w:rFonts w:ascii="MS Reference Sans Serif" w:eastAsia="Times New Roman" w:hAnsi="MS Reference Sans Serif" w:cs="Calibri"/>
                <w:bCs w:val="0"/>
                <w:color w:val="auto"/>
                <w:sz w:val="20"/>
                <w:szCs w:val="20"/>
                <w:lang w:val="en-GB" w:eastAsia="en-GB"/>
              </w:rPr>
              <w:t>Create</w:t>
            </w:r>
            <w:r w:rsidRPr="00E254AA">
              <w:rPr>
                <w:rFonts w:ascii="MS Reference Sans Serif" w:eastAsia="Times New Roman" w:hAnsi="MS Reference Sans Serif" w:cs="Calibri"/>
                <w:color w:val="auto"/>
                <w:sz w:val="20"/>
                <w:szCs w:val="20"/>
                <w:lang w:val="en-GB" w:eastAsia="en-GB"/>
              </w:rPr>
              <w:t>:</w:t>
            </w:r>
          </w:p>
          <w:p w:rsidR="006B6DD1" w:rsidRPr="00E254AA" w:rsidRDefault="006B6DD1" w:rsidP="00463866">
            <w:pPr>
              <w:jc w:val="left"/>
              <w:rPr>
                <w:rFonts w:ascii="MS Reference Sans Serif" w:eastAsia="Times New Roman" w:hAnsi="MS Reference Sans Serif" w:cs="Times New Roman"/>
                <w:b w:val="0"/>
                <w:color w:val="auto"/>
                <w:sz w:val="20"/>
                <w:szCs w:val="20"/>
                <w:lang w:val="en-GB" w:eastAsia="en-GB"/>
              </w:rPr>
            </w:pPr>
            <w:r w:rsidRPr="00E254AA">
              <w:rPr>
                <w:rFonts w:ascii="MS Reference Sans Serif" w:eastAsia="Times New Roman" w:hAnsi="MS Reference Sans Serif" w:cs="Calibri"/>
                <w:b w:val="0"/>
                <w:color w:val="auto"/>
                <w:sz w:val="20"/>
                <w:szCs w:val="20"/>
                <w:lang w:val="en-GB" w:eastAsia="en-GB"/>
              </w:rPr>
              <w:t>Putting elements together to form a novel, coherent whole or make an original product</w:t>
            </w:r>
          </w:p>
        </w:tc>
        <w:tc>
          <w:tcPr>
            <w:tcW w:w="2268" w:type="dxa"/>
            <w:gridSpan w:val="2"/>
            <w:hideMark/>
          </w:tcPr>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Generating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Planning</w:t>
            </w:r>
          </w:p>
          <w:p w:rsidR="006B6DD1" w:rsidRPr="00E254AA" w:rsidRDefault="004B7363"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583FF4">
              <w:rPr>
                <w:rFonts w:ascii="Arial" w:eastAsia="Times New Roman" w:hAnsi="Arial" w:cs="Arial"/>
                <w:b/>
                <w:color w:val="000000"/>
                <w:sz w:val="20"/>
                <w:szCs w:val="20"/>
                <w:lang w:eastAsia="en-AU"/>
              </w:rPr>
              <w:t>√</w:t>
            </w:r>
            <w:r w:rsidR="006B6DD1" w:rsidRPr="00E254AA">
              <w:rPr>
                <w:rFonts w:ascii="MS Reference Sans Serif" w:eastAsia="Times New Roman" w:hAnsi="MS Reference Sans Serif" w:cs="Times New Roman"/>
                <w:color w:val="auto"/>
                <w:sz w:val="20"/>
                <w:szCs w:val="20"/>
                <w:lang w:val="en-GB" w:eastAsia="en-GB"/>
              </w:rPr>
              <w:t xml:space="preserve">  </w:t>
            </w:r>
            <w:r w:rsidR="006B6DD1" w:rsidRPr="00E254AA">
              <w:rPr>
                <w:rFonts w:ascii="MS Reference Sans Serif" w:eastAsia="Times New Roman" w:hAnsi="MS Reference Sans Serif" w:cs="Calibri"/>
                <w:color w:val="auto"/>
                <w:sz w:val="20"/>
                <w:szCs w:val="20"/>
                <w:lang w:val="en-GB" w:eastAsia="en-GB"/>
              </w:rPr>
              <w:t xml:space="preserve"> Producing</w:t>
            </w:r>
          </w:p>
        </w:tc>
        <w:tc>
          <w:tcPr>
            <w:tcW w:w="3402" w:type="dxa"/>
            <w:hideMark/>
          </w:tcPr>
          <w:p w:rsidR="006B6DD1" w:rsidRPr="00E254AA" w:rsidRDefault="006B6DD1" w:rsidP="00463866">
            <w:pPr>
              <w:jc w:val="left"/>
              <w:cnfStyle w:val="000000100000" w:firstRow="0" w:lastRow="0" w:firstColumn="0" w:lastColumn="0" w:oddVBand="0" w:evenVBand="0" w:oddHBand="1" w:evenHBand="0" w:firstRowFirstColumn="0" w:firstRowLastColumn="0" w:lastRowFirstColumn="0" w:lastRowLastColumn="0"/>
              <w:rPr>
                <w:rFonts w:ascii="MS Reference Sans Serif" w:eastAsia="Times New Roman" w:hAnsi="MS Reference Sans Serif" w:cs="Times New Roman"/>
                <w:color w:val="auto"/>
                <w:sz w:val="20"/>
                <w:szCs w:val="20"/>
                <w:lang w:val="en-GB" w:eastAsia="en-GB"/>
              </w:rPr>
            </w:pPr>
            <w:r w:rsidRPr="00E254AA">
              <w:rPr>
                <w:rFonts w:ascii="MS Reference Sans Serif" w:eastAsia="Times New Roman" w:hAnsi="MS Reference Sans Serif" w:cs="Calibri"/>
                <w:color w:val="auto"/>
                <w:sz w:val="20"/>
                <w:szCs w:val="20"/>
                <w:lang w:val="en-GB" w:eastAsia="en-GB"/>
              </w:rPr>
              <w:t>Compose, Produce, Design, Assemble, Create, Plan, Set up, Propose, Develop, Construct</w:t>
            </w:r>
          </w:p>
        </w:tc>
      </w:tr>
    </w:tbl>
    <w:p w:rsidR="006B6DD1" w:rsidRPr="00E254AA" w:rsidRDefault="006B6DD1" w:rsidP="005D21D4">
      <w:pPr>
        <w:rPr>
          <w:rFonts w:ascii="MS Reference Sans Serif" w:hAnsi="MS Reference Sans Serif"/>
          <w:sz w:val="20"/>
          <w:szCs w:val="20"/>
        </w:rPr>
        <w:sectPr w:rsidR="006B6DD1" w:rsidRPr="00E254AA" w:rsidSect="00B62E32">
          <w:footerReference w:type="default" r:id="rId124"/>
          <w:type w:val="continuous"/>
          <w:pgSz w:w="11906" w:h="16838" w:code="9"/>
          <w:pgMar w:top="567" w:right="849" w:bottom="567" w:left="851" w:header="709" w:footer="386" w:gutter="0"/>
          <w:cols w:space="708"/>
          <w:docGrid w:linePitch="360"/>
        </w:sectPr>
      </w:pPr>
    </w:p>
    <w:p w:rsidR="0078441F" w:rsidRDefault="00D42DCA">
      <w:pPr>
        <w:jc w:val="left"/>
        <w:rPr>
          <w:rFonts w:ascii="MS Reference Sans Serif" w:hAnsi="MS Reference Sans Serif"/>
        </w:rPr>
      </w:pPr>
      <w:bookmarkStart w:id="165" w:name="AppendixB"/>
      <w:r w:rsidRPr="0050381C">
        <w:rPr>
          <w:rFonts w:ascii="MS Reference Sans Serif" w:hAnsi="MS Reference Sans Serif"/>
        </w:rPr>
        <w:br w:type="page"/>
      </w:r>
    </w:p>
    <w:p w:rsidR="0078441F" w:rsidRPr="0019554C" w:rsidRDefault="0078441F" w:rsidP="00BB0215">
      <w:pPr>
        <w:pStyle w:val="CMTAppendixTitle"/>
        <w:jc w:val="center"/>
        <w:rPr>
          <w:lang w:val="en-US" w:eastAsia="zh-CN"/>
        </w:rPr>
      </w:pPr>
      <w:bookmarkStart w:id="166" w:name="_Toc479881200"/>
      <w:r w:rsidRPr="0019554C">
        <w:rPr>
          <w:lang w:val="en-US" w:eastAsia="zh-CN"/>
        </w:rPr>
        <w:lastRenderedPageBreak/>
        <w:t xml:space="preserve">Appendix </w:t>
      </w:r>
      <w:r>
        <w:rPr>
          <w:lang w:val="en-US" w:eastAsia="zh-CN"/>
        </w:rPr>
        <w:t>B</w:t>
      </w:r>
      <w:r w:rsidRPr="0019554C">
        <w:rPr>
          <w:lang w:val="en-US" w:eastAsia="zh-CN"/>
        </w:rPr>
        <w:t xml:space="preserve">: </w:t>
      </w:r>
      <w:r w:rsidRPr="0019554C">
        <w:rPr>
          <w:lang w:val="en-US" w:eastAsia="zh-CN"/>
        </w:rPr>
        <w:br/>
      </w:r>
      <w:r>
        <w:rPr>
          <w:lang w:val="en-US" w:eastAsia="zh-CN"/>
        </w:rPr>
        <w:t>Assurance of Learning</w:t>
      </w:r>
      <w:bookmarkEnd w:id="166"/>
    </w:p>
    <w:p w:rsidR="00281F4B" w:rsidRDefault="00281F4B" w:rsidP="00281F4B">
      <w:pPr>
        <w:autoSpaceDE w:val="0"/>
        <w:autoSpaceDN w:val="0"/>
        <w:adjustRightInd w:val="0"/>
        <w:spacing w:after="0" w:line="240" w:lineRule="auto"/>
        <w:jc w:val="center"/>
        <w:rPr>
          <w:rFonts w:ascii="Calibri" w:hAnsi="Calibri" w:cs="Calibri"/>
          <w:color w:val="0000FF"/>
          <w:sz w:val="18"/>
          <w:szCs w:val="18"/>
        </w:rPr>
      </w:pPr>
      <w:r w:rsidRPr="00281F4B">
        <w:rPr>
          <w:rFonts w:ascii="MS Reference Sans Serif" w:eastAsia="Calibri" w:hAnsi="MS Reference Sans Serif" w:cs="Calibri"/>
          <w:b/>
          <w:bCs/>
          <w:noProof/>
          <w:color w:val="943634" w:themeColor="accent2" w:themeShade="BF"/>
          <w:spacing w:val="1"/>
          <w:sz w:val="28"/>
          <w:szCs w:val="24"/>
          <w:lang w:eastAsia="en-AU"/>
        </w:rPr>
        <w:drawing>
          <wp:inline distT="0" distB="0" distL="0" distR="0" wp14:anchorId="798B0F8D" wp14:editId="66E08955">
            <wp:extent cx="4876800" cy="1440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25399" cy="1454548"/>
                    </a:xfrm>
                    <a:prstGeom prst="rect">
                      <a:avLst/>
                    </a:prstGeom>
                    <a:noFill/>
                    <a:ln>
                      <a:noFill/>
                    </a:ln>
                  </pic:spPr>
                </pic:pic>
              </a:graphicData>
            </a:graphic>
          </wp:inline>
        </w:drawing>
      </w:r>
    </w:p>
    <w:p w:rsidR="0078441F" w:rsidRDefault="00281F4B" w:rsidP="0078441F">
      <w:pPr>
        <w:spacing w:before="11" w:after="0" w:line="240" w:lineRule="auto"/>
        <w:ind w:right="-20"/>
        <w:jc w:val="center"/>
        <w:rPr>
          <w:rFonts w:ascii="MS Reference Sans Serif" w:eastAsia="Calibri" w:hAnsi="MS Reference Sans Serif" w:cs="Calibri"/>
          <w:b/>
          <w:bCs/>
          <w:color w:val="943634" w:themeColor="accent2" w:themeShade="BF"/>
          <w:spacing w:val="1"/>
          <w:sz w:val="28"/>
          <w:szCs w:val="24"/>
        </w:rPr>
      </w:pPr>
      <w:r w:rsidRPr="00C13804">
        <w:rPr>
          <w:rFonts w:ascii="Chronicle Text G1" w:hAnsi="Chronicle Text G1" w:cs="Calibri,Bold"/>
          <w:b/>
          <w:bCs/>
          <w:color w:val="943634" w:themeColor="accent2" w:themeShade="BF"/>
          <w:sz w:val="18"/>
          <w:szCs w:val="18"/>
        </w:rPr>
        <w:t xml:space="preserve">Figure </w:t>
      </w:r>
      <w:r w:rsidR="00F2354B">
        <w:rPr>
          <w:rFonts w:ascii="Chronicle Text G1" w:hAnsi="Chronicle Text G1" w:cs="Calibri,Bold"/>
          <w:b/>
          <w:bCs/>
          <w:color w:val="943634" w:themeColor="accent2" w:themeShade="BF"/>
          <w:sz w:val="18"/>
          <w:szCs w:val="18"/>
        </w:rPr>
        <w:t>3 Assuring learning</w:t>
      </w:r>
      <w:r>
        <w:rPr>
          <w:rFonts w:ascii="Calibri,Bold" w:hAnsi="Calibri,Bold" w:cs="Calibri,Bold"/>
          <w:b/>
          <w:bCs/>
          <w:color w:val="4F82BE"/>
          <w:sz w:val="18"/>
          <w:szCs w:val="18"/>
        </w:rPr>
        <w:t xml:space="preserve"> - </w:t>
      </w:r>
      <w:r w:rsidRPr="00C13804">
        <w:rPr>
          <w:rFonts w:ascii="Calibri" w:hAnsi="Calibri" w:cs="Calibri"/>
          <w:color w:val="0000FF"/>
          <w:sz w:val="18"/>
          <w:szCs w:val="18"/>
          <w:u w:val="single"/>
        </w:rPr>
        <w:t>http://assuringlearning.com</w:t>
      </w:r>
    </w:p>
    <w:p w:rsidR="00D73D68" w:rsidRDefault="00D73D68" w:rsidP="0078441F">
      <w:pPr>
        <w:autoSpaceDE w:val="0"/>
        <w:autoSpaceDN w:val="0"/>
        <w:adjustRightInd w:val="0"/>
        <w:spacing w:after="0" w:line="240" w:lineRule="auto"/>
        <w:jc w:val="left"/>
        <w:rPr>
          <w:rFonts w:ascii="MS Reference Sans Serif" w:eastAsia="Calibri" w:hAnsi="MS Reference Sans Serif" w:cs="Calibri"/>
          <w:sz w:val="20"/>
          <w:szCs w:val="20"/>
        </w:rPr>
      </w:pPr>
    </w:p>
    <w:p w:rsidR="0078441F" w:rsidRDefault="0078441F" w:rsidP="0078441F">
      <w:pPr>
        <w:autoSpaceDE w:val="0"/>
        <w:autoSpaceDN w:val="0"/>
        <w:adjustRightInd w:val="0"/>
        <w:spacing w:after="0" w:line="240" w:lineRule="auto"/>
        <w:jc w:val="left"/>
        <w:rPr>
          <w:rFonts w:ascii="MS Reference Sans Serif" w:eastAsia="Calibri" w:hAnsi="MS Reference Sans Serif" w:cs="Calibri"/>
          <w:sz w:val="20"/>
          <w:szCs w:val="20"/>
        </w:rPr>
      </w:pPr>
      <w:r w:rsidRPr="0078441F">
        <w:rPr>
          <w:rFonts w:ascii="MS Reference Sans Serif" w:eastAsia="Calibri" w:hAnsi="MS Reference Sans Serif" w:cs="Calibri"/>
          <w:sz w:val="20"/>
          <w:szCs w:val="20"/>
        </w:rPr>
        <w:t xml:space="preserve">In the </w:t>
      </w:r>
      <w:r>
        <w:rPr>
          <w:rFonts w:ascii="MS Reference Sans Serif" w:eastAsia="Calibri" w:hAnsi="MS Reference Sans Serif" w:cs="Calibri"/>
          <w:sz w:val="20"/>
          <w:szCs w:val="20"/>
        </w:rPr>
        <w:t>W</w:t>
      </w:r>
      <w:r w:rsidRPr="0078441F">
        <w:rPr>
          <w:rFonts w:ascii="MS Reference Sans Serif" w:eastAsia="Calibri" w:hAnsi="MS Reference Sans Serif" w:cs="Calibri"/>
          <w:sz w:val="20"/>
          <w:szCs w:val="20"/>
        </w:rPr>
        <w:t>elsh</w:t>
      </w:r>
      <w:r>
        <w:rPr>
          <w:rFonts w:ascii="Calibri" w:hAnsi="Calibri" w:cs="Calibri"/>
          <w:color w:val="000000"/>
          <w:sz w:val="20"/>
          <w:szCs w:val="20"/>
        </w:rPr>
        <w:t xml:space="preserve"> </w:t>
      </w:r>
      <w:r w:rsidRPr="0078441F">
        <w:rPr>
          <w:rFonts w:ascii="MS Reference Sans Serif" w:eastAsia="Calibri" w:hAnsi="MS Reference Sans Serif" w:cs="Calibri"/>
          <w:sz w:val="20"/>
          <w:szCs w:val="20"/>
        </w:rPr>
        <w:t>language they have just one word that means both to teach and to learn “</w:t>
      </w:r>
      <w:proofErr w:type="spellStart"/>
      <w:r w:rsidRPr="0078441F">
        <w:rPr>
          <w:rFonts w:ascii="MS Reference Sans Serif" w:eastAsia="Calibri" w:hAnsi="MS Reference Sans Serif" w:cs="Calibri"/>
          <w:sz w:val="20"/>
          <w:szCs w:val="20"/>
        </w:rPr>
        <w:t>dysgu</w:t>
      </w:r>
      <w:proofErr w:type="spellEnd"/>
      <w:r w:rsidRPr="0078441F">
        <w:rPr>
          <w:rFonts w:ascii="MS Reference Sans Serif" w:eastAsia="Calibri" w:hAnsi="MS Reference Sans Serif" w:cs="Calibri"/>
          <w:sz w:val="20"/>
          <w:szCs w:val="20"/>
        </w:rPr>
        <w:t>”. This makes a lot of sense because</w:t>
      </w:r>
      <w:r>
        <w:rPr>
          <w:rFonts w:ascii="MS Reference Sans Serif" w:eastAsia="Calibri" w:hAnsi="MS Reference Sans Serif" w:cs="Calibri"/>
          <w:sz w:val="20"/>
          <w:szCs w:val="20"/>
        </w:rPr>
        <w:t xml:space="preserve"> </w:t>
      </w:r>
      <w:r w:rsidRPr="0078441F">
        <w:rPr>
          <w:rFonts w:ascii="MS Reference Sans Serif" w:eastAsia="Calibri" w:hAnsi="MS Reference Sans Serif" w:cs="Calibri"/>
          <w:sz w:val="20"/>
          <w:szCs w:val="20"/>
        </w:rPr>
        <w:t>can we really say we have taught something if our student has not learnt? Assuring Learning is a basic educational principle of</w:t>
      </w:r>
      <w:r>
        <w:rPr>
          <w:rFonts w:ascii="MS Reference Sans Serif" w:eastAsia="Calibri" w:hAnsi="MS Reference Sans Serif" w:cs="Calibri"/>
          <w:sz w:val="20"/>
          <w:szCs w:val="20"/>
        </w:rPr>
        <w:t xml:space="preserve"> </w:t>
      </w:r>
      <w:r w:rsidRPr="0078441F">
        <w:rPr>
          <w:rFonts w:ascii="MS Reference Sans Serif" w:eastAsia="Calibri" w:hAnsi="MS Reference Sans Serif" w:cs="Calibri"/>
          <w:sz w:val="20"/>
          <w:szCs w:val="20"/>
        </w:rPr>
        <w:t>asking: have the students learnt what we expected them to learn and if not what can we do to help them achieve in the future? In</w:t>
      </w:r>
      <w:r>
        <w:rPr>
          <w:rFonts w:ascii="MS Reference Sans Serif" w:eastAsia="Calibri" w:hAnsi="MS Reference Sans Serif" w:cs="Calibri"/>
          <w:sz w:val="20"/>
          <w:szCs w:val="20"/>
        </w:rPr>
        <w:t xml:space="preserve"> </w:t>
      </w:r>
      <w:r w:rsidRPr="0078441F">
        <w:rPr>
          <w:rFonts w:ascii="MS Reference Sans Serif" w:eastAsia="Calibri" w:hAnsi="MS Reference Sans Serif" w:cs="Calibri"/>
          <w:sz w:val="20"/>
          <w:szCs w:val="20"/>
        </w:rPr>
        <w:t>this way it can be seen as a process to measure the accomplishment of educational aims and to ensure continual improvement of</w:t>
      </w:r>
      <w:r>
        <w:rPr>
          <w:rFonts w:ascii="MS Reference Sans Serif" w:eastAsia="Calibri" w:hAnsi="MS Reference Sans Serif" w:cs="Calibri"/>
          <w:sz w:val="20"/>
          <w:szCs w:val="20"/>
        </w:rPr>
        <w:t xml:space="preserve"> </w:t>
      </w:r>
      <w:r w:rsidRPr="0078441F">
        <w:rPr>
          <w:rFonts w:ascii="MS Reference Sans Serif" w:eastAsia="Calibri" w:hAnsi="MS Reference Sans Serif" w:cs="Calibri"/>
          <w:sz w:val="20"/>
          <w:szCs w:val="20"/>
        </w:rPr>
        <w:t>learning experiences.</w:t>
      </w:r>
    </w:p>
    <w:p w:rsidR="0078441F" w:rsidRPr="0078441F" w:rsidRDefault="0078441F" w:rsidP="0078441F">
      <w:pPr>
        <w:autoSpaceDE w:val="0"/>
        <w:autoSpaceDN w:val="0"/>
        <w:adjustRightInd w:val="0"/>
        <w:spacing w:after="0" w:line="240" w:lineRule="auto"/>
        <w:jc w:val="left"/>
        <w:rPr>
          <w:rFonts w:ascii="MS Reference Sans Serif" w:eastAsia="Calibri" w:hAnsi="MS Reference Sans Serif" w:cs="Calibri"/>
          <w:sz w:val="20"/>
          <w:szCs w:val="20"/>
        </w:rPr>
      </w:pPr>
    </w:p>
    <w:p w:rsidR="0078441F" w:rsidRPr="00A20E67" w:rsidRDefault="0078441F" w:rsidP="00A20E67">
      <w:pPr>
        <w:spacing w:after="60" w:line="240" w:lineRule="auto"/>
        <w:rPr>
          <w:rFonts w:ascii="MS Reference Sans Serif" w:hAnsi="MS Reference Sans Serif"/>
          <w:b/>
          <w:color w:val="943634" w:themeColor="accent2" w:themeShade="BF"/>
        </w:rPr>
      </w:pPr>
      <w:r w:rsidRPr="00A20E67">
        <w:rPr>
          <w:rFonts w:ascii="MS Reference Sans Serif" w:hAnsi="MS Reference Sans Serif"/>
          <w:b/>
          <w:color w:val="943634" w:themeColor="accent2" w:themeShade="BF"/>
        </w:rPr>
        <w:t>What is it?</w:t>
      </w:r>
    </w:p>
    <w:p w:rsidR="0078441F" w:rsidRDefault="0078441F" w:rsidP="00D60BC1">
      <w:pPr>
        <w:autoSpaceDE w:val="0"/>
        <w:autoSpaceDN w:val="0"/>
        <w:adjustRightInd w:val="0"/>
        <w:spacing w:after="120" w:line="240" w:lineRule="auto"/>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To assure is to make a statement or indication that inspires confidence; a guarantee or a pledge. Therefore, assurance of learning</w:t>
      </w:r>
      <w:r w:rsid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involves confidently and explicitly articulating our expectations for what a student will be able to do on completion of a course,</w:t>
      </w:r>
      <w:r w:rsid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setting criteria and standards, actively facilitating learning towards attainment of the outcomes and systematically gathering,</w:t>
      </w:r>
      <w:r w:rsid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analysing and interpreting the evidence to determine how well performance matches those expectations.</w:t>
      </w:r>
    </w:p>
    <w:p w:rsidR="0078441F" w:rsidRPr="00D60BC1" w:rsidRDefault="0078441F" w:rsidP="00D60BC1">
      <w:pPr>
        <w:autoSpaceDE w:val="0"/>
        <w:autoSpaceDN w:val="0"/>
        <w:adjustRightInd w:val="0"/>
        <w:spacing w:after="120" w:line="240" w:lineRule="auto"/>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It is important to remember that in this process, the learning outcomes, standards and the academic program are being assured,</w:t>
      </w:r>
      <w:r w:rsid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NOT the student, teacher or the institution per say. Assurance of Learning can be seen as seeking answers to the following</w:t>
      </w:r>
      <w:r w:rsid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questions:</w:t>
      </w:r>
    </w:p>
    <w:p w:rsidR="0078441F" w:rsidRPr="00D60BC1" w:rsidRDefault="0078441F" w:rsidP="006A0ADB">
      <w:pPr>
        <w:autoSpaceDE w:val="0"/>
        <w:autoSpaceDN w:val="0"/>
        <w:adjustRightInd w:val="0"/>
        <w:spacing w:after="0" w:line="240" w:lineRule="auto"/>
        <w:ind w:left="720"/>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1. What will our students learn? What are our expectations?</w:t>
      </w:r>
    </w:p>
    <w:p w:rsidR="0078441F" w:rsidRPr="00D60BC1" w:rsidRDefault="0078441F" w:rsidP="006A0ADB">
      <w:pPr>
        <w:autoSpaceDE w:val="0"/>
        <w:autoSpaceDN w:val="0"/>
        <w:adjustRightInd w:val="0"/>
        <w:spacing w:after="0" w:line="240" w:lineRule="auto"/>
        <w:ind w:left="720"/>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2. How will they learn it?</w:t>
      </w:r>
    </w:p>
    <w:p w:rsidR="0078441F" w:rsidRPr="00D60BC1" w:rsidRDefault="0078441F" w:rsidP="006A0ADB">
      <w:pPr>
        <w:autoSpaceDE w:val="0"/>
        <w:autoSpaceDN w:val="0"/>
        <w:adjustRightInd w:val="0"/>
        <w:spacing w:after="0" w:line="240" w:lineRule="auto"/>
        <w:ind w:left="720"/>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3. How will we know they have learned it or not?</w:t>
      </w:r>
    </w:p>
    <w:p w:rsidR="0078441F" w:rsidRPr="00D60BC1" w:rsidRDefault="0078441F" w:rsidP="006A0ADB">
      <w:pPr>
        <w:autoSpaceDE w:val="0"/>
        <w:autoSpaceDN w:val="0"/>
        <w:adjustRightInd w:val="0"/>
        <w:spacing w:after="0" w:line="240" w:lineRule="auto"/>
        <w:ind w:left="720"/>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4. What will we do if they have not learned it?</w:t>
      </w:r>
    </w:p>
    <w:p w:rsidR="0078441F" w:rsidRPr="00D60BC1" w:rsidRDefault="0078441F" w:rsidP="006A0ADB">
      <w:pPr>
        <w:autoSpaceDE w:val="0"/>
        <w:autoSpaceDN w:val="0"/>
        <w:adjustRightInd w:val="0"/>
        <w:spacing w:after="120" w:line="240" w:lineRule="auto"/>
        <w:ind w:left="720"/>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5. If they have not learned it, how will we try to fix this?</w:t>
      </w:r>
    </w:p>
    <w:p w:rsidR="0078441F" w:rsidRPr="00D60BC1" w:rsidRDefault="0078441F" w:rsidP="0078441F">
      <w:pPr>
        <w:autoSpaceDE w:val="0"/>
        <w:autoSpaceDN w:val="0"/>
        <w:adjustRightInd w:val="0"/>
        <w:spacing w:after="0" w:line="240" w:lineRule="auto"/>
        <w:jc w:val="left"/>
        <w:rPr>
          <w:rFonts w:ascii="MS Reference Sans Serif" w:eastAsia="Calibri" w:hAnsi="MS Reference Sans Serif" w:cs="Calibri"/>
          <w:sz w:val="20"/>
          <w:szCs w:val="20"/>
        </w:rPr>
      </w:pPr>
      <w:r w:rsidRPr="00D60BC1">
        <w:rPr>
          <w:rFonts w:ascii="MS Reference Sans Serif" w:eastAsia="Calibri" w:hAnsi="MS Reference Sans Serif" w:cs="Calibri"/>
          <w:sz w:val="20"/>
          <w:szCs w:val="20"/>
        </w:rPr>
        <w:t>Three levels are provided in assuring learning, to allow the articulation of where in the curriculum (which ULO’s) the key concepts,</w:t>
      </w:r>
      <w:r w:rsidR="00D60BC1" w:rsidRP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 xml:space="preserve">skills and attributes articulated in the course learning outcomes are </w:t>
      </w:r>
      <w:r w:rsidRPr="00D60BC1">
        <w:rPr>
          <w:rFonts w:ascii="MS Reference Sans Serif" w:eastAsia="Calibri" w:hAnsi="MS Reference Sans Serif" w:cs="Calibri"/>
          <w:b/>
          <w:sz w:val="20"/>
          <w:szCs w:val="20"/>
        </w:rPr>
        <w:t>Introduced</w:t>
      </w:r>
      <w:r w:rsidRP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b/>
          <w:sz w:val="20"/>
          <w:szCs w:val="20"/>
        </w:rPr>
        <w:t>Developed</w:t>
      </w:r>
      <w:r w:rsidRPr="00D60BC1">
        <w:rPr>
          <w:rFonts w:ascii="MS Reference Sans Serif" w:eastAsia="Calibri" w:hAnsi="MS Reference Sans Serif" w:cs="Calibri"/>
          <w:sz w:val="20"/>
          <w:szCs w:val="20"/>
        </w:rPr>
        <w:t xml:space="preserve"> and ultimately </w:t>
      </w:r>
      <w:r w:rsidRPr="00D60BC1">
        <w:rPr>
          <w:rFonts w:ascii="MS Reference Sans Serif" w:eastAsia="Calibri" w:hAnsi="MS Reference Sans Serif" w:cs="Calibri"/>
          <w:b/>
          <w:sz w:val="20"/>
          <w:szCs w:val="20"/>
        </w:rPr>
        <w:t>Assured</w:t>
      </w:r>
      <w:r w:rsidRPr="00D60BC1">
        <w:rPr>
          <w:rFonts w:ascii="MS Reference Sans Serif" w:eastAsia="Calibri" w:hAnsi="MS Reference Sans Serif" w:cs="Calibri"/>
          <w:sz w:val="20"/>
          <w:szCs w:val="20"/>
        </w:rPr>
        <w:t xml:space="preserve"> (i.e. assessed at</w:t>
      </w:r>
      <w:r w:rsidR="00D60BC1">
        <w:rPr>
          <w:rFonts w:ascii="MS Reference Sans Serif" w:eastAsia="Calibri" w:hAnsi="MS Reference Sans Serif" w:cs="Calibri"/>
          <w:sz w:val="20"/>
          <w:szCs w:val="20"/>
        </w:rPr>
        <w:t xml:space="preserve"> </w:t>
      </w:r>
      <w:r w:rsidRPr="00D60BC1">
        <w:rPr>
          <w:rFonts w:ascii="MS Reference Sans Serif" w:eastAsia="Calibri" w:hAnsi="MS Reference Sans Serif" w:cs="Calibri"/>
          <w:sz w:val="20"/>
          <w:szCs w:val="20"/>
        </w:rPr>
        <w:t xml:space="preserve">the level expected of a graduate). </w:t>
      </w:r>
      <w:r w:rsidR="00D60BC1">
        <w:rPr>
          <w:rFonts w:ascii="MS Reference Sans Serif" w:eastAsia="Calibri" w:hAnsi="MS Reference Sans Serif" w:cs="Calibri"/>
          <w:sz w:val="20"/>
          <w:szCs w:val="20"/>
        </w:rPr>
        <w:t>WSU</w:t>
      </w:r>
      <w:r w:rsidRPr="00D60BC1">
        <w:rPr>
          <w:rFonts w:ascii="MS Reference Sans Serif" w:eastAsia="Calibri" w:hAnsi="MS Reference Sans Serif" w:cs="Calibri"/>
          <w:sz w:val="20"/>
          <w:szCs w:val="20"/>
        </w:rPr>
        <w:t xml:space="preserve"> level definitions are provided at the end of this document.</w:t>
      </w:r>
    </w:p>
    <w:p w:rsidR="0078441F" w:rsidRPr="00A20E67" w:rsidRDefault="00D05855" w:rsidP="00A20E67">
      <w:pPr>
        <w:spacing w:after="60" w:line="240" w:lineRule="auto"/>
        <w:rPr>
          <w:rFonts w:ascii="MS Reference Sans Serif" w:hAnsi="MS Reference Sans Serif"/>
          <w:b/>
          <w:color w:val="943634" w:themeColor="accent2" w:themeShade="BF"/>
        </w:rPr>
      </w:pPr>
      <w:r>
        <w:br/>
      </w:r>
      <w:r w:rsidR="0078441F" w:rsidRPr="00A20E67">
        <w:rPr>
          <w:rFonts w:ascii="MS Reference Sans Serif" w:hAnsi="MS Reference Sans Serif"/>
          <w:b/>
          <w:color w:val="943634" w:themeColor="accent2" w:themeShade="BF"/>
        </w:rPr>
        <w:t>Why do we do it?</w:t>
      </w:r>
    </w:p>
    <w:p w:rsidR="0078441F" w:rsidRPr="00FC7A1E" w:rsidRDefault="0078441F" w:rsidP="0078441F">
      <w:pPr>
        <w:autoSpaceDE w:val="0"/>
        <w:autoSpaceDN w:val="0"/>
        <w:adjustRightInd w:val="0"/>
        <w:spacing w:after="0" w:line="240" w:lineRule="auto"/>
        <w:jc w:val="left"/>
        <w:rPr>
          <w:rFonts w:ascii="Calibri,BoldItalic" w:hAnsi="Calibri,BoldItalic" w:cs="Calibri,BoldItalic"/>
          <w:b/>
          <w:bCs/>
          <w:i/>
          <w:iCs/>
          <w:color w:val="943634" w:themeColor="accent2" w:themeShade="BF"/>
        </w:rPr>
      </w:pPr>
      <w:r w:rsidRPr="00FC7A1E">
        <w:rPr>
          <w:rFonts w:ascii="Calibri,BoldItalic" w:hAnsi="Calibri,BoldItalic" w:cs="Calibri,BoldItalic"/>
          <w:b/>
          <w:bCs/>
          <w:i/>
          <w:iCs/>
          <w:color w:val="943634" w:themeColor="accent2" w:themeShade="BF"/>
        </w:rPr>
        <w:t>For Institutions/Faculties:</w:t>
      </w:r>
    </w:p>
    <w:p w:rsidR="0078441F" w:rsidRPr="00C37167" w:rsidRDefault="0078441F" w:rsidP="00D07D49">
      <w:pPr>
        <w:pStyle w:val="ListParagraph"/>
        <w:numPr>
          <w:ilvl w:val="0"/>
          <w:numId w:val="43"/>
        </w:numPr>
        <w:tabs>
          <w:tab w:val="left" w:pos="284"/>
        </w:tabs>
        <w:autoSpaceDE w:val="0"/>
        <w:autoSpaceDN w:val="0"/>
        <w:adjustRightInd w:val="0"/>
        <w:spacing w:after="60" w:line="240" w:lineRule="auto"/>
        <w:jc w:val="left"/>
        <w:rPr>
          <w:rFonts w:ascii="MS Reference Sans Serif" w:eastAsia="Calibri" w:hAnsi="MS Reference Sans Serif" w:cs="Calibri"/>
          <w:sz w:val="20"/>
          <w:szCs w:val="20"/>
        </w:rPr>
      </w:pPr>
      <w:r w:rsidRPr="00C37167">
        <w:rPr>
          <w:rFonts w:ascii="MS Reference Sans Serif" w:eastAsia="Calibri" w:hAnsi="MS Reference Sans Serif" w:cs="Calibri"/>
          <w:sz w:val="20"/>
          <w:szCs w:val="20"/>
        </w:rPr>
        <w:t>Articulation to internal and external stakeholders of the clear goals set by the faculty</w:t>
      </w:r>
    </w:p>
    <w:p w:rsidR="0078441F" w:rsidRPr="00E4362E" w:rsidRDefault="0078441F" w:rsidP="00D07D49">
      <w:pPr>
        <w:pStyle w:val="ListParagraph"/>
        <w:numPr>
          <w:ilvl w:val="0"/>
          <w:numId w:val="43"/>
        </w:numPr>
        <w:tabs>
          <w:tab w:val="left" w:pos="284"/>
        </w:tabs>
        <w:autoSpaceDE w:val="0"/>
        <w:autoSpaceDN w:val="0"/>
        <w:adjustRightInd w:val="0"/>
        <w:spacing w:after="60" w:line="240" w:lineRule="auto"/>
        <w:ind w:left="284" w:hanging="284"/>
        <w:jc w:val="left"/>
        <w:rPr>
          <w:rFonts w:ascii="MS Reference Sans Serif" w:eastAsia="Calibri" w:hAnsi="MS Reference Sans Serif" w:cs="Calibri"/>
          <w:sz w:val="20"/>
          <w:szCs w:val="20"/>
        </w:rPr>
      </w:pPr>
      <w:r w:rsidRPr="00E4362E">
        <w:rPr>
          <w:rFonts w:ascii="MS Reference Sans Serif" w:eastAsia="Calibri" w:hAnsi="MS Reference Sans Serif" w:cs="Calibri"/>
          <w:sz w:val="20"/>
          <w:szCs w:val="20"/>
        </w:rPr>
        <w:t>Evaluation of how well the school accomplishes the educational aims at the core of its activities.</w:t>
      </w:r>
    </w:p>
    <w:p w:rsidR="0078441F" w:rsidRPr="00E4362E" w:rsidRDefault="0078441F" w:rsidP="00D07D49">
      <w:pPr>
        <w:pStyle w:val="ListParagraph"/>
        <w:numPr>
          <w:ilvl w:val="0"/>
          <w:numId w:val="43"/>
        </w:numPr>
        <w:tabs>
          <w:tab w:val="left" w:pos="284"/>
        </w:tabs>
        <w:autoSpaceDE w:val="0"/>
        <w:autoSpaceDN w:val="0"/>
        <w:adjustRightInd w:val="0"/>
        <w:spacing w:after="60" w:line="240" w:lineRule="auto"/>
        <w:ind w:left="284" w:hanging="284"/>
        <w:jc w:val="left"/>
        <w:rPr>
          <w:rFonts w:ascii="MS Reference Sans Serif" w:eastAsia="Calibri" w:hAnsi="MS Reference Sans Serif" w:cs="Calibri"/>
          <w:sz w:val="20"/>
          <w:szCs w:val="20"/>
        </w:rPr>
      </w:pPr>
      <w:r w:rsidRPr="00E4362E">
        <w:rPr>
          <w:rFonts w:ascii="MS Reference Sans Serif" w:eastAsia="Calibri" w:hAnsi="MS Reference Sans Serif" w:cs="Calibri"/>
          <w:sz w:val="20"/>
          <w:szCs w:val="20"/>
        </w:rPr>
        <w:t>Assurance to external constituents such as potential students, trustees, public officials, supporters, and government or</w:t>
      </w:r>
      <w:r w:rsidR="00FC7A1E" w:rsidRPr="00E4362E">
        <w:rPr>
          <w:rFonts w:ascii="MS Reference Sans Serif" w:eastAsia="Calibri" w:hAnsi="MS Reference Sans Serif" w:cs="Calibri"/>
          <w:sz w:val="20"/>
          <w:szCs w:val="20"/>
        </w:rPr>
        <w:t xml:space="preserve"> </w:t>
      </w:r>
      <w:r w:rsidRPr="00E4362E">
        <w:rPr>
          <w:rFonts w:ascii="MS Reference Sans Serif" w:eastAsia="Calibri" w:hAnsi="MS Reference Sans Serif" w:cs="Calibri"/>
          <w:sz w:val="20"/>
          <w:szCs w:val="20"/>
        </w:rPr>
        <w:t>professional accreditors, that the organisation meets its goals.</w:t>
      </w:r>
    </w:p>
    <w:p w:rsidR="00850220" w:rsidRDefault="0078441F" w:rsidP="00D07D49">
      <w:pPr>
        <w:pStyle w:val="ListParagraph"/>
        <w:numPr>
          <w:ilvl w:val="0"/>
          <w:numId w:val="43"/>
        </w:numPr>
        <w:tabs>
          <w:tab w:val="left" w:pos="284"/>
        </w:tabs>
        <w:autoSpaceDE w:val="0"/>
        <w:autoSpaceDN w:val="0"/>
        <w:adjustRightInd w:val="0"/>
        <w:spacing w:after="60" w:line="240" w:lineRule="auto"/>
        <w:ind w:left="284" w:hanging="284"/>
        <w:jc w:val="left"/>
        <w:rPr>
          <w:rFonts w:ascii="MS Reference Sans Serif" w:eastAsia="Calibri" w:hAnsi="MS Reference Sans Serif" w:cs="Calibri"/>
          <w:sz w:val="20"/>
          <w:szCs w:val="20"/>
        </w:rPr>
      </w:pPr>
      <w:r w:rsidRPr="00E4362E">
        <w:rPr>
          <w:rFonts w:ascii="MS Reference Sans Serif" w:eastAsia="Calibri" w:hAnsi="MS Reference Sans Serif" w:cs="Calibri"/>
          <w:sz w:val="20"/>
          <w:szCs w:val="20"/>
        </w:rPr>
        <w:t>Framework for the school and faculty members to improve the curriculum, through analysis, identification and adjustment</w:t>
      </w:r>
      <w:r w:rsidR="00FC7A1E" w:rsidRPr="00E4362E">
        <w:rPr>
          <w:rFonts w:ascii="MS Reference Sans Serif" w:eastAsia="Calibri" w:hAnsi="MS Reference Sans Serif" w:cs="Calibri"/>
          <w:sz w:val="20"/>
          <w:szCs w:val="20"/>
        </w:rPr>
        <w:t xml:space="preserve"> </w:t>
      </w:r>
      <w:r w:rsidRPr="00E4362E">
        <w:rPr>
          <w:rFonts w:ascii="MS Reference Sans Serif" w:eastAsia="Calibri" w:hAnsi="MS Reference Sans Serif" w:cs="Calibri"/>
          <w:sz w:val="20"/>
          <w:szCs w:val="20"/>
        </w:rPr>
        <w:t>to the course and unit structure or sequencing to ensure they lead to appropriate outcomes</w:t>
      </w:r>
    </w:p>
    <w:p w:rsidR="0086607B" w:rsidRPr="0086607B" w:rsidRDefault="0086607B" w:rsidP="0086607B">
      <w:pPr>
        <w:tabs>
          <w:tab w:val="left" w:pos="284"/>
        </w:tabs>
        <w:autoSpaceDE w:val="0"/>
        <w:autoSpaceDN w:val="0"/>
        <w:adjustRightInd w:val="0"/>
        <w:spacing w:after="60" w:line="240" w:lineRule="auto"/>
        <w:jc w:val="left"/>
        <w:rPr>
          <w:rFonts w:ascii="MS Reference Sans Serif" w:eastAsia="Calibri" w:hAnsi="MS Reference Sans Serif" w:cs="Calibri"/>
          <w:sz w:val="20"/>
          <w:szCs w:val="20"/>
        </w:rPr>
      </w:pPr>
    </w:p>
    <w:p w:rsidR="0078441F" w:rsidRPr="00C05909" w:rsidRDefault="0078441F" w:rsidP="00C05909">
      <w:pPr>
        <w:autoSpaceDE w:val="0"/>
        <w:autoSpaceDN w:val="0"/>
        <w:adjustRightInd w:val="0"/>
        <w:spacing w:after="0" w:line="240" w:lineRule="auto"/>
        <w:jc w:val="left"/>
        <w:rPr>
          <w:rFonts w:ascii="Calibri,BoldItalic" w:hAnsi="Calibri,BoldItalic" w:cs="Calibri,BoldItalic"/>
          <w:b/>
          <w:bCs/>
          <w:i/>
          <w:iCs/>
          <w:color w:val="943634" w:themeColor="accent2" w:themeShade="BF"/>
        </w:rPr>
      </w:pPr>
      <w:r w:rsidRPr="00C05909">
        <w:rPr>
          <w:rFonts w:ascii="Calibri,BoldItalic" w:hAnsi="Calibri,BoldItalic" w:cs="Calibri,BoldItalic"/>
          <w:b/>
          <w:bCs/>
          <w:i/>
          <w:iCs/>
          <w:color w:val="943634" w:themeColor="accent2" w:themeShade="BF"/>
        </w:rPr>
        <w:t>For Teachers:</w:t>
      </w:r>
    </w:p>
    <w:p w:rsidR="0078441F" w:rsidRPr="00AC4830" w:rsidRDefault="0078441F" w:rsidP="00D07D49">
      <w:pPr>
        <w:pStyle w:val="ListParagraph"/>
        <w:numPr>
          <w:ilvl w:val="0"/>
          <w:numId w:val="44"/>
        </w:numPr>
        <w:autoSpaceDE w:val="0"/>
        <w:autoSpaceDN w:val="0"/>
        <w:adjustRightInd w:val="0"/>
        <w:spacing w:after="0" w:line="240" w:lineRule="auto"/>
        <w:ind w:left="284" w:hanging="284"/>
        <w:jc w:val="left"/>
        <w:rPr>
          <w:rFonts w:ascii="MS Reference Sans Serif" w:eastAsia="Calibri" w:hAnsi="MS Reference Sans Serif" w:cs="Calibri"/>
          <w:sz w:val="20"/>
          <w:szCs w:val="20"/>
        </w:rPr>
      </w:pPr>
      <w:r w:rsidRPr="00AC4830">
        <w:rPr>
          <w:rFonts w:ascii="MS Reference Sans Serif" w:eastAsia="Calibri" w:hAnsi="MS Reference Sans Serif" w:cs="Calibri"/>
          <w:sz w:val="20"/>
          <w:szCs w:val="20"/>
        </w:rPr>
        <w:t>Are the course learning outcomes likely to be met by the design of each contributing unit?</w:t>
      </w:r>
    </w:p>
    <w:p w:rsidR="0078441F" w:rsidRPr="00AC4830" w:rsidRDefault="0078441F" w:rsidP="00D07D49">
      <w:pPr>
        <w:pStyle w:val="ListParagraph"/>
        <w:numPr>
          <w:ilvl w:val="0"/>
          <w:numId w:val="44"/>
        </w:numPr>
        <w:autoSpaceDE w:val="0"/>
        <w:autoSpaceDN w:val="0"/>
        <w:adjustRightInd w:val="0"/>
        <w:spacing w:after="0" w:line="240" w:lineRule="auto"/>
        <w:ind w:left="284" w:hanging="284"/>
        <w:jc w:val="left"/>
        <w:rPr>
          <w:rFonts w:ascii="MS Reference Sans Serif" w:eastAsia="Calibri" w:hAnsi="MS Reference Sans Serif" w:cs="Calibri"/>
          <w:sz w:val="20"/>
          <w:szCs w:val="20"/>
        </w:rPr>
      </w:pPr>
      <w:r w:rsidRPr="00AC4830">
        <w:rPr>
          <w:rFonts w:ascii="MS Reference Sans Serif" w:eastAsia="Calibri" w:hAnsi="MS Reference Sans Serif" w:cs="Calibri"/>
          <w:sz w:val="20"/>
          <w:szCs w:val="20"/>
        </w:rPr>
        <w:t>Are the learning outcomes likely to be met by the students?</w:t>
      </w:r>
    </w:p>
    <w:p w:rsidR="0078441F" w:rsidRPr="00AC4830" w:rsidRDefault="0078441F" w:rsidP="00D07D49">
      <w:pPr>
        <w:pStyle w:val="ListParagraph"/>
        <w:numPr>
          <w:ilvl w:val="0"/>
          <w:numId w:val="44"/>
        </w:numPr>
        <w:autoSpaceDE w:val="0"/>
        <w:autoSpaceDN w:val="0"/>
        <w:adjustRightInd w:val="0"/>
        <w:spacing w:after="120" w:line="240" w:lineRule="auto"/>
        <w:ind w:left="284" w:hanging="284"/>
        <w:jc w:val="left"/>
        <w:rPr>
          <w:rFonts w:ascii="MS Reference Sans Serif" w:eastAsia="Calibri" w:hAnsi="MS Reference Sans Serif" w:cs="Calibri"/>
          <w:sz w:val="20"/>
          <w:szCs w:val="20"/>
        </w:rPr>
      </w:pPr>
      <w:r w:rsidRPr="00AC4830">
        <w:rPr>
          <w:rFonts w:ascii="MS Reference Sans Serif" w:eastAsia="Calibri" w:hAnsi="MS Reference Sans Serif" w:cs="Calibri"/>
          <w:sz w:val="20"/>
          <w:szCs w:val="20"/>
        </w:rPr>
        <w:t>What is needed in curriculum and pedagogy to create better overall alignment?</w:t>
      </w:r>
    </w:p>
    <w:p w:rsidR="0078441F" w:rsidRPr="00C05909" w:rsidRDefault="00B5330F" w:rsidP="009A5481">
      <w:pPr>
        <w:spacing w:after="60" w:line="240" w:lineRule="auto"/>
        <w:jc w:val="left"/>
        <w:rPr>
          <w:rFonts w:ascii="Calibri,BoldItalic" w:hAnsi="Calibri,BoldItalic" w:cs="Calibri,BoldItalic"/>
          <w:b/>
          <w:bCs/>
          <w:i/>
          <w:iCs/>
          <w:color w:val="943634" w:themeColor="accent2" w:themeShade="BF"/>
        </w:rPr>
      </w:pPr>
      <w:r>
        <w:rPr>
          <w:rFonts w:ascii="Calibri,BoldItalic" w:hAnsi="Calibri,BoldItalic" w:cs="Calibri,BoldItalic"/>
          <w:b/>
          <w:bCs/>
          <w:i/>
          <w:iCs/>
          <w:color w:val="943634" w:themeColor="accent2" w:themeShade="BF"/>
        </w:rPr>
        <w:br w:type="page"/>
      </w:r>
      <w:r w:rsidR="0078441F" w:rsidRPr="00C05909">
        <w:rPr>
          <w:rFonts w:ascii="Calibri,BoldItalic" w:hAnsi="Calibri,BoldItalic" w:cs="Calibri,BoldItalic"/>
          <w:b/>
          <w:bCs/>
          <w:i/>
          <w:iCs/>
          <w:color w:val="943634" w:themeColor="accent2" w:themeShade="BF"/>
        </w:rPr>
        <w:lastRenderedPageBreak/>
        <w:t>For Students:</w:t>
      </w:r>
    </w:p>
    <w:p w:rsidR="0078441F" w:rsidRPr="00B74A05" w:rsidRDefault="0078441F" w:rsidP="00D07D49">
      <w:pPr>
        <w:pStyle w:val="ListParagraph"/>
        <w:numPr>
          <w:ilvl w:val="0"/>
          <w:numId w:val="45"/>
        </w:numPr>
        <w:autoSpaceDE w:val="0"/>
        <w:autoSpaceDN w:val="0"/>
        <w:adjustRightInd w:val="0"/>
        <w:spacing w:after="60" w:line="240" w:lineRule="auto"/>
        <w:ind w:left="284" w:hanging="284"/>
        <w:jc w:val="left"/>
        <w:rPr>
          <w:rFonts w:ascii="MS Reference Sans Serif" w:eastAsia="Calibri" w:hAnsi="MS Reference Sans Serif" w:cs="Calibri"/>
          <w:sz w:val="20"/>
          <w:szCs w:val="20"/>
        </w:rPr>
      </w:pPr>
      <w:r w:rsidRPr="00440346">
        <w:rPr>
          <w:rFonts w:ascii="MS Reference Sans Serif" w:eastAsia="Calibri" w:hAnsi="MS Reference Sans Serif" w:cs="Calibri"/>
          <w:b/>
          <w:sz w:val="20"/>
          <w:szCs w:val="20"/>
        </w:rPr>
        <w:t>Clarity</w:t>
      </w:r>
      <w:r w:rsidRPr="00B74A05">
        <w:rPr>
          <w:rFonts w:ascii="MS Reference Sans Serif" w:eastAsia="Calibri" w:hAnsi="MS Reference Sans Serif" w:cs="Calibri"/>
          <w:sz w:val="20"/>
          <w:szCs w:val="20"/>
        </w:rPr>
        <w:t xml:space="preserve"> – students are able to see the links and development of graduate attributes through clearly stated learning</w:t>
      </w:r>
      <w:r w:rsidR="001C180E" w:rsidRPr="00B74A05">
        <w:rPr>
          <w:rFonts w:ascii="MS Reference Sans Serif" w:eastAsia="Calibri" w:hAnsi="MS Reference Sans Serif" w:cs="Calibri"/>
          <w:sz w:val="20"/>
          <w:szCs w:val="20"/>
        </w:rPr>
        <w:t xml:space="preserve"> </w:t>
      </w:r>
      <w:r w:rsidRPr="00B74A05">
        <w:rPr>
          <w:rFonts w:ascii="MS Reference Sans Serif" w:eastAsia="Calibri" w:hAnsi="MS Reference Sans Serif" w:cs="Calibri"/>
          <w:sz w:val="20"/>
          <w:szCs w:val="20"/>
        </w:rPr>
        <w:t>objectives, and through the interactive use of assessment rubrics</w:t>
      </w:r>
    </w:p>
    <w:p w:rsidR="0078441F" w:rsidRPr="00B74A05" w:rsidRDefault="0078441F" w:rsidP="00D07D49">
      <w:pPr>
        <w:pStyle w:val="ListParagraph"/>
        <w:numPr>
          <w:ilvl w:val="0"/>
          <w:numId w:val="45"/>
        </w:numPr>
        <w:autoSpaceDE w:val="0"/>
        <w:autoSpaceDN w:val="0"/>
        <w:adjustRightInd w:val="0"/>
        <w:spacing w:after="60" w:line="240" w:lineRule="auto"/>
        <w:ind w:left="284" w:hanging="284"/>
        <w:jc w:val="left"/>
        <w:rPr>
          <w:rFonts w:ascii="MS Reference Sans Serif" w:eastAsia="Calibri" w:hAnsi="MS Reference Sans Serif" w:cs="Calibri"/>
          <w:sz w:val="20"/>
          <w:szCs w:val="20"/>
        </w:rPr>
      </w:pPr>
      <w:r w:rsidRPr="00440346">
        <w:rPr>
          <w:rFonts w:ascii="MS Reference Sans Serif" w:eastAsia="Calibri" w:hAnsi="MS Reference Sans Serif" w:cs="Calibri"/>
          <w:b/>
          <w:sz w:val="20"/>
          <w:szCs w:val="20"/>
        </w:rPr>
        <w:t>Control</w:t>
      </w:r>
      <w:r w:rsidRPr="00B74A05">
        <w:rPr>
          <w:rFonts w:ascii="MS Reference Sans Serif" w:eastAsia="Calibri" w:hAnsi="MS Reference Sans Serif" w:cs="Calibri"/>
          <w:sz w:val="20"/>
          <w:szCs w:val="20"/>
        </w:rPr>
        <w:t xml:space="preserve"> – due to progressive nature with explicit objectives, students can take control of their learning through regular</w:t>
      </w:r>
      <w:r w:rsidR="001C180E" w:rsidRPr="00B74A05">
        <w:rPr>
          <w:rFonts w:ascii="MS Reference Sans Serif" w:eastAsia="Calibri" w:hAnsi="MS Reference Sans Serif" w:cs="Calibri"/>
          <w:sz w:val="20"/>
          <w:szCs w:val="20"/>
        </w:rPr>
        <w:t xml:space="preserve"> </w:t>
      </w:r>
      <w:r w:rsidRPr="00B74A05">
        <w:rPr>
          <w:rFonts w:ascii="MS Reference Sans Serif" w:eastAsia="Calibri" w:hAnsi="MS Reference Sans Serif" w:cs="Calibri"/>
          <w:sz w:val="20"/>
          <w:szCs w:val="20"/>
        </w:rPr>
        <w:t>tutor feedback and self-assessment</w:t>
      </w:r>
    </w:p>
    <w:p w:rsidR="0078441F" w:rsidRPr="00B74A05" w:rsidRDefault="0078441F" w:rsidP="00D07D49">
      <w:pPr>
        <w:pStyle w:val="ListParagraph"/>
        <w:numPr>
          <w:ilvl w:val="0"/>
          <w:numId w:val="45"/>
        </w:numPr>
        <w:autoSpaceDE w:val="0"/>
        <w:autoSpaceDN w:val="0"/>
        <w:adjustRightInd w:val="0"/>
        <w:spacing w:line="240" w:lineRule="auto"/>
        <w:ind w:left="284" w:hanging="284"/>
        <w:jc w:val="left"/>
        <w:rPr>
          <w:rFonts w:ascii="MS Reference Sans Serif" w:eastAsia="Calibri" w:hAnsi="MS Reference Sans Serif" w:cs="Calibri"/>
          <w:sz w:val="20"/>
          <w:szCs w:val="20"/>
        </w:rPr>
      </w:pPr>
      <w:r w:rsidRPr="00440346">
        <w:rPr>
          <w:rFonts w:ascii="MS Reference Sans Serif" w:eastAsia="Calibri" w:hAnsi="MS Reference Sans Serif" w:cs="Calibri"/>
          <w:b/>
          <w:sz w:val="20"/>
          <w:szCs w:val="20"/>
        </w:rPr>
        <w:t>Progression</w:t>
      </w:r>
      <w:r w:rsidRPr="00B74A05">
        <w:rPr>
          <w:rFonts w:ascii="MS Reference Sans Serif" w:eastAsia="Calibri" w:hAnsi="MS Reference Sans Serif" w:cs="Calibri"/>
          <w:sz w:val="20"/>
          <w:szCs w:val="20"/>
        </w:rPr>
        <w:t xml:space="preserve"> – students will be introduced, and further developed in the graduate attributes before assessed at the level</w:t>
      </w:r>
      <w:r w:rsidR="00DB1C94" w:rsidRPr="00B74A05">
        <w:rPr>
          <w:rFonts w:ascii="MS Reference Sans Serif" w:eastAsia="Calibri" w:hAnsi="MS Reference Sans Serif" w:cs="Calibri"/>
          <w:sz w:val="20"/>
          <w:szCs w:val="20"/>
        </w:rPr>
        <w:t xml:space="preserve"> </w:t>
      </w:r>
      <w:r w:rsidRPr="00B74A05">
        <w:rPr>
          <w:rFonts w:ascii="MS Reference Sans Serif" w:eastAsia="Calibri" w:hAnsi="MS Reference Sans Serif" w:cs="Calibri"/>
          <w:sz w:val="20"/>
          <w:szCs w:val="20"/>
        </w:rPr>
        <w:t>expected of a graduate for assurance</w:t>
      </w:r>
    </w:p>
    <w:p w:rsidR="0078441F" w:rsidRPr="00AE53E7" w:rsidRDefault="0078441F" w:rsidP="00AE53E7">
      <w:pPr>
        <w:spacing w:after="60" w:line="240" w:lineRule="auto"/>
        <w:rPr>
          <w:rFonts w:ascii="MS Reference Sans Serif" w:hAnsi="MS Reference Sans Serif"/>
          <w:b/>
          <w:color w:val="943634" w:themeColor="accent2" w:themeShade="BF"/>
        </w:rPr>
      </w:pPr>
      <w:r w:rsidRPr="00AE53E7">
        <w:rPr>
          <w:rFonts w:ascii="MS Reference Sans Serif" w:hAnsi="MS Reference Sans Serif"/>
          <w:b/>
          <w:color w:val="943634" w:themeColor="accent2" w:themeShade="BF"/>
        </w:rPr>
        <w:t>How do we indicate it?</w:t>
      </w:r>
    </w:p>
    <w:p w:rsidR="0078441F" w:rsidRPr="008A6001" w:rsidRDefault="0078441F" w:rsidP="00C05909">
      <w:pPr>
        <w:autoSpaceDE w:val="0"/>
        <w:autoSpaceDN w:val="0"/>
        <w:adjustRightInd w:val="0"/>
        <w:spacing w:after="120" w:line="240" w:lineRule="auto"/>
        <w:jc w:val="left"/>
        <w:rPr>
          <w:rFonts w:ascii="MS Reference Sans Serif" w:eastAsia="Calibri" w:hAnsi="MS Reference Sans Serif" w:cs="Calibri"/>
          <w:sz w:val="20"/>
          <w:szCs w:val="20"/>
        </w:rPr>
      </w:pPr>
      <w:r w:rsidRPr="008A6001">
        <w:rPr>
          <w:rFonts w:ascii="MS Reference Sans Serif" w:eastAsia="Calibri" w:hAnsi="MS Reference Sans Serif" w:cs="Calibri"/>
          <w:sz w:val="20"/>
          <w:szCs w:val="20"/>
        </w:rPr>
        <w:t>Given that an academic course is made up of a series of units, in order to assure that high level educational aims for a course have</w:t>
      </w:r>
      <w:r w:rsidR="00C05909" w:rsidRPr="008A6001">
        <w:rPr>
          <w:rFonts w:ascii="MS Reference Sans Serif" w:eastAsia="Calibri" w:hAnsi="MS Reference Sans Serif" w:cs="Calibri"/>
          <w:sz w:val="20"/>
          <w:szCs w:val="20"/>
        </w:rPr>
        <w:t xml:space="preserve"> </w:t>
      </w:r>
      <w:r w:rsidRPr="008A6001">
        <w:rPr>
          <w:rFonts w:ascii="MS Reference Sans Serif" w:eastAsia="Calibri" w:hAnsi="MS Reference Sans Serif" w:cs="Calibri"/>
          <w:sz w:val="20"/>
          <w:szCs w:val="20"/>
        </w:rPr>
        <w:t>been met, the units that comprise that course must be examined closely. Curriculum mapping is a process that allows for an</w:t>
      </w:r>
      <w:r w:rsidR="00C05909" w:rsidRPr="008A6001">
        <w:rPr>
          <w:rFonts w:ascii="MS Reference Sans Serif" w:eastAsia="Calibri" w:hAnsi="MS Reference Sans Serif" w:cs="Calibri"/>
          <w:sz w:val="20"/>
          <w:szCs w:val="20"/>
        </w:rPr>
        <w:t xml:space="preserve"> </w:t>
      </w:r>
      <w:r w:rsidRPr="008A6001">
        <w:rPr>
          <w:rFonts w:ascii="MS Reference Sans Serif" w:eastAsia="Calibri" w:hAnsi="MS Reference Sans Serif" w:cs="Calibri"/>
          <w:sz w:val="20"/>
          <w:szCs w:val="20"/>
        </w:rPr>
        <w:t>indication of how each core unit and its unique Unit Learning Outcomes (ULOs) contributes to the attainment of Course Learning</w:t>
      </w:r>
      <w:r w:rsidR="00C05909" w:rsidRPr="008A6001">
        <w:rPr>
          <w:rFonts w:ascii="MS Reference Sans Serif" w:eastAsia="Calibri" w:hAnsi="MS Reference Sans Serif" w:cs="Calibri"/>
          <w:sz w:val="20"/>
          <w:szCs w:val="20"/>
        </w:rPr>
        <w:t xml:space="preserve"> </w:t>
      </w:r>
      <w:r w:rsidRPr="008A6001">
        <w:rPr>
          <w:rFonts w:ascii="MS Reference Sans Serif" w:eastAsia="Calibri" w:hAnsi="MS Reference Sans Serif" w:cs="Calibri"/>
          <w:sz w:val="20"/>
          <w:szCs w:val="20"/>
        </w:rPr>
        <w:t>Outcomes (CLOs). This contribution is expressed as levels allowing for introduction, further development and then assurance of the</w:t>
      </w:r>
      <w:r w:rsidR="00C05909" w:rsidRPr="008A6001">
        <w:rPr>
          <w:rFonts w:ascii="MS Reference Sans Serif" w:eastAsia="Calibri" w:hAnsi="MS Reference Sans Serif" w:cs="Calibri"/>
          <w:sz w:val="20"/>
          <w:szCs w:val="20"/>
        </w:rPr>
        <w:t xml:space="preserve"> </w:t>
      </w:r>
      <w:r w:rsidRPr="008A6001">
        <w:rPr>
          <w:rFonts w:ascii="MS Reference Sans Serif" w:eastAsia="Calibri" w:hAnsi="MS Reference Sans Serif" w:cs="Calibri"/>
          <w:sz w:val="20"/>
          <w:szCs w:val="20"/>
        </w:rPr>
        <w:t>objectives at the level expected of a graduate.</w:t>
      </w:r>
    </w:p>
    <w:p w:rsidR="0078441F" w:rsidRPr="0022775F" w:rsidRDefault="0078441F" w:rsidP="0022775F">
      <w:pPr>
        <w:autoSpaceDE w:val="0"/>
        <w:autoSpaceDN w:val="0"/>
        <w:adjustRightInd w:val="0"/>
        <w:spacing w:line="240" w:lineRule="auto"/>
        <w:jc w:val="left"/>
        <w:rPr>
          <w:rFonts w:ascii="MS Reference Sans Serif" w:eastAsia="Calibri" w:hAnsi="MS Reference Sans Serif" w:cs="Calibri"/>
          <w:sz w:val="20"/>
          <w:szCs w:val="20"/>
        </w:rPr>
      </w:pPr>
      <w:r w:rsidRPr="0022775F">
        <w:rPr>
          <w:rFonts w:ascii="MS Reference Sans Serif" w:eastAsia="Calibri" w:hAnsi="MS Reference Sans Serif" w:cs="Calibri"/>
          <w:sz w:val="20"/>
          <w:szCs w:val="20"/>
        </w:rPr>
        <w:t>It is common for a core unit to contribute to the progression of several CLOs, however only the one(s) which are a major focus of the</w:t>
      </w:r>
      <w:r w:rsidR="00C05909" w:rsidRPr="0022775F">
        <w:rPr>
          <w:rFonts w:ascii="MS Reference Sans Serif" w:eastAsia="Calibri" w:hAnsi="MS Reference Sans Serif" w:cs="Calibri"/>
          <w:sz w:val="20"/>
          <w:szCs w:val="20"/>
        </w:rPr>
        <w:t xml:space="preserve"> </w:t>
      </w:r>
      <w:r w:rsidRPr="0022775F">
        <w:rPr>
          <w:rFonts w:ascii="MS Reference Sans Serif" w:eastAsia="Calibri" w:hAnsi="MS Reference Sans Serif" w:cs="Calibri"/>
          <w:sz w:val="20"/>
          <w:szCs w:val="20"/>
        </w:rPr>
        <w:t>unit should be expressed in the curriculum map. This is for simplicity, as well as to reduce the risk of over-assessment in any</w:t>
      </w:r>
      <w:r w:rsidR="00C05909" w:rsidRPr="0022775F">
        <w:rPr>
          <w:rFonts w:ascii="MS Reference Sans Serif" w:eastAsia="Calibri" w:hAnsi="MS Reference Sans Serif" w:cs="Calibri"/>
          <w:sz w:val="20"/>
          <w:szCs w:val="20"/>
        </w:rPr>
        <w:t xml:space="preserve"> </w:t>
      </w:r>
      <w:r w:rsidRPr="0022775F">
        <w:rPr>
          <w:rFonts w:ascii="MS Reference Sans Serif" w:eastAsia="Calibri" w:hAnsi="MS Reference Sans Serif" w:cs="Calibri"/>
          <w:sz w:val="20"/>
          <w:szCs w:val="20"/>
        </w:rPr>
        <w:t>particular unit. One way to begin to build a curriculum map is to ask- to which unit do we assign ultimate responsibility for</w:t>
      </w:r>
      <w:r w:rsidR="00C05909" w:rsidRPr="0022775F">
        <w:rPr>
          <w:rFonts w:ascii="MS Reference Sans Serif" w:eastAsia="Calibri" w:hAnsi="MS Reference Sans Serif" w:cs="Calibri"/>
          <w:sz w:val="20"/>
          <w:szCs w:val="20"/>
        </w:rPr>
        <w:t xml:space="preserve"> </w:t>
      </w:r>
      <w:r w:rsidRPr="0022775F">
        <w:rPr>
          <w:rFonts w:ascii="MS Reference Sans Serif" w:eastAsia="Calibri" w:hAnsi="MS Reference Sans Serif" w:cs="Calibri"/>
          <w:sz w:val="20"/>
          <w:szCs w:val="20"/>
        </w:rPr>
        <w:t>introducing, developing or assuring each CLO? Another question which can assist the process is- on which unit(s) would staff focus</w:t>
      </w:r>
      <w:r w:rsidR="00C05909" w:rsidRPr="0022775F">
        <w:rPr>
          <w:rFonts w:ascii="MS Reference Sans Serif" w:eastAsia="Calibri" w:hAnsi="MS Reference Sans Serif" w:cs="Calibri"/>
          <w:sz w:val="20"/>
          <w:szCs w:val="20"/>
        </w:rPr>
        <w:t xml:space="preserve"> </w:t>
      </w:r>
      <w:r w:rsidRPr="0022775F">
        <w:rPr>
          <w:rFonts w:ascii="MS Reference Sans Serif" w:eastAsia="Calibri" w:hAnsi="MS Reference Sans Serif" w:cs="Calibri"/>
          <w:sz w:val="20"/>
          <w:szCs w:val="20"/>
        </w:rPr>
        <w:t>on, to improve student learning related to a particular CLO?</w:t>
      </w:r>
    </w:p>
    <w:p w:rsidR="0078441F" w:rsidRPr="00AE53E7" w:rsidRDefault="0078441F" w:rsidP="00AE53E7">
      <w:pPr>
        <w:spacing w:after="60" w:line="240" w:lineRule="auto"/>
        <w:rPr>
          <w:rFonts w:ascii="MS Reference Sans Serif" w:hAnsi="MS Reference Sans Serif"/>
          <w:b/>
          <w:color w:val="943634" w:themeColor="accent2" w:themeShade="BF"/>
        </w:rPr>
      </w:pPr>
      <w:r w:rsidRPr="00AE53E7">
        <w:rPr>
          <w:rFonts w:ascii="MS Reference Sans Serif" w:hAnsi="MS Reference Sans Serif"/>
          <w:b/>
          <w:color w:val="943634" w:themeColor="accent2" w:themeShade="BF"/>
        </w:rPr>
        <w:t>How does it relate to assessment?</w:t>
      </w:r>
    </w:p>
    <w:p w:rsidR="0078441F" w:rsidRPr="00F90751" w:rsidRDefault="0078441F" w:rsidP="00C50762">
      <w:pPr>
        <w:autoSpaceDE w:val="0"/>
        <w:autoSpaceDN w:val="0"/>
        <w:adjustRightInd w:val="0"/>
        <w:spacing w:after="120" w:line="240" w:lineRule="auto"/>
        <w:jc w:val="left"/>
        <w:rPr>
          <w:rFonts w:ascii="MS Reference Sans Serif" w:eastAsia="Calibri" w:hAnsi="MS Reference Sans Serif" w:cs="Calibri"/>
          <w:sz w:val="20"/>
          <w:szCs w:val="20"/>
        </w:rPr>
      </w:pPr>
      <w:r w:rsidRPr="00F90751">
        <w:rPr>
          <w:rFonts w:ascii="MS Reference Sans Serif" w:eastAsia="Calibri" w:hAnsi="MS Reference Sans Serif" w:cs="Calibri"/>
          <w:sz w:val="20"/>
          <w:szCs w:val="20"/>
        </w:rPr>
        <w:t>Curriculum alignment and assessment allows an analysis of whether the various units in a course enable students to pursue the</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planned outcomes, and whether they are adequately assessing students to ensure they have been achieved. To ensure that a</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Course Learning Outcome has been introduced, developed or assured, an assessment must be undertaken and evidence acquired</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from the student at each of the levels.</w:t>
      </w:r>
    </w:p>
    <w:p w:rsidR="0078441F" w:rsidRPr="00F90751" w:rsidRDefault="0078441F" w:rsidP="00C50762">
      <w:pPr>
        <w:autoSpaceDE w:val="0"/>
        <w:autoSpaceDN w:val="0"/>
        <w:adjustRightInd w:val="0"/>
        <w:spacing w:after="120" w:line="240" w:lineRule="auto"/>
        <w:jc w:val="left"/>
        <w:rPr>
          <w:rFonts w:ascii="MS Reference Sans Serif" w:eastAsia="Calibri" w:hAnsi="MS Reference Sans Serif" w:cs="Calibri"/>
          <w:sz w:val="20"/>
          <w:szCs w:val="20"/>
        </w:rPr>
      </w:pPr>
      <w:r w:rsidRPr="00F90751">
        <w:rPr>
          <w:rFonts w:ascii="MS Reference Sans Serif" w:eastAsia="Calibri" w:hAnsi="MS Reference Sans Serif" w:cs="Calibri"/>
          <w:sz w:val="20"/>
          <w:szCs w:val="20"/>
        </w:rPr>
        <w:t>The completion of every assessment task gives important information about how well students have learnt and provides valuable</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evidence of their new or refined knowledge and skills from the learning experience. Student achievement does not just represent</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student effort and ability, it is a function of how well courses are designed and conducted to lead to the assessed outcomes.</w:t>
      </w:r>
    </w:p>
    <w:p w:rsidR="0078441F" w:rsidRDefault="0078441F" w:rsidP="009F7ABE">
      <w:pPr>
        <w:autoSpaceDE w:val="0"/>
        <w:autoSpaceDN w:val="0"/>
        <w:adjustRightInd w:val="0"/>
        <w:spacing w:after="0" w:line="240" w:lineRule="auto"/>
        <w:jc w:val="left"/>
        <w:rPr>
          <w:rFonts w:ascii="MS Reference Sans Serif" w:eastAsia="Calibri" w:hAnsi="MS Reference Sans Serif" w:cs="Calibri"/>
          <w:sz w:val="20"/>
          <w:szCs w:val="20"/>
        </w:rPr>
      </w:pPr>
      <w:r w:rsidRPr="00F90751">
        <w:rPr>
          <w:rFonts w:ascii="MS Reference Sans Serif" w:eastAsia="Calibri" w:hAnsi="MS Reference Sans Serif" w:cs="Calibri"/>
          <w:sz w:val="20"/>
          <w:szCs w:val="20"/>
        </w:rPr>
        <w:t>Therefore, assessment also gives important information about teaching and curriculum design. If students don’t “get it” then this</w:t>
      </w:r>
      <w:r w:rsidR="0011167D">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acts as a flag on a problem to be fixed through the assurance of learning process.</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Unit level assessment data should be used for course improvement as poor student outcomes can reflect gaps in the course</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structure. Better student outcomes can be achieved through more effective units and their correct arrangement in the course.</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Curriculum alignment ensures courses likely pursue desired outcomes and alignment of assessment with outcomes and activities</w:t>
      </w:r>
      <w:r w:rsidR="00C50762" w:rsidRPr="00F90751">
        <w:rPr>
          <w:rFonts w:ascii="MS Reference Sans Serif" w:eastAsia="Calibri" w:hAnsi="MS Reference Sans Serif" w:cs="Calibri"/>
          <w:sz w:val="20"/>
          <w:szCs w:val="20"/>
        </w:rPr>
        <w:t xml:space="preserve"> </w:t>
      </w:r>
      <w:r w:rsidRPr="00F90751">
        <w:rPr>
          <w:rFonts w:ascii="MS Reference Sans Serif" w:eastAsia="Calibri" w:hAnsi="MS Reference Sans Serif" w:cs="Calibri"/>
          <w:sz w:val="20"/>
          <w:szCs w:val="20"/>
        </w:rPr>
        <w:t>offers data to point to issues to address.</w:t>
      </w:r>
    </w:p>
    <w:p w:rsidR="00FB7A37" w:rsidRDefault="003642F9"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r w:rsidRPr="00797E8C">
        <w:rPr>
          <w:rFonts w:ascii="Calibri" w:hAnsi="Calibri" w:cs="Calibri"/>
          <w:noProof/>
          <w:color w:val="000000"/>
          <w:sz w:val="20"/>
          <w:szCs w:val="20"/>
          <w:lang w:eastAsia="en-AU"/>
        </w:rPr>
        <w:drawing>
          <wp:anchor distT="0" distB="0" distL="114300" distR="114300" simplePos="0" relativeHeight="251529728" behindDoc="0" locked="0" layoutInCell="1" allowOverlap="1">
            <wp:simplePos x="0" y="0"/>
            <wp:positionH relativeFrom="column">
              <wp:posOffset>2288540</wp:posOffset>
            </wp:positionH>
            <wp:positionV relativeFrom="paragraph">
              <wp:posOffset>31750</wp:posOffset>
            </wp:positionV>
            <wp:extent cx="4093845" cy="2322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9384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Pr="008C6238" w:rsidRDefault="00FB7A37" w:rsidP="00FB7A37">
      <w:pPr>
        <w:autoSpaceDE w:val="0"/>
        <w:autoSpaceDN w:val="0"/>
        <w:adjustRightInd w:val="0"/>
        <w:spacing w:after="0" w:line="240" w:lineRule="auto"/>
        <w:jc w:val="left"/>
        <w:rPr>
          <w:rFonts w:ascii="Chronicle Text G1" w:hAnsi="Chronicle Text G1" w:cs="Calibri"/>
          <w:color w:val="943634" w:themeColor="accent2" w:themeShade="BF"/>
          <w:sz w:val="18"/>
          <w:szCs w:val="18"/>
        </w:rPr>
      </w:pPr>
      <w:r w:rsidRPr="008C6238">
        <w:rPr>
          <w:rFonts w:ascii="Chronicle Text G1" w:hAnsi="Chronicle Text G1" w:cs="Calibri,Bold"/>
          <w:b/>
          <w:bCs/>
          <w:color w:val="943634" w:themeColor="accent2" w:themeShade="BF"/>
          <w:sz w:val="18"/>
          <w:szCs w:val="18"/>
        </w:rPr>
        <w:t xml:space="preserve">Figure </w:t>
      </w:r>
      <w:r w:rsidR="00D137BA">
        <w:rPr>
          <w:rFonts w:ascii="Chronicle Text G1" w:hAnsi="Chronicle Text G1" w:cs="Calibri,Bold"/>
          <w:b/>
          <w:bCs/>
          <w:color w:val="943634" w:themeColor="accent2" w:themeShade="BF"/>
          <w:sz w:val="18"/>
          <w:szCs w:val="18"/>
        </w:rPr>
        <w:t>4</w:t>
      </w:r>
      <w:r w:rsidRPr="008C6238">
        <w:rPr>
          <w:rFonts w:ascii="Chronicle Text G1" w:hAnsi="Chronicle Text G1" w:cs="Calibri,Bold"/>
          <w:b/>
          <w:bCs/>
          <w:color w:val="943634" w:themeColor="accent2" w:themeShade="BF"/>
          <w:sz w:val="18"/>
          <w:szCs w:val="18"/>
        </w:rPr>
        <w:t xml:space="preserve"> - </w:t>
      </w:r>
      <w:r w:rsidRPr="00FB7A37">
        <w:rPr>
          <w:rFonts w:ascii="Chronicle Text G1" w:hAnsi="Chronicle Text G1" w:cs="Calibri"/>
          <w:color w:val="943634" w:themeColor="accent2" w:themeShade="BF"/>
          <w:sz w:val="18"/>
          <w:szCs w:val="18"/>
        </w:rPr>
        <w:t>Example of a simplistic curriculum map showing progression of course learning outcomes at the levels of Introduce, Develop and Assure. This is a sample for illustration of the concept only.</w:t>
      </w: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FB7A37" w:rsidRDefault="00FB7A37"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D25A66" w:rsidRDefault="00D25A66" w:rsidP="00FB7A37">
      <w:pPr>
        <w:autoSpaceDE w:val="0"/>
        <w:autoSpaceDN w:val="0"/>
        <w:adjustRightInd w:val="0"/>
        <w:spacing w:after="0" w:line="240" w:lineRule="auto"/>
        <w:jc w:val="left"/>
        <w:rPr>
          <w:rFonts w:ascii="Chronicle Text G1" w:hAnsi="Chronicle Text G1" w:cs="Calibri,Bold"/>
          <w:b/>
          <w:bCs/>
          <w:color w:val="943634" w:themeColor="accent2" w:themeShade="BF"/>
          <w:sz w:val="18"/>
          <w:szCs w:val="18"/>
        </w:rPr>
      </w:pPr>
    </w:p>
    <w:p w:rsidR="00E3276E" w:rsidRDefault="00E3276E">
      <w:pPr>
        <w:jc w:val="left"/>
        <w:rPr>
          <w:rFonts w:ascii="MS Reference Sans Serif" w:eastAsia="Times New Roman" w:hAnsi="MS Reference Sans Serif" w:cs="Arial"/>
          <w:b/>
          <w:color w:val="632423" w:themeColor="accent2" w:themeShade="80"/>
          <w:sz w:val="24"/>
          <w:lang w:eastAsia="en-AU"/>
        </w:rPr>
      </w:pPr>
      <w:r>
        <w:br w:type="page"/>
      </w:r>
    </w:p>
    <w:p w:rsidR="0078441F" w:rsidRPr="00AE53E7" w:rsidRDefault="0078441F" w:rsidP="00AE53E7">
      <w:pPr>
        <w:spacing w:after="60" w:line="240" w:lineRule="auto"/>
        <w:rPr>
          <w:rFonts w:ascii="MS Reference Sans Serif" w:hAnsi="MS Reference Sans Serif"/>
          <w:b/>
          <w:color w:val="943634" w:themeColor="accent2" w:themeShade="BF"/>
        </w:rPr>
      </w:pPr>
      <w:r w:rsidRPr="00AE53E7">
        <w:rPr>
          <w:rFonts w:ascii="MS Reference Sans Serif" w:hAnsi="MS Reference Sans Serif"/>
          <w:b/>
          <w:color w:val="943634" w:themeColor="accent2" w:themeShade="BF"/>
        </w:rPr>
        <w:lastRenderedPageBreak/>
        <w:t>How does it fit into the bigger picture?</w:t>
      </w:r>
    </w:p>
    <w:p w:rsidR="0078441F" w:rsidRPr="00730472" w:rsidRDefault="0078441F" w:rsidP="0078441F">
      <w:pPr>
        <w:autoSpaceDE w:val="0"/>
        <w:autoSpaceDN w:val="0"/>
        <w:adjustRightInd w:val="0"/>
        <w:spacing w:after="0" w:line="240" w:lineRule="auto"/>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Assuring learning is a continual improvement process of learning experiences that goes hand in hand with curriculum review</w:t>
      </w:r>
      <w:r w:rsidR="00730472">
        <w:rPr>
          <w:rFonts w:ascii="MS Reference Sans Serif" w:hAnsi="MS Reference Sans Serif" w:cs="Calibri"/>
          <w:color w:val="000000"/>
          <w:sz w:val="20"/>
          <w:szCs w:val="20"/>
        </w:rPr>
        <w:t xml:space="preserve"> </w:t>
      </w:r>
      <w:r w:rsidRPr="00730472">
        <w:rPr>
          <w:rFonts w:ascii="MS Reference Sans Serif" w:hAnsi="MS Reference Sans Serif" w:cs="Calibri"/>
          <w:color w:val="000000"/>
          <w:sz w:val="20"/>
          <w:szCs w:val="20"/>
        </w:rPr>
        <w:t>practices involving:</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establishing measurable Course Learning Outcomes (CLOs) that reflect national, professional and individual institution</w:t>
      </w:r>
      <w:r w:rsidR="00730472" w:rsidRPr="00730472">
        <w:rPr>
          <w:rFonts w:ascii="MS Reference Sans Serif" w:hAnsi="MS Reference Sans Serif" w:cs="Calibri"/>
          <w:color w:val="000000"/>
          <w:sz w:val="20"/>
          <w:szCs w:val="20"/>
        </w:rPr>
        <w:t xml:space="preserve"> </w:t>
      </w:r>
      <w:r w:rsidRPr="00730472">
        <w:rPr>
          <w:rFonts w:ascii="MS Reference Sans Serif" w:hAnsi="MS Reference Sans Serif" w:cs="Calibri"/>
          <w:color w:val="000000"/>
          <w:sz w:val="20"/>
          <w:szCs w:val="20"/>
        </w:rPr>
        <w:t>requirements</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establishing measurable Unit Learning Outcomes (ULOs) for each core unit within the course</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proofErr w:type="gramStart"/>
      <w:r w:rsidRPr="00730472">
        <w:rPr>
          <w:rFonts w:ascii="MS Reference Sans Serif" w:hAnsi="MS Reference Sans Serif" w:cs="Calibri"/>
          <w:color w:val="000000"/>
          <w:sz w:val="20"/>
          <w:szCs w:val="20"/>
        </w:rPr>
        <w:t>creating</w:t>
      </w:r>
      <w:proofErr w:type="gramEnd"/>
      <w:r w:rsidRPr="00730472">
        <w:rPr>
          <w:rFonts w:ascii="MS Reference Sans Serif" w:hAnsi="MS Reference Sans Serif" w:cs="Calibri"/>
          <w:color w:val="000000"/>
          <w:sz w:val="20"/>
          <w:szCs w:val="20"/>
        </w:rPr>
        <w:t xml:space="preserve"> a curriculum map and specifying the relationship between CLOs and ULOs, signalling where each CLO is</w:t>
      </w:r>
      <w:r w:rsidR="00730472" w:rsidRPr="00730472">
        <w:rPr>
          <w:rFonts w:ascii="MS Reference Sans Serif" w:hAnsi="MS Reference Sans Serif" w:cs="Calibri"/>
          <w:color w:val="000000"/>
          <w:sz w:val="20"/>
          <w:szCs w:val="20"/>
        </w:rPr>
        <w:t xml:space="preserve"> </w:t>
      </w:r>
      <w:r w:rsidRPr="00730472">
        <w:rPr>
          <w:rFonts w:ascii="MS Reference Sans Serif" w:hAnsi="MS Reference Sans Serif" w:cs="Calibri"/>
          <w:color w:val="000000"/>
          <w:sz w:val="20"/>
          <w:szCs w:val="20"/>
        </w:rPr>
        <w:t>Introduced, Developed or Assured at the level expected of a graduate.</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analysing the curriculum and undertaking any necessary redesign of unit outcomes, activities or assessment</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communicating the CLOs, ULOs and the relationship between them to students</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assessing, reviewing and reporting on student performance in the learning outcomes</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collecting evidence and data for each learning outcome (feedback, work samples and performance data)</w:t>
      </w:r>
    </w:p>
    <w:p w:rsidR="0078441F" w:rsidRPr="00730472" w:rsidRDefault="0078441F" w:rsidP="00D07D49">
      <w:pPr>
        <w:pStyle w:val="ListParagraph"/>
        <w:numPr>
          <w:ilvl w:val="0"/>
          <w:numId w:val="34"/>
        </w:numPr>
        <w:autoSpaceDE w:val="0"/>
        <w:autoSpaceDN w:val="0"/>
        <w:adjustRightInd w:val="0"/>
        <w:spacing w:after="60"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identifying areas for course or unit development and benchmark with other institutions</w:t>
      </w:r>
    </w:p>
    <w:p w:rsidR="0078441F" w:rsidRPr="00730472" w:rsidRDefault="0078441F" w:rsidP="00D07D49">
      <w:pPr>
        <w:pStyle w:val="ListParagraph"/>
        <w:numPr>
          <w:ilvl w:val="0"/>
          <w:numId w:val="34"/>
        </w:numPr>
        <w:autoSpaceDE w:val="0"/>
        <w:autoSpaceDN w:val="0"/>
        <w:adjustRightInd w:val="0"/>
        <w:spacing w:line="240" w:lineRule="auto"/>
        <w:ind w:left="284" w:hanging="284"/>
        <w:contextualSpacing w:val="0"/>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closing the loop with actions to stimulate continuous development through critical and reflective discussion</w:t>
      </w:r>
    </w:p>
    <w:p w:rsidR="0078441F" w:rsidRPr="00AE53E7" w:rsidRDefault="0078441F" w:rsidP="00AE53E7">
      <w:pPr>
        <w:spacing w:after="60" w:line="240" w:lineRule="auto"/>
        <w:rPr>
          <w:rFonts w:ascii="MS Reference Sans Serif" w:hAnsi="MS Reference Sans Serif"/>
          <w:b/>
          <w:color w:val="943634" w:themeColor="accent2" w:themeShade="BF"/>
        </w:rPr>
      </w:pPr>
      <w:r w:rsidRPr="00AE53E7">
        <w:rPr>
          <w:rFonts w:ascii="MS Reference Sans Serif" w:hAnsi="MS Reference Sans Serif"/>
          <w:b/>
          <w:color w:val="943634" w:themeColor="accent2" w:themeShade="BF"/>
        </w:rPr>
        <w:t>Can a Curriculum Mapping Tool help?</w:t>
      </w:r>
    </w:p>
    <w:p w:rsidR="0078441F" w:rsidRDefault="0078441F" w:rsidP="008E4E5F">
      <w:pPr>
        <w:autoSpaceDE w:val="0"/>
        <w:autoSpaceDN w:val="0"/>
        <w:adjustRightInd w:val="0"/>
        <w:spacing w:after="120" w:line="240" w:lineRule="auto"/>
        <w:jc w:val="left"/>
        <w:rPr>
          <w:rFonts w:ascii="MS Reference Sans Serif" w:hAnsi="MS Reference Sans Serif" w:cs="Calibri"/>
          <w:color w:val="000000"/>
          <w:sz w:val="20"/>
          <w:szCs w:val="20"/>
        </w:rPr>
      </w:pPr>
      <w:r w:rsidRPr="00730472">
        <w:rPr>
          <w:rFonts w:ascii="MS Reference Sans Serif" w:hAnsi="MS Reference Sans Serif" w:cs="Calibri"/>
          <w:color w:val="000000"/>
          <w:sz w:val="20"/>
          <w:szCs w:val="20"/>
        </w:rPr>
        <w:t>The newly created curriculum mapping tool for UWS has the capacity to assist in the process of assuring learning. Course learning</w:t>
      </w:r>
      <w:r w:rsidR="00E27C6A">
        <w:rPr>
          <w:rFonts w:ascii="MS Reference Sans Serif" w:hAnsi="MS Reference Sans Serif" w:cs="Calibri"/>
          <w:color w:val="000000"/>
          <w:sz w:val="20"/>
          <w:szCs w:val="20"/>
        </w:rPr>
        <w:t xml:space="preserve"> </w:t>
      </w:r>
      <w:r w:rsidRPr="00730472">
        <w:rPr>
          <w:rFonts w:ascii="MS Reference Sans Serif" w:hAnsi="MS Reference Sans Serif" w:cs="Calibri"/>
          <w:color w:val="000000"/>
          <w:sz w:val="20"/>
          <w:szCs w:val="20"/>
        </w:rPr>
        <w:t>outcomes are entered into the database with an indication of which unit learning outcome(s) introduce, develop or assure each</w:t>
      </w:r>
      <w:r w:rsidR="00E27C6A">
        <w:rPr>
          <w:rFonts w:ascii="MS Reference Sans Serif" w:hAnsi="MS Reference Sans Serif" w:cs="Calibri"/>
          <w:color w:val="000000"/>
          <w:sz w:val="20"/>
          <w:szCs w:val="20"/>
        </w:rPr>
        <w:t xml:space="preserve"> </w:t>
      </w:r>
      <w:r w:rsidRPr="00730472">
        <w:rPr>
          <w:rFonts w:ascii="MS Reference Sans Serif" w:hAnsi="MS Reference Sans Serif" w:cs="Calibri"/>
          <w:color w:val="000000"/>
          <w:sz w:val="20"/>
          <w:szCs w:val="20"/>
        </w:rPr>
        <w:t>outcome. The mapping tool then produces a matrix of these relationships which can be used to facilitate an analysis of the</w:t>
      </w:r>
      <w:r w:rsidR="00E27C6A">
        <w:rPr>
          <w:rFonts w:ascii="MS Reference Sans Serif" w:hAnsi="MS Reference Sans Serif" w:cs="Calibri"/>
          <w:color w:val="000000"/>
          <w:sz w:val="20"/>
          <w:szCs w:val="20"/>
        </w:rPr>
        <w:t xml:space="preserve"> </w:t>
      </w:r>
      <w:r w:rsidRPr="00730472">
        <w:rPr>
          <w:rFonts w:ascii="MS Reference Sans Serif" w:hAnsi="MS Reference Sans Serif" w:cs="Calibri"/>
          <w:color w:val="000000"/>
          <w:sz w:val="20"/>
          <w:szCs w:val="20"/>
        </w:rPr>
        <w:t>curriculum, such as to identify areas of overemphasis or gaps. The Curriculum Mapping Tool uses the following definitions:</w:t>
      </w:r>
    </w:p>
    <w:p w:rsidR="00C94423" w:rsidRPr="00730472" w:rsidRDefault="00C94423" w:rsidP="008E4E5F">
      <w:pPr>
        <w:autoSpaceDE w:val="0"/>
        <w:autoSpaceDN w:val="0"/>
        <w:adjustRightInd w:val="0"/>
        <w:spacing w:after="120" w:line="240" w:lineRule="auto"/>
        <w:jc w:val="left"/>
        <w:rPr>
          <w:rFonts w:ascii="MS Reference Sans Serif" w:hAnsi="MS Reference Sans Serif" w:cs="Calibri"/>
          <w:color w:val="000000"/>
          <w:sz w:val="20"/>
          <w:szCs w:val="20"/>
        </w:rPr>
      </w:pPr>
    </w:p>
    <w:tbl>
      <w:tblPr>
        <w:tblStyle w:val="ListTable2-Accent2"/>
        <w:tblW w:w="0" w:type="auto"/>
        <w:jc w:val="center"/>
        <w:tblBorders>
          <w:top w:val="single" w:sz="12" w:space="0" w:color="943634" w:themeColor="accent2" w:themeShade="BF"/>
          <w:bottom w:val="single" w:sz="12" w:space="0" w:color="943634" w:themeColor="accent2" w:themeShade="BF"/>
          <w:insideH w:val="single" w:sz="4" w:space="0" w:color="943634" w:themeColor="accent2" w:themeShade="BF"/>
        </w:tblBorders>
        <w:tblLook w:val="04A0" w:firstRow="1" w:lastRow="0" w:firstColumn="1" w:lastColumn="0" w:noHBand="0" w:noVBand="1"/>
      </w:tblPr>
      <w:tblGrid>
        <w:gridCol w:w="1879"/>
        <w:gridCol w:w="6025"/>
      </w:tblGrid>
      <w:tr w:rsidR="00C94423" w:rsidRPr="00C94423" w:rsidTr="006D7B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9" w:type="dxa"/>
          </w:tcPr>
          <w:p w:rsidR="00C94423" w:rsidRPr="00AB32A3" w:rsidRDefault="00C94423" w:rsidP="00A90F53">
            <w:pPr>
              <w:autoSpaceDE w:val="0"/>
              <w:autoSpaceDN w:val="0"/>
              <w:adjustRightInd w:val="0"/>
              <w:jc w:val="left"/>
              <w:rPr>
                <w:rFonts w:ascii="Calibri,BoldItalic" w:hAnsi="Calibri,BoldItalic" w:cs="Calibri,BoldItalic"/>
                <w:bCs w:val="0"/>
                <w:i/>
                <w:iCs/>
                <w:color w:val="943634" w:themeColor="accent2" w:themeShade="BF"/>
              </w:rPr>
            </w:pPr>
            <w:r w:rsidRPr="00AB32A3">
              <w:rPr>
                <w:rFonts w:ascii="Calibri,BoldItalic" w:hAnsi="Calibri,BoldItalic" w:cs="Calibri,BoldItalic"/>
                <w:bCs w:val="0"/>
                <w:i/>
                <w:iCs/>
                <w:color w:val="943634" w:themeColor="accent2" w:themeShade="BF"/>
              </w:rPr>
              <w:t>Introduced……</w:t>
            </w:r>
          </w:p>
        </w:tc>
        <w:tc>
          <w:tcPr>
            <w:tcW w:w="6025" w:type="dxa"/>
          </w:tcPr>
          <w:p w:rsidR="00C94423" w:rsidRPr="00AB32A3" w:rsidRDefault="00C94423" w:rsidP="00A90F53">
            <w:pPr>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cs="Calibri"/>
                <w:b w:val="0"/>
                <w:color w:val="632423" w:themeColor="accent2" w:themeShade="80"/>
                <w:sz w:val="20"/>
                <w:szCs w:val="20"/>
              </w:rPr>
            </w:pPr>
            <w:r w:rsidRPr="00AB32A3">
              <w:rPr>
                <w:rFonts w:ascii="MS Reference Sans Serif" w:hAnsi="MS Reference Sans Serif" w:cs="Calibri"/>
                <w:b w:val="0"/>
                <w:color w:val="632423" w:themeColor="accent2" w:themeShade="80"/>
                <w:sz w:val="20"/>
                <w:szCs w:val="20"/>
              </w:rPr>
              <w:t>The Unit Learning Outcome is introducing concepts and/or skills associated with and contributing to Course Learning Outcome recognition.</w:t>
            </w:r>
          </w:p>
        </w:tc>
      </w:tr>
      <w:tr w:rsidR="00C94423" w:rsidRPr="00C94423" w:rsidTr="006D7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9" w:type="dxa"/>
          </w:tcPr>
          <w:p w:rsidR="00C94423" w:rsidRPr="00AB32A3" w:rsidRDefault="00C94423" w:rsidP="00A90F53">
            <w:pPr>
              <w:autoSpaceDE w:val="0"/>
              <w:autoSpaceDN w:val="0"/>
              <w:adjustRightInd w:val="0"/>
              <w:jc w:val="left"/>
              <w:rPr>
                <w:rFonts w:ascii="Calibri,BoldItalic" w:hAnsi="Calibri,BoldItalic" w:cs="Calibri,BoldItalic"/>
                <w:bCs w:val="0"/>
                <w:i/>
                <w:iCs/>
                <w:color w:val="943634" w:themeColor="accent2" w:themeShade="BF"/>
              </w:rPr>
            </w:pPr>
            <w:r w:rsidRPr="00AB32A3">
              <w:rPr>
                <w:rFonts w:ascii="Calibri,BoldItalic" w:hAnsi="Calibri,BoldItalic" w:cs="Calibri,BoldItalic"/>
                <w:bCs w:val="0"/>
                <w:i/>
                <w:iCs/>
                <w:color w:val="943634" w:themeColor="accent2" w:themeShade="BF"/>
              </w:rPr>
              <w:t>Developed……</w:t>
            </w:r>
          </w:p>
        </w:tc>
        <w:tc>
          <w:tcPr>
            <w:tcW w:w="6025" w:type="dxa"/>
          </w:tcPr>
          <w:p w:rsidR="00C94423" w:rsidRPr="00AB32A3" w:rsidRDefault="00C94423" w:rsidP="00A90F53">
            <w:pPr>
              <w:autoSpaceDE w:val="0"/>
              <w:autoSpaceDN w:val="0"/>
              <w:adjustRightInd w:val="0"/>
              <w:spacing w:after="60"/>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s="Calibri"/>
                <w:color w:val="632423" w:themeColor="accent2" w:themeShade="80"/>
                <w:sz w:val="20"/>
                <w:szCs w:val="20"/>
              </w:rPr>
            </w:pPr>
            <w:r w:rsidRPr="00AB32A3">
              <w:rPr>
                <w:rFonts w:ascii="MS Reference Sans Serif" w:hAnsi="MS Reference Sans Serif" w:cs="Calibri"/>
                <w:color w:val="632423" w:themeColor="accent2" w:themeShade="80"/>
                <w:sz w:val="20"/>
                <w:szCs w:val="20"/>
              </w:rPr>
              <w:t>Further development of concepts and/or skills which have already been introduced and contribute to Course Learning Outcome recognition.</w:t>
            </w:r>
          </w:p>
        </w:tc>
      </w:tr>
      <w:tr w:rsidR="00C94423" w:rsidRPr="00C94423" w:rsidTr="006D7B85">
        <w:trPr>
          <w:jc w:val="center"/>
        </w:trPr>
        <w:tc>
          <w:tcPr>
            <w:cnfStyle w:val="001000000000" w:firstRow="0" w:lastRow="0" w:firstColumn="1" w:lastColumn="0" w:oddVBand="0" w:evenVBand="0" w:oddHBand="0" w:evenHBand="0" w:firstRowFirstColumn="0" w:firstRowLastColumn="0" w:lastRowFirstColumn="0" w:lastRowLastColumn="0"/>
            <w:tcW w:w="1879" w:type="dxa"/>
          </w:tcPr>
          <w:p w:rsidR="00C94423" w:rsidRPr="00AB32A3" w:rsidRDefault="00C94423" w:rsidP="00A90F53">
            <w:pPr>
              <w:autoSpaceDE w:val="0"/>
              <w:autoSpaceDN w:val="0"/>
              <w:adjustRightInd w:val="0"/>
              <w:jc w:val="left"/>
              <w:rPr>
                <w:rFonts w:ascii="Calibri,BoldItalic" w:hAnsi="Calibri,BoldItalic" w:cs="Calibri,BoldItalic"/>
                <w:bCs w:val="0"/>
                <w:i/>
                <w:iCs/>
                <w:color w:val="943634" w:themeColor="accent2" w:themeShade="BF"/>
              </w:rPr>
            </w:pPr>
            <w:r w:rsidRPr="00AB32A3">
              <w:rPr>
                <w:rFonts w:ascii="Calibri,BoldItalic" w:hAnsi="Calibri,BoldItalic" w:cs="Calibri,BoldItalic"/>
                <w:bCs w:val="0"/>
                <w:i/>
                <w:iCs/>
                <w:color w:val="943634" w:themeColor="accent2" w:themeShade="BF"/>
              </w:rPr>
              <w:t>Assured………..</w:t>
            </w:r>
          </w:p>
        </w:tc>
        <w:tc>
          <w:tcPr>
            <w:tcW w:w="6025" w:type="dxa"/>
          </w:tcPr>
          <w:p w:rsidR="00C94423" w:rsidRPr="00AB32A3" w:rsidRDefault="00C94423" w:rsidP="00A90F5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cs="Calibri"/>
                <w:color w:val="632423" w:themeColor="accent2" w:themeShade="80"/>
                <w:sz w:val="20"/>
                <w:szCs w:val="20"/>
              </w:rPr>
            </w:pPr>
            <w:r w:rsidRPr="00AB32A3">
              <w:rPr>
                <w:rFonts w:ascii="MS Reference Sans Serif" w:hAnsi="MS Reference Sans Serif" w:cs="Calibri"/>
                <w:color w:val="632423" w:themeColor="accent2" w:themeShade="80"/>
                <w:sz w:val="20"/>
                <w:szCs w:val="20"/>
              </w:rPr>
              <w:t>The Course Learning Outcome or component part is assessed at the level expected of a graduate, thus assured.</w:t>
            </w:r>
          </w:p>
        </w:tc>
      </w:tr>
    </w:tbl>
    <w:p w:rsidR="00CF0286" w:rsidRDefault="00CF0286" w:rsidP="00CF0286">
      <w:pPr>
        <w:spacing w:after="0" w:line="240" w:lineRule="auto"/>
        <w:jc w:val="center"/>
        <w:rPr>
          <w:rFonts w:ascii="Chronicle Text G1" w:hAnsi="Chronicle Text G1" w:cs="Calibri,Bold"/>
          <w:b/>
          <w:bCs/>
          <w:color w:val="943634" w:themeColor="accent2" w:themeShade="BF"/>
          <w:sz w:val="18"/>
          <w:szCs w:val="18"/>
        </w:rPr>
      </w:pPr>
    </w:p>
    <w:p w:rsidR="00D42DCA" w:rsidRPr="00FF5066" w:rsidRDefault="0078441F" w:rsidP="00FF5066">
      <w:pPr>
        <w:jc w:val="center"/>
        <w:rPr>
          <w:rFonts w:ascii="Chronicle Text G1" w:hAnsi="Chronicle Text G1"/>
          <w:color w:val="943634" w:themeColor="accent2" w:themeShade="BF"/>
        </w:rPr>
      </w:pPr>
      <w:r w:rsidRPr="00FF5066">
        <w:rPr>
          <w:rFonts w:ascii="Chronicle Text G1" w:hAnsi="Chronicle Text G1" w:cs="Calibri,Bold"/>
          <w:b/>
          <w:bCs/>
          <w:color w:val="943634" w:themeColor="accent2" w:themeShade="BF"/>
          <w:sz w:val="18"/>
          <w:szCs w:val="18"/>
        </w:rPr>
        <w:t xml:space="preserve">Figure </w:t>
      </w:r>
      <w:r w:rsidR="00D137BA">
        <w:rPr>
          <w:rFonts w:ascii="Chronicle Text G1" w:hAnsi="Chronicle Text G1" w:cs="Calibri,Bold"/>
          <w:b/>
          <w:bCs/>
          <w:color w:val="943634" w:themeColor="accent2" w:themeShade="BF"/>
          <w:sz w:val="18"/>
          <w:szCs w:val="18"/>
        </w:rPr>
        <w:t>5</w:t>
      </w:r>
      <w:r w:rsidRPr="00FF5066">
        <w:rPr>
          <w:rFonts w:ascii="Chronicle Text G1" w:hAnsi="Chronicle Text G1" w:cs="Calibri,Bold"/>
          <w:b/>
          <w:bCs/>
          <w:color w:val="943634" w:themeColor="accent2" w:themeShade="BF"/>
          <w:sz w:val="18"/>
          <w:szCs w:val="18"/>
        </w:rPr>
        <w:t xml:space="preserve"> - </w:t>
      </w:r>
      <w:r w:rsidRPr="00FF5066">
        <w:rPr>
          <w:rFonts w:ascii="Chronicle Text G1" w:hAnsi="Chronicle Text G1" w:cs="Calibri"/>
          <w:color w:val="943634" w:themeColor="accent2" w:themeShade="BF"/>
          <w:sz w:val="18"/>
          <w:szCs w:val="18"/>
        </w:rPr>
        <w:t>UWS Assurance of Learning Level definitions</w:t>
      </w:r>
    </w:p>
    <w:p w:rsidR="00C211D6" w:rsidRPr="00FF5066" w:rsidRDefault="00C211D6" w:rsidP="00FF5066">
      <w:pPr>
        <w:jc w:val="center"/>
        <w:rPr>
          <w:rFonts w:ascii="Chronicle Text G1" w:hAnsi="Chronicle Text G1"/>
          <w:color w:val="943634" w:themeColor="accent2" w:themeShade="BF"/>
          <w:sz w:val="56"/>
          <w:szCs w:val="56"/>
        </w:rPr>
        <w:sectPr w:rsidR="00C211D6" w:rsidRPr="00FF5066" w:rsidSect="00CE515C">
          <w:headerReference w:type="default" r:id="rId127"/>
          <w:footerReference w:type="default" r:id="rId128"/>
          <w:type w:val="continuous"/>
          <w:pgSz w:w="11906" w:h="16838" w:code="9"/>
          <w:pgMar w:top="567" w:right="567" w:bottom="567" w:left="851" w:header="709" w:footer="386" w:gutter="0"/>
          <w:cols w:space="708"/>
          <w:docGrid w:linePitch="360"/>
        </w:sectPr>
      </w:pPr>
      <w:bookmarkStart w:id="167" w:name="AppendixC"/>
      <w:bookmarkEnd w:id="165"/>
    </w:p>
    <w:p w:rsidR="009A04F4" w:rsidRPr="007B4B1D" w:rsidRDefault="009A04F4" w:rsidP="00DE0ACC">
      <w:pPr>
        <w:pStyle w:val="CMTAppendixTitle"/>
        <w:jc w:val="center"/>
      </w:pPr>
      <w:bookmarkStart w:id="168" w:name="_Toc479881201"/>
      <w:r w:rsidRPr="007B4B1D">
        <w:lastRenderedPageBreak/>
        <w:t xml:space="preserve">Appendix </w:t>
      </w:r>
      <w:bookmarkEnd w:id="167"/>
      <w:r w:rsidR="00B240CD">
        <w:t>C</w:t>
      </w:r>
      <w:r w:rsidR="007A35F6" w:rsidRPr="007B4B1D">
        <w:t xml:space="preserve">: </w:t>
      </w:r>
      <w:r w:rsidR="007A35F6" w:rsidRPr="007B4B1D">
        <w:br/>
        <w:t>Levels o</w:t>
      </w:r>
      <w:r w:rsidRPr="007B4B1D">
        <w:t>f Authenticity</w:t>
      </w:r>
      <w:bookmarkEnd w:id="168"/>
    </w:p>
    <w:p w:rsidR="009A04F4" w:rsidRPr="00784AC1" w:rsidRDefault="009A04F4" w:rsidP="00E95A31">
      <w:pPr>
        <w:spacing w:line="240" w:lineRule="auto"/>
        <w:jc w:val="left"/>
        <w:rPr>
          <w:rFonts w:ascii="MS Reference Sans Serif" w:hAnsi="MS Reference Sans Serif"/>
          <w:sz w:val="20"/>
          <w:szCs w:val="20"/>
        </w:rPr>
      </w:pPr>
      <w:r w:rsidRPr="00784AC1">
        <w:rPr>
          <w:rFonts w:ascii="MS Reference Sans Serif" w:hAnsi="MS Reference Sans Serif"/>
          <w:b/>
          <w:sz w:val="20"/>
          <w:szCs w:val="20"/>
        </w:rPr>
        <w:t>Authenticity</w:t>
      </w:r>
      <w:r w:rsidRPr="00784AC1">
        <w:rPr>
          <w:rFonts w:ascii="MS Reference Sans Serif" w:hAnsi="MS Reference Sans Serif"/>
          <w:sz w:val="20"/>
          <w:szCs w:val="20"/>
        </w:rPr>
        <w:t xml:space="preserve"> in assessment is determined by the degree to which the task connects learning at university with what graduates would be doing in the workplace.  Tasks with higher levels of authenticity are typically open-ended, require a component of reflection on practice, and involve collaboration with people beyond university settings.</w:t>
      </w:r>
    </w:p>
    <w:p w:rsidR="009A04F4" w:rsidRPr="00784AC1" w:rsidRDefault="009A04F4" w:rsidP="00E95A31">
      <w:pPr>
        <w:spacing w:line="240" w:lineRule="auto"/>
        <w:jc w:val="left"/>
        <w:rPr>
          <w:rFonts w:ascii="MS Reference Sans Serif" w:hAnsi="MS Reference Sans Serif"/>
          <w:sz w:val="20"/>
          <w:szCs w:val="20"/>
        </w:rPr>
      </w:pPr>
      <w:r w:rsidRPr="00784AC1">
        <w:rPr>
          <w:rFonts w:ascii="MS Reference Sans Serif" w:hAnsi="MS Reference Sans Serif"/>
          <w:sz w:val="20"/>
          <w:szCs w:val="20"/>
        </w:rPr>
        <w:t>It is expected that a range of assessment tasks will (appropriately) be constructed at lower levels of authenticity and that students will have opportunities to work on tasks with higher levels of authenticity as they progress through their program of study.</w:t>
      </w:r>
    </w:p>
    <w:tbl>
      <w:tblPr>
        <w:tblStyle w:val="LightShading-Accent2"/>
        <w:tblW w:w="10206" w:type="dxa"/>
        <w:tblInd w:w="250" w:type="dxa"/>
        <w:tblBorders>
          <w:insideH w:val="single" w:sz="8" w:space="0" w:color="C0504D" w:themeColor="accent2"/>
        </w:tblBorders>
        <w:tblLook w:val="06A0" w:firstRow="1" w:lastRow="0" w:firstColumn="1" w:lastColumn="0" w:noHBand="1" w:noVBand="1"/>
      </w:tblPr>
      <w:tblGrid>
        <w:gridCol w:w="1422"/>
        <w:gridCol w:w="8784"/>
      </w:tblGrid>
      <w:tr w:rsidR="00D270F7" w:rsidRPr="00784AC1" w:rsidTr="005C472B">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422" w:type="dxa"/>
            <w:shd w:val="clear" w:color="auto" w:fill="F2DBDB" w:themeFill="accent2" w:themeFillTint="33"/>
            <w:noWrap/>
            <w:vAlign w:val="center"/>
            <w:hideMark/>
          </w:tcPr>
          <w:p w:rsidR="009A04F4" w:rsidRPr="001F4E33" w:rsidRDefault="009A04F4" w:rsidP="001F4E33">
            <w:pPr>
              <w:spacing w:after="60"/>
              <w:jc w:val="left"/>
              <w:rPr>
                <w:rFonts w:ascii="MS Reference Sans Serif" w:hAnsi="MS Reference Sans Serif"/>
                <w:sz w:val="18"/>
                <w:szCs w:val="18"/>
              </w:rPr>
            </w:pPr>
            <w:r w:rsidRPr="001F4E33">
              <w:rPr>
                <w:rFonts w:ascii="MS Reference Sans Serif" w:hAnsi="MS Reference Sans Serif"/>
                <w:sz w:val="18"/>
                <w:szCs w:val="18"/>
              </w:rPr>
              <w:t>Level of Authenticity</w:t>
            </w:r>
          </w:p>
        </w:tc>
        <w:tc>
          <w:tcPr>
            <w:tcW w:w="8784" w:type="dxa"/>
            <w:shd w:val="clear" w:color="auto" w:fill="F2DBDB" w:themeFill="accent2" w:themeFillTint="33"/>
            <w:vAlign w:val="center"/>
          </w:tcPr>
          <w:p w:rsidR="009A04F4" w:rsidRPr="001F4E33" w:rsidRDefault="009A04F4" w:rsidP="001F4E33">
            <w:pPr>
              <w:spacing w:after="60"/>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sz w:val="18"/>
                <w:szCs w:val="18"/>
              </w:rPr>
            </w:pPr>
            <w:r w:rsidRPr="001F4E33">
              <w:rPr>
                <w:rFonts w:ascii="MS Reference Sans Serif" w:hAnsi="MS Reference Sans Serif"/>
                <w:sz w:val="18"/>
                <w:szCs w:val="18"/>
              </w:rPr>
              <w:t>Description &amp; Example</w:t>
            </w:r>
          </w:p>
        </w:tc>
      </w:tr>
      <w:tr w:rsidR="009A04F4" w:rsidRPr="00784AC1" w:rsidTr="00D270F7">
        <w:trPr>
          <w:trHeight w:val="1316"/>
        </w:trPr>
        <w:tc>
          <w:tcPr>
            <w:cnfStyle w:val="001000000000" w:firstRow="0" w:lastRow="0" w:firstColumn="1" w:lastColumn="0" w:oddVBand="0" w:evenVBand="0" w:oddHBand="0" w:evenHBand="0" w:firstRowFirstColumn="0" w:firstRowLastColumn="0" w:lastRowFirstColumn="0" w:lastRowLastColumn="0"/>
            <w:tcW w:w="1422" w:type="dxa"/>
            <w:vMerge w:val="restart"/>
            <w:shd w:val="clear" w:color="auto" w:fill="FFFFFF" w:themeFill="background1"/>
            <w:vAlign w:val="center"/>
            <w:hideMark/>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Low</w:t>
            </w:r>
          </w:p>
        </w:tc>
        <w:tc>
          <w:tcPr>
            <w:tcW w:w="8784" w:type="dxa"/>
            <w:shd w:val="clear" w:color="auto" w:fill="FFFFFF" w:themeFill="background1"/>
            <w:vAlign w:val="center"/>
          </w:tcPr>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bCs/>
                <w:color w:val="000000"/>
                <w:sz w:val="20"/>
                <w:szCs w:val="20"/>
                <w:lang w:val="en-GB" w:eastAsia="en-GB"/>
              </w:rPr>
            </w:pPr>
            <w:r w:rsidRPr="00784AC1">
              <w:rPr>
                <w:rFonts w:ascii="MS Reference Sans Serif" w:eastAsia="Times New Roman" w:hAnsi="MS Reference Sans Serif" w:cs="Arial"/>
                <w:bCs/>
                <w:color w:val="000000"/>
                <w:sz w:val="20"/>
                <w:szCs w:val="20"/>
                <w:lang w:val="en-GB" w:eastAsia="en-GB"/>
              </w:rPr>
              <w:t xml:space="preserve">Task assesses theoretical knowledge and/or skills, independent of professional or real world context.  </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bCs/>
                <w:color w:val="000000"/>
                <w:sz w:val="20"/>
                <w:szCs w:val="20"/>
                <w:lang w:val="en-GB" w:eastAsia="en-GB"/>
              </w:rPr>
            </w:pPr>
            <w:r w:rsidRPr="00784AC1">
              <w:rPr>
                <w:rFonts w:ascii="MS Reference Sans Serif" w:eastAsia="Times New Roman" w:hAnsi="MS Reference Sans Serif" w:cs="Arial"/>
                <w:bCs/>
                <w:color w:val="000000"/>
                <w:sz w:val="20"/>
                <w:szCs w:val="20"/>
                <w:lang w:val="en-GB" w:eastAsia="en-GB"/>
              </w:rPr>
              <w:t>Beginning level of intellectual engagement focused on remembering and comprehending.</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bCs/>
                <w:color w:val="000000"/>
                <w:sz w:val="20"/>
                <w:szCs w:val="20"/>
                <w:lang w:val="en-GB" w:eastAsia="en-GB"/>
              </w:rPr>
              <w:t>Does not require self-reflection or peer input.</w:t>
            </w:r>
          </w:p>
        </w:tc>
      </w:tr>
      <w:tr w:rsidR="009A04F4" w:rsidRPr="00784AC1" w:rsidTr="00D270F7">
        <w:trPr>
          <w:trHeight w:val="1902"/>
        </w:trPr>
        <w:tc>
          <w:tcPr>
            <w:cnfStyle w:val="001000000000" w:firstRow="0" w:lastRow="0" w:firstColumn="1" w:lastColumn="0" w:oddVBand="0" w:evenVBand="0" w:oddHBand="0" w:evenHBand="0" w:firstRowFirstColumn="0" w:firstRowLastColumn="0" w:lastRowFirstColumn="0" w:lastRowLastColumn="0"/>
            <w:tcW w:w="1422" w:type="dxa"/>
            <w:vMerge/>
            <w:shd w:val="clear" w:color="auto" w:fill="FFFFFF" w:themeFill="background1"/>
            <w:vAlign w:val="center"/>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p>
        </w:tc>
        <w:tc>
          <w:tcPr>
            <w:tcW w:w="8784" w:type="dxa"/>
            <w:shd w:val="clear" w:color="auto" w:fill="FFFFFF" w:themeFill="background1"/>
            <w:vAlign w:val="center"/>
          </w:tcPr>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Do a knowledge test (</w:t>
            </w:r>
            <w:proofErr w:type="spellStart"/>
            <w:r w:rsidRPr="00784AC1">
              <w:rPr>
                <w:rFonts w:ascii="MS Reference Sans Serif" w:eastAsia="Times New Roman" w:hAnsi="MS Reference Sans Serif" w:cs="Arial"/>
                <w:color w:val="000000"/>
                <w:sz w:val="20"/>
                <w:szCs w:val="20"/>
                <w:lang w:val="en-GB" w:eastAsia="en-GB"/>
              </w:rPr>
              <w:t>eg</w:t>
            </w:r>
            <w:proofErr w:type="spellEnd"/>
            <w:r w:rsidRPr="00784AC1">
              <w:rPr>
                <w:rFonts w:ascii="MS Reference Sans Serif" w:eastAsia="Times New Roman" w:hAnsi="MS Reference Sans Serif" w:cs="Arial"/>
                <w:color w:val="000000"/>
                <w:sz w:val="20"/>
                <w:szCs w:val="20"/>
                <w:lang w:val="en-GB" w:eastAsia="en-GB"/>
              </w:rPr>
              <w:t xml:space="preserve"> in an exam);</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Label parts of a diagram (</w:t>
            </w:r>
            <w:proofErr w:type="spellStart"/>
            <w:r w:rsidRPr="00784AC1">
              <w:rPr>
                <w:rFonts w:ascii="MS Reference Sans Serif" w:eastAsia="Times New Roman" w:hAnsi="MS Reference Sans Serif" w:cs="Arial"/>
                <w:color w:val="000000"/>
                <w:sz w:val="20"/>
                <w:szCs w:val="20"/>
                <w:lang w:val="en-GB" w:eastAsia="en-GB"/>
              </w:rPr>
              <w:t>eg</w:t>
            </w:r>
            <w:proofErr w:type="spellEnd"/>
            <w:r w:rsidRPr="00784AC1">
              <w:rPr>
                <w:rFonts w:ascii="MS Reference Sans Serif" w:eastAsia="Times New Roman" w:hAnsi="MS Reference Sans Serif" w:cs="Arial"/>
                <w:color w:val="000000"/>
                <w:sz w:val="20"/>
                <w:szCs w:val="20"/>
                <w:lang w:val="en-GB" w:eastAsia="en-GB"/>
              </w:rPr>
              <w:t xml:space="preserve"> of a microscope or the human digestive system); </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 xml:space="preserve">Summarise information; </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 xml:space="preserve">Write an essay; </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 xml:space="preserve">Do a mathematical calculation; </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 xml:space="preserve">Identify part(s) of a process or procedure; </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bCs/>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Answer comprehension questions in oral test;</w:t>
            </w:r>
          </w:p>
        </w:tc>
      </w:tr>
      <w:tr w:rsidR="009A04F4" w:rsidRPr="00784AC1" w:rsidTr="005C472B">
        <w:trPr>
          <w:trHeight w:val="1275"/>
        </w:trPr>
        <w:tc>
          <w:tcPr>
            <w:cnfStyle w:val="001000000000" w:firstRow="0" w:lastRow="0" w:firstColumn="1" w:lastColumn="0" w:oddVBand="0" w:evenVBand="0" w:oddHBand="0" w:evenHBand="0" w:firstRowFirstColumn="0" w:firstRowLastColumn="0" w:lastRowFirstColumn="0" w:lastRowLastColumn="0"/>
            <w:tcW w:w="1422" w:type="dxa"/>
            <w:vMerge w:val="restart"/>
            <w:shd w:val="clear" w:color="auto" w:fill="F6E6E6"/>
            <w:vAlign w:val="center"/>
            <w:hideMark/>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Medium</w:t>
            </w:r>
          </w:p>
        </w:tc>
        <w:tc>
          <w:tcPr>
            <w:tcW w:w="8784" w:type="dxa"/>
            <w:shd w:val="clear" w:color="auto" w:fill="F6E6E6"/>
            <w:vAlign w:val="center"/>
          </w:tcPr>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bCs/>
                <w:color w:val="000000"/>
                <w:sz w:val="20"/>
                <w:szCs w:val="20"/>
                <w:lang w:val="en-GB" w:eastAsia="en-GB"/>
              </w:rPr>
            </w:pPr>
            <w:r w:rsidRPr="00784AC1">
              <w:rPr>
                <w:rFonts w:ascii="MS Reference Sans Serif" w:eastAsia="Times New Roman" w:hAnsi="MS Reference Sans Serif" w:cs="Arial"/>
                <w:bCs/>
                <w:color w:val="000000"/>
                <w:sz w:val="20"/>
                <w:szCs w:val="20"/>
                <w:lang w:val="en-GB" w:eastAsia="en-GB"/>
              </w:rPr>
              <w:t>Task assesses theoretical knowledge and skills as used in professional or real world contexts.</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bCs/>
                <w:color w:val="000000"/>
                <w:sz w:val="20"/>
                <w:szCs w:val="20"/>
                <w:lang w:val="en-GB" w:eastAsia="en-GB"/>
              </w:rPr>
            </w:pPr>
            <w:r w:rsidRPr="00784AC1">
              <w:rPr>
                <w:rFonts w:ascii="MS Reference Sans Serif" w:eastAsia="Times New Roman" w:hAnsi="MS Reference Sans Serif" w:cs="Arial"/>
                <w:bCs/>
                <w:color w:val="000000"/>
                <w:sz w:val="20"/>
                <w:szCs w:val="20"/>
                <w:lang w:val="en-GB" w:eastAsia="en-GB"/>
              </w:rPr>
              <w:t>Medium to beginning level of intellectual engagement focused on comprehending, applying, analysing.</w:t>
            </w:r>
          </w:p>
          <w:p w:rsidR="009A04F4" w:rsidRPr="00784AC1" w:rsidRDefault="009A04F4" w:rsidP="00D270F7">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bCs/>
                <w:color w:val="000000"/>
                <w:sz w:val="20"/>
                <w:szCs w:val="20"/>
                <w:lang w:val="en-GB" w:eastAsia="en-GB"/>
              </w:rPr>
              <w:t>May involve self-reflection, peer feedback or peer assessment.</w:t>
            </w:r>
          </w:p>
        </w:tc>
      </w:tr>
      <w:tr w:rsidR="009A04F4" w:rsidRPr="00784AC1" w:rsidTr="005C472B">
        <w:trPr>
          <w:trHeight w:val="1470"/>
        </w:trPr>
        <w:tc>
          <w:tcPr>
            <w:cnfStyle w:val="001000000000" w:firstRow="0" w:lastRow="0" w:firstColumn="1" w:lastColumn="0" w:oddVBand="0" w:evenVBand="0" w:oddHBand="0" w:evenHBand="0" w:firstRowFirstColumn="0" w:firstRowLastColumn="0" w:lastRowFirstColumn="0" w:lastRowLastColumn="0"/>
            <w:tcW w:w="1422" w:type="dxa"/>
            <w:vMerge/>
            <w:shd w:val="clear" w:color="auto" w:fill="F6E6E6"/>
            <w:vAlign w:val="center"/>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p>
        </w:tc>
        <w:tc>
          <w:tcPr>
            <w:tcW w:w="8784" w:type="dxa"/>
            <w:shd w:val="clear" w:color="auto" w:fill="F6E6E6"/>
            <w:vAlign w:val="center"/>
          </w:tcPr>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Describe steps in conducting a clinical examination;</w:t>
            </w:r>
          </w:p>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Write a report or case study on a given topic or observed scenario;</w:t>
            </w:r>
          </w:p>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Conduct a laboratory experiment by following instructions;</w:t>
            </w:r>
          </w:p>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Solve a problem (</w:t>
            </w:r>
            <w:proofErr w:type="spellStart"/>
            <w:r w:rsidRPr="00784AC1">
              <w:rPr>
                <w:rFonts w:ascii="MS Reference Sans Serif" w:eastAsia="Times New Roman" w:hAnsi="MS Reference Sans Serif" w:cs="Arial"/>
                <w:color w:val="000000"/>
                <w:sz w:val="20"/>
                <w:szCs w:val="20"/>
                <w:lang w:val="en-GB" w:eastAsia="en-GB"/>
              </w:rPr>
              <w:t>eg</w:t>
            </w:r>
            <w:proofErr w:type="spellEnd"/>
            <w:r w:rsidRPr="00784AC1">
              <w:rPr>
                <w:rFonts w:ascii="MS Reference Sans Serif" w:eastAsia="Times New Roman" w:hAnsi="MS Reference Sans Serif" w:cs="Arial"/>
                <w:color w:val="000000"/>
                <w:sz w:val="20"/>
                <w:szCs w:val="20"/>
                <w:lang w:val="en-GB" w:eastAsia="en-GB"/>
              </w:rPr>
              <w:t xml:space="preserve"> by doing a mathematical calculation);</w:t>
            </w:r>
          </w:p>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Present a topic / case to the class and interact with audience;</w:t>
            </w:r>
          </w:p>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bCs/>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Use industry-standard software or equipment (</w:t>
            </w:r>
            <w:proofErr w:type="spellStart"/>
            <w:r w:rsidRPr="00784AC1">
              <w:rPr>
                <w:rFonts w:ascii="MS Reference Sans Serif" w:eastAsia="Times New Roman" w:hAnsi="MS Reference Sans Serif" w:cs="Arial"/>
                <w:color w:val="000000"/>
                <w:sz w:val="20"/>
                <w:szCs w:val="20"/>
                <w:lang w:val="en-GB" w:eastAsia="en-GB"/>
              </w:rPr>
              <w:t>eg</w:t>
            </w:r>
            <w:proofErr w:type="spellEnd"/>
            <w:r w:rsidRPr="00784AC1">
              <w:rPr>
                <w:rFonts w:ascii="MS Reference Sans Serif" w:eastAsia="Times New Roman" w:hAnsi="MS Reference Sans Serif" w:cs="Arial"/>
                <w:color w:val="000000"/>
                <w:sz w:val="20"/>
                <w:szCs w:val="20"/>
                <w:lang w:val="en-GB" w:eastAsia="en-GB"/>
              </w:rPr>
              <w:t xml:space="preserve"> use SolidWorks to produce a 3D rendered model);</w:t>
            </w:r>
          </w:p>
        </w:tc>
      </w:tr>
      <w:tr w:rsidR="009A04F4" w:rsidRPr="00784AC1" w:rsidTr="00B76B68">
        <w:trPr>
          <w:trHeight w:val="1129"/>
        </w:trPr>
        <w:tc>
          <w:tcPr>
            <w:cnfStyle w:val="001000000000" w:firstRow="0" w:lastRow="0" w:firstColumn="1" w:lastColumn="0" w:oddVBand="0" w:evenVBand="0" w:oddHBand="0" w:evenHBand="0" w:firstRowFirstColumn="0" w:firstRowLastColumn="0" w:lastRowFirstColumn="0" w:lastRowLastColumn="0"/>
            <w:tcW w:w="1422" w:type="dxa"/>
            <w:vMerge w:val="restart"/>
            <w:shd w:val="clear" w:color="auto" w:fill="FFFFFF" w:themeFill="background1"/>
            <w:vAlign w:val="center"/>
            <w:hideMark/>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High</w:t>
            </w:r>
          </w:p>
        </w:tc>
        <w:tc>
          <w:tcPr>
            <w:tcW w:w="8784" w:type="dxa"/>
            <w:shd w:val="clear" w:color="auto" w:fill="FFFFFF" w:themeFill="background1"/>
            <w:vAlign w:val="center"/>
          </w:tcPr>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Task assesses applied knowledge and skills in a contextualised setting.</w:t>
            </w:r>
          </w:p>
          <w:p w:rsidR="009A04F4" w:rsidRPr="00784AC1" w:rsidRDefault="009A04F4" w:rsidP="002B613E">
            <w:pPr>
              <w:pStyle w:val="BodyText2"/>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hAnsi="MS Reference Sans Serif"/>
              </w:rPr>
            </w:pPr>
            <w:r w:rsidRPr="00784AC1">
              <w:rPr>
                <w:rFonts w:ascii="MS Reference Sans Serif" w:hAnsi="MS Reference Sans Serif"/>
              </w:rPr>
              <w:t>High to medium level of intellectual engagement focused on analysing evaluating, creating.</w:t>
            </w:r>
          </w:p>
          <w:p w:rsidR="009A04F4" w:rsidRPr="00784AC1" w:rsidRDefault="009A04F4" w:rsidP="002B613E">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Involves self-reflection and collaboration with peers, industry, professionals</w:t>
            </w:r>
          </w:p>
        </w:tc>
      </w:tr>
      <w:tr w:rsidR="009A04F4" w:rsidRPr="00784AC1" w:rsidTr="00B76B68">
        <w:trPr>
          <w:trHeight w:val="188"/>
        </w:trPr>
        <w:tc>
          <w:tcPr>
            <w:cnfStyle w:val="001000000000" w:firstRow="0" w:lastRow="0" w:firstColumn="1" w:lastColumn="0" w:oddVBand="0" w:evenVBand="0" w:oddHBand="0" w:evenHBand="0" w:firstRowFirstColumn="0" w:firstRowLastColumn="0" w:lastRowFirstColumn="0" w:lastRowLastColumn="0"/>
            <w:tcW w:w="1422" w:type="dxa"/>
            <w:vMerge/>
            <w:shd w:val="clear" w:color="auto" w:fill="FFFFFF" w:themeFill="background1"/>
            <w:vAlign w:val="center"/>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p>
        </w:tc>
        <w:tc>
          <w:tcPr>
            <w:tcW w:w="8784" w:type="dxa"/>
            <w:shd w:val="clear" w:color="auto" w:fill="FFFFFF" w:themeFill="background1"/>
            <w:vAlign w:val="center"/>
          </w:tcPr>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 and deliver a lesson to peers;</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Diagnose and propose treatment for a virtual or simulated patient/client;</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 conduct and evaluate an experiment;</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Write a report / essay / case study drawing on your own experience in the workplace;</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Write a legal document that meets professional standards;</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Design/prepare a creative work and present to peers;</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lastRenderedPageBreak/>
              <w:t>Prepare a business proposal that could be presented to virtual or simulated clients;</w:t>
            </w:r>
          </w:p>
          <w:p w:rsidR="009A04F4" w:rsidRPr="00784AC1" w:rsidRDefault="009A04F4" w:rsidP="00D270F7">
            <w:pPr>
              <w:shd w:val="clear" w:color="auto" w:fill="FFFFFF" w:themeFill="background1"/>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Conduct a fieldwork project;</w:t>
            </w:r>
          </w:p>
        </w:tc>
      </w:tr>
      <w:tr w:rsidR="009A04F4" w:rsidRPr="00784AC1" w:rsidTr="0038092A">
        <w:trPr>
          <w:trHeight w:val="1534"/>
        </w:trPr>
        <w:tc>
          <w:tcPr>
            <w:cnfStyle w:val="001000000000" w:firstRow="0" w:lastRow="0" w:firstColumn="1" w:lastColumn="0" w:oddVBand="0" w:evenVBand="0" w:oddHBand="0" w:evenHBand="0" w:firstRowFirstColumn="0" w:firstRowLastColumn="0" w:lastRowFirstColumn="0" w:lastRowLastColumn="0"/>
            <w:tcW w:w="1422" w:type="dxa"/>
            <w:vMerge w:val="restart"/>
            <w:shd w:val="clear" w:color="auto" w:fill="F2DBDB" w:themeFill="accent2" w:themeFillTint="33"/>
            <w:vAlign w:val="center"/>
            <w:hideMark/>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lastRenderedPageBreak/>
              <w:t>Very High</w:t>
            </w:r>
          </w:p>
        </w:tc>
        <w:tc>
          <w:tcPr>
            <w:tcW w:w="8784" w:type="dxa"/>
            <w:shd w:val="clear" w:color="auto" w:fill="F2DBDB" w:themeFill="accent2" w:themeFillTint="33"/>
            <w:vAlign w:val="center"/>
          </w:tcPr>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Task assesses professional or real world activity in a workplace setting or for a professional/real world audience.</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High level of intellectual engagement focused on evaluating, creating, synthesising.</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requires critical self-reflection and  collaboration with professionals / real world context</w:t>
            </w:r>
          </w:p>
        </w:tc>
      </w:tr>
      <w:tr w:rsidR="009A04F4" w:rsidRPr="00784AC1" w:rsidTr="0038092A">
        <w:trPr>
          <w:trHeight w:val="1837"/>
        </w:trPr>
        <w:tc>
          <w:tcPr>
            <w:cnfStyle w:val="001000000000" w:firstRow="0" w:lastRow="0" w:firstColumn="1" w:lastColumn="0" w:oddVBand="0" w:evenVBand="0" w:oddHBand="0" w:evenHBand="0" w:firstRowFirstColumn="0" w:firstRowLastColumn="0" w:lastRowFirstColumn="0" w:lastRowLastColumn="0"/>
            <w:tcW w:w="1422" w:type="dxa"/>
            <w:vMerge/>
            <w:shd w:val="clear" w:color="auto" w:fill="F2DBDB" w:themeFill="accent2" w:themeFillTint="33"/>
            <w:vAlign w:val="center"/>
          </w:tcPr>
          <w:p w:rsidR="009A04F4" w:rsidRPr="00784AC1" w:rsidRDefault="009A04F4" w:rsidP="00561DC8">
            <w:pPr>
              <w:jc w:val="left"/>
              <w:rPr>
                <w:rFonts w:ascii="MS Reference Sans Serif" w:eastAsia="Times New Roman" w:hAnsi="MS Reference Sans Serif" w:cs="Arial"/>
                <w:color w:val="000000"/>
                <w:sz w:val="20"/>
                <w:szCs w:val="20"/>
                <w:lang w:val="en-GB" w:eastAsia="en-GB"/>
              </w:rPr>
            </w:pPr>
          </w:p>
        </w:tc>
        <w:tc>
          <w:tcPr>
            <w:tcW w:w="8784" w:type="dxa"/>
            <w:shd w:val="clear" w:color="auto" w:fill="F2DBDB" w:themeFill="accent2" w:themeFillTint="33"/>
            <w:vAlign w:val="center"/>
          </w:tcPr>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 and deliver a lesson in a school;</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Diagnose and treat a patient/client;</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 conduct and evaluate an experiment in an industrial/professional context or the results of which will inform practice in the real world;</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Write a legal document that can be used in a legal transaction;</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 and produce a creative work and present to an external audience;</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Present a business proposal to a client/consumer group;</w:t>
            </w:r>
          </w:p>
          <w:p w:rsidR="009A04F4" w:rsidRPr="00784AC1" w:rsidRDefault="009A04F4" w:rsidP="0038092A">
            <w:pPr>
              <w:spacing w:before="60" w:after="60"/>
              <w:jc w:val="left"/>
              <w:cnfStyle w:val="000000000000" w:firstRow="0" w:lastRow="0" w:firstColumn="0" w:lastColumn="0" w:oddVBand="0" w:evenVBand="0" w:oddHBand="0" w:evenHBand="0" w:firstRowFirstColumn="0" w:firstRowLastColumn="0" w:lastRowFirstColumn="0" w:lastRowLastColumn="0"/>
              <w:rPr>
                <w:rFonts w:ascii="MS Reference Sans Serif" w:eastAsia="Times New Roman" w:hAnsi="MS Reference Sans Serif" w:cs="Arial"/>
                <w:color w:val="000000"/>
                <w:sz w:val="20"/>
                <w:szCs w:val="20"/>
                <w:lang w:val="en-GB" w:eastAsia="en-GB"/>
              </w:rPr>
            </w:pPr>
            <w:r w:rsidRPr="00784AC1">
              <w:rPr>
                <w:rFonts w:ascii="MS Reference Sans Serif" w:eastAsia="Times New Roman" w:hAnsi="MS Reference Sans Serif" w:cs="Arial"/>
                <w:color w:val="000000"/>
                <w:sz w:val="20"/>
                <w:szCs w:val="20"/>
                <w:lang w:val="en-GB" w:eastAsia="en-GB"/>
              </w:rPr>
              <w:t>Design and conduct a fieldwork project;</w:t>
            </w:r>
          </w:p>
        </w:tc>
      </w:tr>
    </w:tbl>
    <w:p w:rsidR="009A04F4" w:rsidRPr="00784AC1" w:rsidRDefault="009A04F4">
      <w:pPr>
        <w:jc w:val="left"/>
        <w:rPr>
          <w:rFonts w:ascii="MS Reference Sans Serif" w:hAnsi="MS Reference Sans Serif"/>
          <w:sz w:val="20"/>
          <w:szCs w:val="20"/>
        </w:rPr>
      </w:pPr>
    </w:p>
    <w:p w:rsidR="002B67EB" w:rsidRPr="00784AC1" w:rsidRDefault="002B67EB" w:rsidP="00CE515C">
      <w:pPr>
        <w:jc w:val="left"/>
        <w:rPr>
          <w:rFonts w:ascii="MS Reference Sans Serif" w:hAnsi="MS Reference Sans Serif"/>
          <w:i/>
          <w:sz w:val="20"/>
          <w:szCs w:val="20"/>
        </w:rPr>
      </w:pPr>
      <w:r w:rsidRPr="00784AC1">
        <w:rPr>
          <w:rFonts w:ascii="MS Reference Sans Serif" w:hAnsi="MS Reference Sans Serif"/>
          <w:i/>
          <w:sz w:val="20"/>
          <w:szCs w:val="20"/>
        </w:rPr>
        <w:t xml:space="preserve">Adapted from:  Authentic Assessment Framework, Curtin University;  </w:t>
      </w:r>
      <w:proofErr w:type="spellStart"/>
      <w:r w:rsidRPr="00784AC1">
        <w:rPr>
          <w:rFonts w:ascii="MS Reference Sans Serif" w:hAnsi="MS Reference Sans Serif"/>
          <w:i/>
          <w:sz w:val="20"/>
          <w:szCs w:val="20"/>
        </w:rPr>
        <w:t>Quickbite</w:t>
      </w:r>
      <w:proofErr w:type="spellEnd"/>
      <w:r w:rsidRPr="00784AC1">
        <w:rPr>
          <w:rFonts w:ascii="MS Reference Sans Serif" w:hAnsi="MS Reference Sans Serif"/>
          <w:i/>
          <w:sz w:val="20"/>
          <w:szCs w:val="20"/>
        </w:rPr>
        <w:t>: Authentic Assessment, Clair Hughes, University of Queensland;  Online learning assessment levels of authenticity, Wisconsin Technical College System Foundation;</w:t>
      </w:r>
    </w:p>
    <w:p w:rsidR="009A04F4" w:rsidRPr="0050381C" w:rsidRDefault="009A04F4">
      <w:pPr>
        <w:jc w:val="left"/>
        <w:rPr>
          <w:rFonts w:ascii="MS Reference Sans Serif" w:hAnsi="MS Reference Sans Serif"/>
        </w:rPr>
      </w:pPr>
      <w:r w:rsidRPr="0050381C">
        <w:rPr>
          <w:rFonts w:ascii="MS Reference Sans Serif" w:hAnsi="MS Reference Sans Serif"/>
        </w:rPr>
        <w:br w:type="page"/>
      </w:r>
    </w:p>
    <w:p w:rsidR="003B2EAF" w:rsidRPr="008442FF" w:rsidRDefault="003B2EAF" w:rsidP="00DE0ACC">
      <w:pPr>
        <w:pStyle w:val="CMTAppendixTitle"/>
        <w:jc w:val="center"/>
      </w:pPr>
      <w:bookmarkStart w:id="169" w:name="_Toc479881202"/>
      <w:r w:rsidRPr="008442FF">
        <w:lastRenderedPageBreak/>
        <w:t xml:space="preserve">Appendix </w:t>
      </w:r>
      <w:r w:rsidR="00354C28">
        <w:t>D</w:t>
      </w:r>
      <w:r w:rsidRPr="008442FF">
        <w:t xml:space="preserve">: </w:t>
      </w:r>
      <w:r w:rsidR="009C0F83">
        <w:br/>
      </w:r>
      <w:r w:rsidRPr="008442FF">
        <w:t>Validation Reporting For System Administrator</w:t>
      </w:r>
      <w:bookmarkEnd w:id="169"/>
    </w:p>
    <w:p w:rsidR="002B086E" w:rsidRPr="001F4E33" w:rsidRDefault="002B086E" w:rsidP="001F4E33">
      <w:pPr>
        <w:spacing w:after="60" w:line="240" w:lineRule="auto"/>
        <w:jc w:val="left"/>
        <w:cnfStyle w:val="101000000000" w:firstRow="1" w:lastRow="0" w:firstColumn="1" w:lastColumn="0" w:oddVBand="0" w:evenVBand="0" w:oddHBand="0" w:evenHBand="0" w:firstRowFirstColumn="0" w:firstRowLastColumn="0" w:lastRowFirstColumn="0" w:lastRowLastColumn="0"/>
        <w:rPr>
          <w:rFonts w:ascii="MS Reference Sans Serif" w:hAnsi="MS Reference Sans Serif"/>
          <w:b/>
          <w:bCs/>
          <w:color w:val="943634" w:themeColor="accent2" w:themeShade="BF"/>
        </w:rPr>
      </w:pPr>
      <w:r w:rsidRPr="001F4E33">
        <w:rPr>
          <w:rFonts w:ascii="MS Reference Sans Serif" w:hAnsi="MS Reference Sans Serif"/>
          <w:b/>
          <w:bCs/>
          <w:color w:val="943634" w:themeColor="accent2" w:themeShade="BF"/>
        </w:rPr>
        <w:t>Course Level Validation</w:t>
      </w:r>
    </w:p>
    <w:p w:rsidR="002B086E" w:rsidRDefault="002B086E" w:rsidP="00102AA4">
      <w:pPr>
        <w:spacing w:after="120" w:line="240" w:lineRule="auto"/>
        <w:rPr>
          <w:rFonts w:ascii="MS Reference Sans Serif" w:hAnsi="MS Reference Sans Serif"/>
          <w:sz w:val="20"/>
          <w:szCs w:val="20"/>
        </w:rPr>
      </w:pPr>
      <w:r w:rsidRPr="00813740">
        <w:rPr>
          <w:rFonts w:ascii="MS Reference Sans Serif" w:hAnsi="MS Reference Sans Serif"/>
          <w:sz w:val="20"/>
          <w:szCs w:val="20"/>
        </w:rPr>
        <w:t>Course data validation is found in the CMT in Existing Courses and System Administration – Course Validation</w:t>
      </w:r>
      <w:r w:rsidR="003B3BE3" w:rsidRPr="00813740">
        <w:rPr>
          <w:rFonts w:ascii="MS Reference Sans Serif" w:hAnsi="MS Reference Sans Serif"/>
          <w:sz w:val="20"/>
          <w:szCs w:val="20"/>
        </w:rPr>
        <w:t>. Below is a reference list of validations performed on Course data.</w:t>
      </w:r>
    </w:p>
    <w:tbl>
      <w:tblPr>
        <w:tblStyle w:val="GridTable3-Accent2"/>
        <w:tblpPr w:leftFromText="181" w:rightFromText="181" w:vertAnchor="text" w:horzAnchor="margin" w:tblpY="286"/>
        <w:tblOverlap w:val="never"/>
        <w:tblW w:w="10206"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620" w:firstRow="1" w:lastRow="0" w:firstColumn="0" w:lastColumn="0" w:noHBand="1" w:noVBand="1"/>
      </w:tblPr>
      <w:tblGrid>
        <w:gridCol w:w="3227"/>
        <w:gridCol w:w="3260"/>
        <w:gridCol w:w="3719"/>
      </w:tblGrid>
      <w:tr w:rsidR="00102AA4" w:rsidRPr="00813740" w:rsidTr="00102AA4">
        <w:trPr>
          <w:cnfStyle w:val="100000000000" w:firstRow="1" w:lastRow="0" w:firstColumn="0" w:lastColumn="0" w:oddVBand="0" w:evenVBand="0" w:oddHBand="0" w:evenHBand="0" w:firstRowFirstColumn="0" w:firstRowLastColumn="0" w:lastRowFirstColumn="0" w:lastRowLastColumn="0"/>
        </w:trPr>
        <w:tc>
          <w:tcPr>
            <w:tcW w:w="3227" w:type="dxa"/>
            <w:tcBorders>
              <w:top w:val="none" w:sz="0" w:space="0" w:color="auto"/>
              <w:left w:val="none" w:sz="0" w:space="0" w:color="auto"/>
              <w:right w:val="none" w:sz="0" w:space="0" w:color="auto"/>
            </w:tcBorders>
            <w:shd w:val="clear" w:color="auto" w:fill="F2DBDB" w:themeFill="accent2" w:themeFillTint="33"/>
          </w:tcPr>
          <w:p w:rsidR="00102AA4" w:rsidRDefault="00102AA4" w:rsidP="00102AA4">
            <w:pPr>
              <w:jc w:val="center"/>
              <w:rPr>
                <w:rFonts w:ascii="MS Reference Sans Serif" w:hAnsi="MS Reference Sans Serif"/>
                <w:color w:val="943634" w:themeColor="accent2" w:themeShade="BF"/>
                <w:sz w:val="18"/>
                <w:szCs w:val="18"/>
              </w:rPr>
            </w:pPr>
          </w:p>
          <w:p w:rsidR="00102AA4" w:rsidRPr="001F4E33" w:rsidRDefault="00102AA4" w:rsidP="00102AA4">
            <w:pPr>
              <w:jc w:val="center"/>
              <w:rPr>
                <w:rFonts w:ascii="MS Reference Sans Serif" w:hAnsi="MS Reference Sans Serif"/>
                <w:color w:val="943634" w:themeColor="accent2" w:themeShade="BF"/>
                <w:sz w:val="18"/>
                <w:szCs w:val="18"/>
              </w:rPr>
            </w:pPr>
            <w:r w:rsidRPr="001F4E33">
              <w:rPr>
                <w:rFonts w:ascii="MS Reference Sans Serif" w:hAnsi="MS Reference Sans Serif"/>
                <w:color w:val="943634" w:themeColor="accent2" w:themeShade="BF"/>
                <w:sz w:val="18"/>
                <w:szCs w:val="18"/>
              </w:rPr>
              <w:t>Field</w:t>
            </w:r>
          </w:p>
        </w:tc>
        <w:tc>
          <w:tcPr>
            <w:tcW w:w="3260" w:type="dxa"/>
            <w:tcBorders>
              <w:top w:val="none" w:sz="0" w:space="0" w:color="auto"/>
              <w:left w:val="none" w:sz="0" w:space="0" w:color="auto"/>
              <w:right w:val="none" w:sz="0" w:space="0" w:color="auto"/>
            </w:tcBorders>
            <w:shd w:val="clear" w:color="auto" w:fill="F2DBDB" w:themeFill="accent2" w:themeFillTint="33"/>
          </w:tcPr>
          <w:p w:rsidR="00102AA4" w:rsidRDefault="00102AA4" w:rsidP="00102AA4">
            <w:pPr>
              <w:jc w:val="center"/>
              <w:rPr>
                <w:rFonts w:ascii="MS Reference Sans Serif" w:hAnsi="MS Reference Sans Serif"/>
                <w:color w:val="943634" w:themeColor="accent2" w:themeShade="BF"/>
                <w:sz w:val="18"/>
                <w:szCs w:val="18"/>
              </w:rPr>
            </w:pPr>
          </w:p>
          <w:p w:rsidR="00102AA4" w:rsidRPr="001F4E33" w:rsidRDefault="00102AA4" w:rsidP="00102AA4">
            <w:pPr>
              <w:jc w:val="center"/>
              <w:rPr>
                <w:rFonts w:ascii="MS Reference Sans Serif" w:hAnsi="MS Reference Sans Serif"/>
                <w:color w:val="943634" w:themeColor="accent2" w:themeShade="BF"/>
                <w:sz w:val="18"/>
                <w:szCs w:val="18"/>
              </w:rPr>
            </w:pPr>
            <w:r w:rsidRPr="001F4E33">
              <w:rPr>
                <w:rFonts w:ascii="MS Reference Sans Serif" w:hAnsi="MS Reference Sans Serif"/>
                <w:color w:val="943634" w:themeColor="accent2" w:themeShade="BF"/>
                <w:sz w:val="18"/>
                <w:szCs w:val="18"/>
              </w:rPr>
              <w:t>Validation</w:t>
            </w:r>
          </w:p>
        </w:tc>
        <w:tc>
          <w:tcPr>
            <w:tcW w:w="3719" w:type="dxa"/>
            <w:tcBorders>
              <w:top w:val="none" w:sz="0" w:space="0" w:color="auto"/>
              <w:left w:val="none" w:sz="0" w:space="0" w:color="auto"/>
              <w:right w:val="none" w:sz="0" w:space="0" w:color="auto"/>
            </w:tcBorders>
            <w:shd w:val="clear" w:color="auto" w:fill="F2DBDB" w:themeFill="accent2" w:themeFillTint="33"/>
          </w:tcPr>
          <w:p w:rsidR="00102AA4" w:rsidRPr="001F4E33" w:rsidRDefault="00102AA4" w:rsidP="00102AA4">
            <w:pPr>
              <w:spacing w:before="60"/>
              <w:jc w:val="center"/>
              <w:rPr>
                <w:rFonts w:ascii="MS Reference Sans Serif" w:hAnsi="MS Reference Sans Serif"/>
                <w:color w:val="943634" w:themeColor="accent2" w:themeShade="BF"/>
                <w:sz w:val="18"/>
                <w:szCs w:val="18"/>
              </w:rPr>
            </w:pPr>
            <w:r w:rsidRPr="001F4E33">
              <w:rPr>
                <w:rFonts w:ascii="MS Reference Sans Serif" w:hAnsi="MS Reference Sans Serif"/>
                <w:color w:val="943634" w:themeColor="accent2" w:themeShade="BF"/>
                <w:sz w:val="18"/>
                <w:szCs w:val="18"/>
              </w:rPr>
              <w:t>Message / formatting on Validation report</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Course Code</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Not blank</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Blank</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Course Title</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Not blank</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Blank</w:t>
            </w:r>
          </w:p>
        </w:tc>
      </w:tr>
      <w:tr w:rsidR="00102AA4" w:rsidRPr="00813740" w:rsidTr="00102AA4">
        <w:tc>
          <w:tcPr>
            <w:tcW w:w="3227" w:type="dxa"/>
          </w:tcPr>
          <w:p w:rsidR="00102AA4" w:rsidRPr="001F4E33" w:rsidRDefault="00102AA4" w:rsidP="00102AA4">
            <w:pPr>
              <w:spacing w:after="60"/>
              <w:jc w:val="left"/>
              <w:rPr>
                <w:rFonts w:ascii="MS Reference Sans Serif" w:hAnsi="MS Reference Sans Serif"/>
                <w:b/>
                <w:sz w:val="20"/>
                <w:szCs w:val="20"/>
              </w:rPr>
            </w:pPr>
            <w:r w:rsidRPr="001F4E33">
              <w:rPr>
                <w:rFonts w:ascii="MS Reference Sans Serif" w:hAnsi="MS Reference Sans Serif"/>
                <w:b/>
                <w:sz w:val="18"/>
                <w:szCs w:val="18"/>
              </w:rPr>
              <w:t>Course Learning Outcomes</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At least one defined</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None Defined</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Course Learning Outcomes Validation</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One or more fields missing</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CLOs with Missing Data</w:t>
            </w:r>
          </w:p>
        </w:tc>
      </w:tr>
      <w:tr w:rsidR="00102AA4" w:rsidRPr="00813740" w:rsidTr="00102AA4">
        <w:tc>
          <w:tcPr>
            <w:tcW w:w="3227" w:type="dxa"/>
          </w:tcPr>
          <w:p w:rsidR="00102AA4" w:rsidRPr="00813740" w:rsidRDefault="00102AA4" w:rsidP="00102AA4">
            <w:pPr>
              <w:ind w:left="142"/>
              <w:contextualSpacing/>
              <w:jc w:val="left"/>
              <w:rPr>
                <w:rFonts w:ascii="MS Reference Sans Serif" w:hAnsi="MS Reference Sans Serif"/>
                <w:sz w:val="20"/>
                <w:szCs w:val="20"/>
              </w:rPr>
            </w:pPr>
            <w:r w:rsidRPr="00813740">
              <w:rPr>
                <w:rFonts w:ascii="MS Reference Sans Serif" w:hAnsi="MS Reference Sans Serif"/>
                <w:sz w:val="20"/>
                <w:szCs w:val="20"/>
              </w:rPr>
              <w:t>CLO Number</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Not blank</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Blank</w:t>
            </w:r>
          </w:p>
        </w:tc>
      </w:tr>
      <w:tr w:rsidR="00102AA4" w:rsidRPr="00813740" w:rsidTr="00102AA4">
        <w:tc>
          <w:tcPr>
            <w:tcW w:w="3227" w:type="dxa"/>
          </w:tcPr>
          <w:p w:rsidR="00102AA4" w:rsidRPr="00813740" w:rsidRDefault="00102AA4" w:rsidP="00102AA4">
            <w:pPr>
              <w:ind w:left="142"/>
              <w:contextualSpacing/>
              <w:jc w:val="left"/>
              <w:rPr>
                <w:rFonts w:ascii="MS Reference Sans Serif" w:hAnsi="MS Reference Sans Serif"/>
                <w:sz w:val="20"/>
                <w:szCs w:val="20"/>
              </w:rPr>
            </w:pPr>
            <w:r w:rsidRPr="00813740">
              <w:rPr>
                <w:rFonts w:ascii="MS Reference Sans Serif" w:hAnsi="MS Reference Sans Serif"/>
                <w:sz w:val="20"/>
                <w:szCs w:val="20"/>
              </w:rPr>
              <w:t>CLO Short Description</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Not blank</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Blank</w:t>
            </w:r>
          </w:p>
        </w:tc>
      </w:tr>
      <w:tr w:rsidR="00102AA4" w:rsidRPr="00813740" w:rsidTr="00102AA4">
        <w:tc>
          <w:tcPr>
            <w:tcW w:w="3227" w:type="dxa"/>
          </w:tcPr>
          <w:p w:rsidR="00102AA4" w:rsidRPr="00813740" w:rsidRDefault="00102AA4" w:rsidP="00102AA4">
            <w:pPr>
              <w:spacing w:after="60"/>
              <w:jc w:val="left"/>
              <w:rPr>
                <w:rFonts w:ascii="MS Reference Sans Serif" w:hAnsi="MS Reference Sans Serif"/>
                <w:b/>
                <w:sz w:val="20"/>
                <w:szCs w:val="20"/>
              </w:rPr>
            </w:pPr>
            <w:r w:rsidRPr="009B1BEE">
              <w:rPr>
                <w:rFonts w:ascii="MS Reference Sans Serif" w:hAnsi="MS Reference Sans Serif"/>
                <w:b/>
                <w:sz w:val="18"/>
                <w:szCs w:val="18"/>
              </w:rPr>
              <w:t>CLO Description</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Not Blank</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Blank</w:t>
            </w:r>
          </w:p>
        </w:tc>
      </w:tr>
      <w:tr w:rsidR="00102AA4" w:rsidRPr="00813740" w:rsidTr="00102AA4">
        <w:tc>
          <w:tcPr>
            <w:tcW w:w="3227" w:type="dxa"/>
          </w:tcPr>
          <w:p w:rsidR="00102AA4" w:rsidRPr="00813740" w:rsidRDefault="00102AA4" w:rsidP="00102AA4">
            <w:pPr>
              <w:ind w:left="-73"/>
              <w:contextualSpacing/>
              <w:jc w:val="left"/>
              <w:rPr>
                <w:rFonts w:ascii="MS Reference Sans Serif" w:hAnsi="MS Reference Sans Serif"/>
                <w:sz w:val="20"/>
                <w:szCs w:val="20"/>
              </w:rPr>
            </w:pPr>
            <w:r w:rsidRPr="00813740">
              <w:rPr>
                <w:rFonts w:ascii="MS Reference Sans Serif" w:hAnsi="MS Reference Sans Serif"/>
                <w:sz w:val="20"/>
                <w:szCs w:val="20"/>
              </w:rPr>
              <w:t>Graduate Attribute Mapping to CLOs</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At least one per CLO</w:t>
            </w:r>
          </w:p>
        </w:tc>
        <w:tc>
          <w:tcPr>
            <w:tcW w:w="3719" w:type="dxa"/>
          </w:tcPr>
          <w:p w:rsidR="00102AA4" w:rsidRPr="00813740" w:rsidRDefault="00102AA4" w:rsidP="00102AA4">
            <w:pPr>
              <w:ind w:left="34"/>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CLOs without GA Mappings</w:t>
            </w:r>
          </w:p>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List of CLOs with no GAs</w:t>
            </w:r>
          </w:p>
        </w:tc>
      </w:tr>
      <w:tr w:rsidR="00102AA4" w:rsidRPr="00813740" w:rsidTr="00102AA4">
        <w:tc>
          <w:tcPr>
            <w:tcW w:w="3227" w:type="dxa"/>
          </w:tcPr>
          <w:p w:rsidR="00102AA4" w:rsidRPr="00813740" w:rsidRDefault="00102AA4" w:rsidP="00102AA4">
            <w:pPr>
              <w:spacing w:after="60"/>
              <w:jc w:val="left"/>
              <w:rPr>
                <w:rFonts w:ascii="MS Reference Sans Serif" w:hAnsi="MS Reference Sans Serif"/>
                <w:b/>
                <w:sz w:val="20"/>
                <w:szCs w:val="20"/>
              </w:rPr>
            </w:pPr>
            <w:r w:rsidRPr="009B1BEE">
              <w:rPr>
                <w:rFonts w:ascii="MS Reference Sans Serif" w:hAnsi="MS Reference Sans Serif"/>
                <w:b/>
                <w:sz w:val="18"/>
                <w:szCs w:val="18"/>
              </w:rPr>
              <w:t>Professional Accreditation Bodies</w:t>
            </w:r>
          </w:p>
        </w:tc>
        <w:tc>
          <w:tcPr>
            <w:tcW w:w="3260" w:type="dxa"/>
          </w:tcPr>
          <w:p w:rsidR="00102AA4" w:rsidRPr="00813740" w:rsidRDefault="00102AA4" w:rsidP="00102AA4">
            <w:pPr>
              <w:ind w:left="34"/>
              <w:contextualSpacing/>
              <w:jc w:val="left"/>
              <w:rPr>
                <w:rFonts w:ascii="MS Reference Sans Serif" w:hAnsi="MS Reference Sans Serif"/>
                <w:sz w:val="20"/>
                <w:szCs w:val="20"/>
              </w:rPr>
            </w:pPr>
            <w:r w:rsidRPr="00813740">
              <w:rPr>
                <w:rFonts w:ascii="MS Reference Sans Serif" w:hAnsi="MS Reference Sans Serif"/>
                <w:sz w:val="20"/>
                <w:szCs w:val="20"/>
              </w:rPr>
              <w:t>At least one PA Body defined</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None Defined</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For each PA Body:</w:t>
            </w:r>
          </w:p>
        </w:tc>
        <w:tc>
          <w:tcPr>
            <w:tcW w:w="3260"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PA Item defined</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 PA Items defined for this PA Body</w:t>
            </w:r>
          </w:p>
        </w:tc>
      </w:tr>
      <w:tr w:rsidR="00102AA4" w:rsidRPr="00813740" w:rsidTr="00102AA4">
        <w:tc>
          <w:tcPr>
            <w:tcW w:w="3227" w:type="dxa"/>
          </w:tcPr>
          <w:p w:rsidR="00102AA4" w:rsidRPr="00813740" w:rsidRDefault="00102AA4" w:rsidP="00102AA4">
            <w:pPr>
              <w:spacing w:after="60"/>
              <w:jc w:val="left"/>
              <w:rPr>
                <w:rFonts w:ascii="MS Reference Sans Serif" w:hAnsi="MS Reference Sans Serif"/>
                <w:b/>
                <w:sz w:val="20"/>
                <w:szCs w:val="20"/>
              </w:rPr>
            </w:pPr>
            <w:r w:rsidRPr="009B1BEE">
              <w:rPr>
                <w:rFonts w:ascii="MS Reference Sans Serif" w:hAnsi="MS Reference Sans Serif"/>
                <w:b/>
                <w:sz w:val="18"/>
                <w:szCs w:val="18"/>
              </w:rPr>
              <w:t>PA Items will be listed if there is NOT at least one Mapped CLO or ULO</w:t>
            </w:r>
          </w:p>
        </w:tc>
        <w:tc>
          <w:tcPr>
            <w:tcW w:w="3260"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Mapped CLO or ULO</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0</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AQF Level</w:t>
            </w:r>
          </w:p>
        </w:tc>
        <w:tc>
          <w:tcPr>
            <w:tcW w:w="3260"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AQF Level defined</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None Defined</w:t>
            </w:r>
          </w:p>
        </w:tc>
      </w:tr>
      <w:tr w:rsidR="00102AA4" w:rsidRPr="00813740" w:rsidTr="00102AA4">
        <w:tc>
          <w:tcPr>
            <w:tcW w:w="3227" w:type="dxa"/>
          </w:tcPr>
          <w:p w:rsidR="00102AA4" w:rsidRPr="009B1BEE" w:rsidRDefault="00102AA4" w:rsidP="00102AA4">
            <w:pPr>
              <w:spacing w:after="60"/>
              <w:jc w:val="left"/>
              <w:rPr>
                <w:rFonts w:ascii="MS Reference Sans Serif" w:hAnsi="MS Reference Sans Serif"/>
                <w:b/>
                <w:sz w:val="18"/>
                <w:szCs w:val="18"/>
              </w:rPr>
            </w:pPr>
            <w:r w:rsidRPr="009B1BEE">
              <w:rPr>
                <w:rFonts w:ascii="MS Reference Sans Serif" w:hAnsi="MS Reference Sans Serif"/>
                <w:b/>
                <w:sz w:val="18"/>
                <w:szCs w:val="18"/>
              </w:rPr>
              <w:t>AQF Items:</w:t>
            </w:r>
          </w:p>
          <w:p w:rsidR="00102AA4" w:rsidRPr="00435361" w:rsidRDefault="00102AA4" w:rsidP="00102AA4">
            <w:pPr>
              <w:tabs>
                <w:tab w:val="left" w:pos="426"/>
              </w:tabs>
              <w:spacing w:after="60"/>
              <w:jc w:val="left"/>
              <w:rPr>
                <w:rFonts w:ascii="MS Reference Sans Serif" w:hAnsi="MS Reference Sans Serif"/>
                <w:sz w:val="20"/>
                <w:szCs w:val="20"/>
              </w:rPr>
            </w:pPr>
            <w:r>
              <w:rPr>
                <w:rFonts w:ascii="MS Reference Sans Serif" w:hAnsi="MS Reference Sans Serif"/>
                <w:sz w:val="18"/>
                <w:szCs w:val="18"/>
              </w:rPr>
              <w:tab/>
            </w:r>
            <w:r w:rsidRPr="00435361">
              <w:rPr>
                <w:rFonts w:ascii="MS Reference Sans Serif" w:hAnsi="MS Reference Sans Serif"/>
                <w:sz w:val="18"/>
                <w:szCs w:val="18"/>
              </w:rPr>
              <w:t>Mapped CLOs</w:t>
            </w:r>
          </w:p>
        </w:tc>
        <w:tc>
          <w:tcPr>
            <w:tcW w:w="3260" w:type="dxa"/>
          </w:tcPr>
          <w:p w:rsidR="00102AA4" w:rsidRPr="00813740" w:rsidRDefault="00102AA4" w:rsidP="00102AA4">
            <w:pPr>
              <w:contextualSpacing/>
              <w:jc w:val="left"/>
              <w:rPr>
                <w:rFonts w:ascii="MS Reference Sans Serif" w:hAnsi="MS Reference Sans Serif"/>
                <w:sz w:val="20"/>
                <w:szCs w:val="20"/>
              </w:rPr>
            </w:pPr>
          </w:p>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Not 0</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p>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0</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Course Assessment Modes</w:t>
            </w:r>
          </w:p>
        </w:tc>
        <w:tc>
          <w:tcPr>
            <w:tcW w:w="3260"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defined</w:t>
            </w:r>
          </w:p>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Less than 5 defined</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None Defined</w:t>
            </w:r>
          </w:p>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 xml:space="preserve">Only </w:t>
            </w:r>
            <w:r w:rsidRPr="00813740">
              <w:rPr>
                <w:rFonts w:ascii="MS Reference Sans Serif" w:hAnsi="MS Reference Sans Serif"/>
                <w:i/>
                <w:color w:val="943634" w:themeColor="accent2" w:themeShade="BF"/>
                <w:sz w:val="20"/>
                <w:szCs w:val="20"/>
              </w:rPr>
              <w:t xml:space="preserve">n </w:t>
            </w:r>
            <w:r w:rsidRPr="00813740">
              <w:rPr>
                <w:rFonts w:ascii="MS Reference Sans Serif" w:hAnsi="MS Reference Sans Serif"/>
                <w:color w:val="943634" w:themeColor="accent2" w:themeShade="BF"/>
                <w:sz w:val="20"/>
                <w:szCs w:val="20"/>
              </w:rPr>
              <w:t>defined</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Unit Sets</w:t>
            </w:r>
          </w:p>
        </w:tc>
        <w:tc>
          <w:tcPr>
            <w:tcW w:w="3260"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Unit Set defined</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None Defined</w:t>
            </w:r>
          </w:p>
        </w:tc>
      </w:tr>
      <w:tr w:rsidR="00102AA4" w:rsidRPr="00813740" w:rsidTr="00102AA4">
        <w:tc>
          <w:tcPr>
            <w:tcW w:w="3227" w:type="dxa"/>
          </w:tcPr>
          <w:p w:rsidR="00102AA4" w:rsidRPr="00435361" w:rsidRDefault="00102AA4" w:rsidP="00102AA4">
            <w:pPr>
              <w:spacing w:after="60"/>
              <w:jc w:val="left"/>
              <w:rPr>
                <w:rFonts w:ascii="MS Reference Sans Serif" w:hAnsi="MS Reference Sans Serif"/>
                <w:b/>
                <w:sz w:val="18"/>
                <w:szCs w:val="18"/>
              </w:rPr>
            </w:pPr>
            <w:r w:rsidRPr="00435361">
              <w:rPr>
                <w:rFonts w:ascii="MS Reference Sans Serif" w:hAnsi="MS Reference Sans Serif"/>
                <w:b/>
                <w:sz w:val="18"/>
                <w:szCs w:val="18"/>
              </w:rPr>
              <w:t xml:space="preserve">Units in </w:t>
            </w:r>
            <w:proofErr w:type="spellStart"/>
            <w:r w:rsidRPr="00435361">
              <w:rPr>
                <w:rFonts w:ascii="MS Reference Sans Serif" w:hAnsi="MS Reference Sans Serif"/>
                <w:b/>
                <w:sz w:val="18"/>
                <w:szCs w:val="18"/>
              </w:rPr>
              <w:t>Unitset</w:t>
            </w:r>
            <w:proofErr w:type="spellEnd"/>
            <w:r w:rsidRPr="00435361">
              <w:rPr>
                <w:rFonts w:ascii="MS Reference Sans Serif" w:hAnsi="MS Reference Sans Serif"/>
                <w:b/>
                <w:sz w:val="18"/>
                <w:szCs w:val="18"/>
              </w:rPr>
              <w:t xml:space="preserve"> </w:t>
            </w:r>
          </w:p>
          <w:p w:rsidR="00102AA4" w:rsidRPr="00435361" w:rsidRDefault="00102AA4" w:rsidP="00102AA4">
            <w:pPr>
              <w:tabs>
                <w:tab w:val="left" w:pos="426"/>
              </w:tabs>
              <w:spacing w:after="60"/>
              <w:jc w:val="left"/>
              <w:rPr>
                <w:rFonts w:ascii="MS Reference Sans Serif" w:hAnsi="MS Reference Sans Serif"/>
                <w:sz w:val="20"/>
                <w:szCs w:val="20"/>
              </w:rPr>
            </w:pPr>
            <w:r>
              <w:rPr>
                <w:rFonts w:ascii="MS Reference Sans Serif" w:hAnsi="MS Reference Sans Serif"/>
                <w:b/>
                <w:sz w:val="18"/>
                <w:szCs w:val="18"/>
              </w:rPr>
              <w:tab/>
            </w:r>
            <w:r w:rsidRPr="00435361">
              <w:rPr>
                <w:rFonts w:ascii="MS Reference Sans Serif" w:hAnsi="MS Reference Sans Serif"/>
                <w:sz w:val="18"/>
                <w:szCs w:val="18"/>
              </w:rPr>
              <w:t>Each Unit: Level, Session</w:t>
            </w:r>
          </w:p>
        </w:tc>
        <w:tc>
          <w:tcPr>
            <w:tcW w:w="3260" w:type="dxa"/>
          </w:tcPr>
          <w:p w:rsidR="00102AA4" w:rsidRPr="00813740" w:rsidRDefault="00102AA4" w:rsidP="00102AA4">
            <w:pPr>
              <w:contextualSpacing/>
              <w:jc w:val="left"/>
              <w:rPr>
                <w:rFonts w:ascii="MS Reference Sans Serif" w:hAnsi="MS Reference Sans Serif"/>
                <w:b/>
                <w:sz w:val="20"/>
                <w:szCs w:val="20"/>
              </w:rPr>
            </w:pPr>
            <w:r w:rsidRPr="00813740">
              <w:rPr>
                <w:rFonts w:ascii="MS Reference Sans Serif" w:hAnsi="MS Reference Sans Serif"/>
                <w:sz w:val="20"/>
                <w:szCs w:val="20"/>
              </w:rPr>
              <w:t>At least one Unit in Unit Set</w:t>
            </w:r>
          </w:p>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Not blank</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 Units Defined for this Unit Set</w:t>
            </w:r>
          </w:p>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Blank</w:t>
            </w:r>
          </w:p>
        </w:tc>
      </w:tr>
      <w:tr w:rsidR="00102AA4" w:rsidRPr="00813740" w:rsidTr="00102AA4">
        <w:tc>
          <w:tcPr>
            <w:tcW w:w="3227" w:type="dxa"/>
          </w:tcPr>
          <w:p w:rsidR="00102AA4" w:rsidRPr="00356F91" w:rsidRDefault="00102AA4" w:rsidP="00102AA4">
            <w:pPr>
              <w:contextualSpacing/>
              <w:jc w:val="left"/>
              <w:rPr>
                <w:rFonts w:ascii="MS Reference Sans Serif" w:hAnsi="MS Reference Sans Serif"/>
                <w:b/>
                <w:sz w:val="18"/>
                <w:szCs w:val="18"/>
              </w:rPr>
            </w:pPr>
            <w:r w:rsidRPr="00356F91">
              <w:rPr>
                <w:rFonts w:ascii="MS Reference Sans Serif" w:hAnsi="MS Reference Sans Serif"/>
                <w:b/>
                <w:sz w:val="18"/>
                <w:szCs w:val="18"/>
              </w:rPr>
              <w:t xml:space="preserve">Course Views </w:t>
            </w:r>
          </w:p>
          <w:p w:rsidR="00102AA4" w:rsidRPr="00CE5920" w:rsidRDefault="00102AA4" w:rsidP="00102AA4">
            <w:pPr>
              <w:tabs>
                <w:tab w:val="left" w:pos="426"/>
              </w:tabs>
              <w:spacing w:after="60"/>
              <w:jc w:val="left"/>
              <w:rPr>
                <w:rFonts w:ascii="MS Reference Sans Serif" w:hAnsi="MS Reference Sans Serif"/>
                <w:sz w:val="20"/>
                <w:szCs w:val="20"/>
              </w:rPr>
            </w:pPr>
            <w:r>
              <w:rPr>
                <w:rFonts w:ascii="MS Reference Sans Serif" w:hAnsi="MS Reference Sans Serif"/>
                <w:sz w:val="18"/>
                <w:szCs w:val="18"/>
              </w:rPr>
              <w:tab/>
            </w:r>
            <w:r w:rsidRPr="00CE5920">
              <w:rPr>
                <w:rFonts w:ascii="MS Reference Sans Serif" w:hAnsi="MS Reference Sans Serif"/>
                <w:sz w:val="18"/>
                <w:szCs w:val="18"/>
              </w:rPr>
              <w:t xml:space="preserve">Course views with no Unit </w:t>
            </w:r>
            <w:r>
              <w:rPr>
                <w:rFonts w:ascii="MS Reference Sans Serif" w:hAnsi="MS Reference Sans Serif"/>
                <w:sz w:val="18"/>
                <w:szCs w:val="18"/>
              </w:rPr>
              <w:tab/>
            </w:r>
            <w:r w:rsidRPr="00CE5920">
              <w:rPr>
                <w:rFonts w:ascii="MS Reference Sans Serif" w:hAnsi="MS Reference Sans Serif"/>
                <w:sz w:val="18"/>
                <w:szCs w:val="18"/>
              </w:rPr>
              <w:t>sets listed</w:t>
            </w:r>
          </w:p>
        </w:tc>
        <w:tc>
          <w:tcPr>
            <w:tcW w:w="3260" w:type="dxa"/>
          </w:tcPr>
          <w:p w:rsidR="00102AA4" w:rsidRPr="00813740" w:rsidRDefault="00102AA4" w:rsidP="00102AA4">
            <w:pPr>
              <w:contextualSpacing/>
              <w:jc w:val="left"/>
              <w:rPr>
                <w:rFonts w:ascii="MS Reference Sans Serif" w:hAnsi="MS Reference Sans Serif"/>
                <w:b/>
                <w:sz w:val="20"/>
                <w:szCs w:val="20"/>
              </w:rPr>
            </w:pPr>
            <w:r w:rsidRPr="00813740">
              <w:rPr>
                <w:rFonts w:ascii="MS Reference Sans Serif" w:hAnsi="MS Reference Sans Serif"/>
                <w:sz w:val="20"/>
                <w:szCs w:val="20"/>
              </w:rPr>
              <w:t>At least one defined</w:t>
            </w:r>
            <w:r w:rsidRPr="00813740">
              <w:rPr>
                <w:rFonts w:ascii="MS Reference Sans Serif" w:hAnsi="MS Reference Sans Serif"/>
                <w:b/>
                <w:sz w:val="20"/>
                <w:szCs w:val="20"/>
              </w:rPr>
              <w:t xml:space="preserve"> </w:t>
            </w:r>
          </w:p>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Unit Set defined</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 xml:space="preserve">None Defined </w:t>
            </w:r>
          </w:p>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Course Views with no Unit Sets</w:t>
            </w:r>
          </w:p>
        </w:tc>
      </w:tr>
      <w:tr w:rsidR="00102AA4" w:rsidRPr="00813740" w:rsidTr="00102AA4">
        <w:tc>
          <w:tcPr>
            <w:tcW w:w="3227"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Course Units</w:t>
            </w:r>
          </w:p>
        </w:tc>
        <w:tc>
          <w:tcPr>
            <w:tcW w:w="3260" w:type="dxa"/>
          </w:tcPr>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At least one defined</w:t>
            </w:r>
          </w:p>
        </w:tc>
        <w:tc>
          <w:tcPr>
            <w:tcW w:w="3719" w:type="dxa"/>
          </w:tcPr>
          <w:p w:rsidR="00102AA4" w:rsidRPr="00813740" w:rsidRDefault="00102AA4" w:rsidP="00102AA4">
            <w:pPr>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None defined</w:t>
            </w:r>
          </w:p>
        </w:tc>
      </w:tr>
      <w:tr w:rsidR="00102AA4" w:rsidRPr="00813740" w:rsidTr="00102AA4">
        <w:tc>
          <w:tcPr>
            <w:tcW w:w="3227" w:type="dxa"/>
          </w:tcPr>
          <w:p w:rsidR="00102AA4" w:rsidRPr="00356F91" w:rsidRDefault="00102AA4" w:rsidP="00102AA4">
            <w:pPr>
              <w:contextualSpacing/>
              <w:jc w:val="left"/>
              <w:rPr>
                <w:rFonts w:ascii="MS Reference Sans Serif" w:hAnsi="MS Reference Sans Serif"/>
                <w:b/>
                <w:sz w:val="18"/>
                <w:szCs w:val="18"/>
              </w:rPr>
            </w:pPr>
            <w:r w:rsidRPr="00356F91">
              <w:rPr>
                <w:rFonts w:ascii="MS Reference Sans Serif" w:hAnsi="MS Reference Sans Serif"/>
                <w:b/>
                <w:sz w:val="18"/>
                <w:szCs w:val="18"/>
              </w:rPr>
              <w:t>Each Unit:</w:t>
            </w:r>
          </w:p>
          <w:p w:rsidR="00102AA4" w:rsidRPr="00356F91" w:rsidRDefault="00102AA4" w:rsidP="00102AA4">
            <w:pPr>
              <w:tabs>
                <w:tab w:val="left" w:pos="426"/>
              </w:tabs>
              <w:contextualSpacing/>
              <w:jc w:val="left"/>
              <w:rPr>
                <w:rFonts w:ascii="MS Reference Sans Serif" w:hAnsi="MS Reference Sans Serif"/>
                <w:sz w:val="20"/>
                <w:szCs w:val="20"/>
              </w:rPr>
            </w:pPr>
            <w:r>
              <w:rPr>
                <w:rFonts w:ascii="MS Reference Sans Serif" w:hAnsi="MS Reference Sans Serif"/>
                <w:sz w:val="18"/>
                <w:szCs w:val="18"/>
              </w:rPr>
              <w:tab/>
            </w:r>
            <w:r w:rsidRPr="00356F91">
              <w:rPr>
                <w:rFonts w:ascii="MS Reference Sans Serif" w:hAnsi="MS Reference Sans Serif"/>
                <w:sz w:val="18"/>
                <w:szCs w:val="18"/>
              </w:rPr>
              <w:t xml:space="preserve">List Unit ULOs where there </w:t>
            </w:r>
            <w:r>
              <w:rPr>
                <w:rFonts w:ascii="MS Reference Sans Serif" w:hAnsi="MS Reference Sans Serif"/>
                <w:sz w:val="18"/>
                <w:szCs w:val="18"/>
              </w:rPr>
              <w:tab/>
            </w:r>
            <w:r w:rsidRPr="00356F91">
              <w:rPr>
                <w:rFonts w:ascii="MS Reference Sans Serif" w:hAnsi="MS Reference Sans Serif"/>
                <w:sz w:val="18"/>
                <w:szCs w:val="18"/>
              </w:rPr>
              <w:t>is not:</w:t>
            </w:r>
          </w:p>
        </w:tc>
        <w:tc>
          <w:tcPr>
            <w:tcW w:w="3260" w:type="dxa"/>
          </w:tcPr>
          <w:p w:rsidR="00102AA4" w:rsidRPr="00813740" w:rsidRDefault="00102AA4" w:rsidP="00102AA4">
            <w:pPr>
              <w:ind w:left="34"/>
              <w:contextualSpacing/>
              <w:jc w:val="left"/>
              <w:rPr>
                <w:rFonts w:ascii="MS Reference Sans Serif" w:hAnsi="MS Reference Sans Serif"/>
                <w:b/>
                <w:sz w:val="20"/>
                <w:szCs w:val="20"/>
              </w:rPr>
            </w:pPr>
          </w:p>
          <w:p w:rsidR="00102AA4" w:rsidRPr="00813740" w:rsidRDefault="00102AA4" w:rsidP="00102AA4">
            <w:pPr>
              <w:ind w:left="34"/>
              <w:contextualSpacing/>
              <w:jc w:val="left"/>
              <w:rPr>
                <w:rFonts w:ascii="MS Reference Sans Serif" w:hAnsi="MS Reference Sans Serif"/>
                <w:b/>
                <w:sz w:val="20"/>
                <w:szCs w:val="20"/>
              </w:rPr>
            </w:pPr>
            <w:r w:rsidRPr="00813740">
              <w:rPr>
                <w:rFonts w:ascii="MS Reference Sans Serif" w:hAnsi="MS Reference Sans Serif"/>
                <w:sz w:val="20"/>
                <w:szCs w:val="20"/>
              </w:rPr>
              <w:t>At least one mapped CLO</w:t>
            </w:r>
          </w:p>
          <w:p w:rsidR="00102AA4" w:rsidRPr="00813740" w:rsidRDefault="00102AA4" w:rsidP="00102AA4">
            <w:pPr>
              <w:contextualSpacing/>
              <w:jc w:val="left"/>
              <w:rPr>
                <w:rFonts w:ascii="MS Reference Sans Serif" w:hAnsi="MS Reference Sans Serif"/>
                <w:sz w:val="20"/>
                <w:szCs w:val="20"/>
              </w:rPr>
            </w:pPr>
            <w:r w:rsidRPr="00813740">
              <w:rPr>
                <w:rFonts w:ascii="MS Reference Sans Serif" w:hAnsi="MS Reference Sans Serif"/>
                <w:sz w:val="20"/>
                <w:szCs w:val="20"/>
              </w:rPr>
              <w:t>More than 3 mapped CLOs</w:t>
            </w:r>
          </w:p>
        </w:tc>
        <w:tc>
          <w:tcPr>
            <w:tcW w:w="3719" w:type="dxa"/>
          </w:tcPr>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p>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0</w:t>
            </w:r>
          </w:p>
          <w:p w:rsidR="00102AA4" w:rsidRPr="00813740" w:rsidRDefault="00102AA4" w:rsidP="00102AA4">
            <w:pPr>
              <w:ind w:left="33"/>
              <w:contextualSpacing/>
              <w:jc w:val="left"/>
              <w:rPr>
                <w:rFonts w:ascii="MS Reference Sans Serif" w:hAnsi="MS Reference Sans Serif"/>
                <w:color w:val="943634" w:themeColor="accent2" w:themeShade="BF"/>
                <w:sz w:val="20"/>
                <w:szCs w:val="20"/>
              </w:rPr>
            </w:pPr>
            <w:r w:rsidRPr="00813740">
              <w:rPr>
                <w:rFonts w:ascii="MS Reference Sans Serif" w:hAnsi="MS Reference Sans Serif"/>
                <w:color w:val="943634" w:themeColor="accent2" w:themeShade="BF"/>
                <w:sz w:val="20"/>
                <w:szCs w:val="20"/>
              </w:rPr>
              <w:t>Number of Mapped CLOs</w:t>
            </w:r>
          </w:p>
        </w:tc>
      </w:tr>
    </w:tbl>
    <w:p w:rsidR="00102AA4" w:rsidRPr="00B5330F" w:rsidRDefault="00102AA4" w:rsidP="00B5330F">
      <w:pPr>
        <w:pStyle w:val="CMTTableCaptions"/>
      </w:pPr>
      <w:bookmarkStart w:id="170" w:name="_Toc479888254"/>
      <w:r w:rsidRPr="00B5330F">
        <w:t xml:space="preserve">Table </w:t>
      </w:r>
      <w:fldSimple w:instr=" SEQ Table \* ARABIC ">
        <w:r w:rsidRPr="00B5330F">
          <w:t>1</w:t>
        </w:r>
        <w:r w:rsidR="00255DED" w:rsidRPr="00B5330F">
          <w:t>5</w:t>
        </w:r>
      </w:fldSimple>
      <w:r w:rsidRPr="00B5330F">
        <w:t xml:space="preserve">. </w:t>
      </w:r>
      <w:r w:rsidRPr="00B5330F">
        <w:tab/>
      </w:r>
      <w:r w:rsidR="00255DED" w:rsidRPr="00B5330F">
        <w:t>Course Validation</w:t>
      </w:r>
      <w:r w:rsidR="00BB08A5" w:rsidRPr="00B5330F">
        <w:t xml:space="preserve"> reference</w:t>
      </w:r>
      <w:bookmarkEnd w:id="170"/>
    </w:p>
    <w:p w:rsidR="007F2CCF" w:rsidRDefault="007F2CCF" w:rsidP="007F2CCF">
      <w:pPr>
        <w:rPr>
          <w:rFonts w:ascii="MS Reference Sans Serif" w:eastAsia="Times New Roman" w:hAnsi="MS Reference Sans Serif" w:cs="Arial"/>
          <w:color w:val="632423" w:themeColor="accent2" w:themeShade="80"/>
          <w:sz w:val="24"/>
          <w:szCs w:val="20"/>
          <w:lang w:eastAsia="en-AU"/>
        </w:rPr>
      </w:pPr>
      <w:bookmarkStart w:id="171" w:name="_Toc390677866"/>
      <w:r>
        <w:br w:type="page"/>
      </w:r>
    </w:p>
    <w:p w:rsidR="002B086E" w:rsidRPr="00D6592B" w:rsidRDefault="002B086E" w:rsidP="00D6592B">
      <w:pPr>
        <w:spacing w:before="60" w:after="0" w:line="240" w:lineRule="auto"/>
        <w:jc w:val="left"/>
        <w:cnfStyle w:val="100000000000" w:firstRow="1" w:lastRow="0" w:firstColumn="0" w:lastColumn="0" w:oddVBand="0" w:evenVBand="0" w:oddHBand="0" w:evenHBand="0" w:firstRowFirstColumn="0" w:firstRowLastColumn="0" w:lastRowFirstColumn="0" w:lastRowLastColumn="0"/>
        <w:rPr>
          <w:rFonts w:ascii="MS Reference Sans Serif" w:hAnsi="MS Reference Sans Serif"/>
          <w:b/>
          <w:bCs/>
          <w:color w:val="943634" w:themeColor="accent2" w:themeShade="BF"/>
        </w:rPr>
      </w:pPr>
      <w:r w:rsidRPr="00D6592B">
        <w:rPr>
          <w:rFonts w:ascii="MS Reference Sans Serif" w:hAnsi="MS Reference Sans Serif"/>
          <w:b/>
          <w:bCs/>
          <w:color w:val="943634" w:themeColor="accent2" w:themeShade="BF"/>
        </w:rPr>
        <w:lastRenderedPageBreak/>
        <w:t>Unit Level Validation</w:t>
      </w:r>
      <w:bookmarkEnd w:id="171"/>
    </w:p>
    <w:p w:rsidR="004B0F13" w:rsidRPr="007F2CCF" w:rsidRDefault="004B0F13" w:rsidP="004B0F13">
      <w:pPr>
        <w:spacing w:after="0" w:line="240" w:lineRule="auto"/>
        <w:rPr>
          <w:rFonts w:ascii="MS Reference Sans Serif" w:hAnsi="MS Reference Sans Serif"/>
          <w:sz w:val="20"/>
          <w:szCs w:val="20"/>
        </w:rPr>
      </w:pPr>
      <w:r w:rsidRPr="007F2CCF">
        <w:rPr>
          <w:rFonts w:ascii="MS Reference Sans Serif" w:hAnsi="MS Reference Sans Serif"/>
          <w:sz w:val="20"/>
          <w:szCs w:val="20"/>
        </w:rPr>
        <w:t>Unit data validation is found in the CMT in:</w:t>
      </w:r>
    </w:p>
    <w:p w:rsidR="004B0F13" w:rsidRPr="00366472" w:rsidRDefault="004B0F13" w:rsidP="00D07D49">
      <w:pPr>
        <w:pStyle w:val="ListParagraph"/>
        <w:numPr>
          <w:ilvl w:val="0"/>
          <w:numId w:val="46"/>
        </w:numPr>
        <w:spacing w:after="0" w:line="240" w:lineRule="auto"/>
        <w:ind w:left="1276"/>
        <w:rPr>
          <w:rFonts w:ascii="MS Reference Sans Serif" w:hAnsi="MS Reference Sans Serif"/>
          <w:sz w:val="20"/>
          <w:szCs w:val="20"/>
        </w:rPr>
      </w:pPr>
      <w:r w:rsidRPr="00366472">
        <w:rPr>
          <w:rFonts w:ascii="MS Reference Sans Serif" w:hAnsi="MS Reference Sans Serif"/>
          <w:sz w:val="20"/>
          <w:szCs w:val="20"/>
        </w:rPr>
        <w:t>Existing Units</w:t>
      </w:r>
    </w:p>
    <w:p w:rsidR="004B0F13" w:rsidRPr="00366472" w:rsidRDefault="004B0F13" w:rsidP="00D07D49">
      <w:pPr>
        <w:pStyle w:val="ListParagraph"/>
        <w:numPr>
          <w:ilvl w:val="0"/>
          <w:numId w:val="46"/>
        </w:numPr>
        <w:spacing w:after="0" w:line="240" w:lineRule="auto"/>
        <w:ind w:left="1276"/>
        <w:rPr>
          <w:rFonts w:ascii="MS Reference Sans Serif" w:hAnsi="MS Reference Sans Serif"/>
          <w:sz w:val="20"/>
          <w:szCs w:val="20"/>
        </w:rPr>
      </w:pPr>
      <w:r w:rsidRPr="00366472">
        <w:rPr>
          <w:rFonts w:ascii="MS Reference Sans Serif" w:hAnsi="MS Reference Sans Serif"/>
          <w:sz w:val="20"/>
          <w:szCs w:val="20"/>
        </w:rPr>
        <w:t>Existing Courses</w:t>
      </w:r>
    </w:p>
    <w:p w:rsidR="004B0F13" w:rsidRPr="007F2CCF" w:rsidRDefault="004B0F13" w:rsidP="00956473">
      <w:pPr>
        <w:spacing w:after="0" w:line="240" w:lineRule="auto"/>
        <w:ind w:left="992" w:firstLine="284"/>
        <w:rPr>
          <w:rFonts w:ascii="MS Reference Sans Serif" w:hAnsi="MS Reference Sans Serif"/>
          <w:sz w:val="20"/>
          <w:szCs w:val="20"/>
        </w:rPr>
      </w:pPr>
      <w:r w:rsidRPr="007F2CCF">
        <w:rPr>
          <w:rFonts w:ascii="MS Reference Sans Serif" w:hAnsi="MS Reference Sans Serif"/>
          <w:sz w:val="20"/>
          <w:szCs w:val="20"/>
        </w:rPr>
        <w:t xml:space="preserve"> – Units in Course, Units in Unit Set Validation</w:t>
      </w:r>
    </w:p>
    <w:p w:rsidR="004B0F13" w:rsidRPr="00366472" w:rsidRDefault="004B0F13" w:rsidP="00D07D49">
      <w:pPr>
        <w:pStyle w:val="ListParagraph"/>
        <w:numPr>
          <w:ilvl w:val="0"/>
          <w:numId w:val="46"/>
        </w:numPr>
        <w:spacing w:after="0" w:line="240" w:lineRule="auto"/>
        <w:ind w:left="1276"/>
        <w:jc w:val="left"/>
        <w:rPr>
          <w:rFonts w:ascii="MS Reference Sans Serif" w:hAnsi="MS Reference Sans Serif"/>
          <w:sz w:val="20"/>
          <w:szCs w:val="20"/>
        </w:rPr>
      </w:pPr>
      <w:r w:rsidRPr="00366472">
        <w:rPr>
          <w:rFonts w:ascii="MS Reference Sans Serif" w:hAnsi="MS Reference Sans Serif"/>
          <w:sz w:val="20"/>
          <w:szCs w:val="20"/>
        </w:rPr>
        <w:t xml:space="preserve">System Administration – Unit Validation. </w:t>
      </w:r>
    </w:p>
    <w:p w:rsidR="004B0F13" w:rsidRPr="007F2CCF" w:rsidRDefault="004B0F13" w:rsidP="004B0F13">
      <w:pPr>
        <w:spacing w:after="0" w:line="240" w:lineRule="auto"/>
        <w:ind w:firstLine="720"/>
        <w:jc w:val="left"/>
        <w:rPr>
          <w:rFonts w:ascii="MS Reference Sans Serif" w:hAnsi="MS Reference Sans Serif"/>
          <w:sz w:val="20"/>
          <w:szCs w:val="20"/>
        </w:rPr>
      </w:pPr>
    </w:p>
    <w:p w:rsidR="004B0F13" w:rsidRDefault="004B0F13" w:rsidP="004B0F13">
      <w:pPr>
        <w:spacing w:after="0" w:line="240" w:lineRule="auto"/>
        <w:jc w:val="left"/>
        <w:rPr>
          <w:rFonts w:ascii="MS Reference Sans Serif" w:hAnsi="MS Reference Sans Serif"/>
          <w:sz w:val="20"/>
          <w:szCs w:val="20"/>
        </w:rPr>
      </w:pPr>
      <w:r w:rsidRPr="007F2CCF">
        <w:rPr>
          <w:rFonts w:ascii="MS Reference Sans Serif" w:hAnsi="MS Reference Sans Serif"/>
          <w:sz w:val="20"/>
          <w:szCs w:val="20"/>
        </w:rPr>
        <w:t xml:space="preserve">Below is a reference list of validations performed on </w:t>
      </w:r>
      <w:r w:rsidR="008C61B7" w:rsidRPr="007F2CCF">
        <w:rPr>
          <w:rFonts w:ascii="MS Reference Sans Serif" w:hAnsi="MS Reference Sans Serif"/>
          <w:sz w:val="20"/>
          <w:szCs w:val="20"/>
        </w:rPr>
        <w:t>Unit</w:t>
      </w:r>
      <w:r w:rsidRPr="007F2CCF">
        <w:rPr>
          <w:rFonts w:ascii="MS Reference Sans Serif" w:hAnsi="MS Reference Sans Serif"/>
          <w:sz w:val="20"/>
          <w:szCs w:val="20"/>
        </w:rPr>
        <w:t xml:space="preserve"> data.</w:t>
      </w:r>
    </w:p>
    <w:p w:rsidR="00255DED" w:rsidRDefault="00255DED" w:rsidP="004B0F13">
      <w:pPr>
        <w:spacing w:after="0" w:line="240" w:lineRule="auto"/>
        <w:jc w:val="left"/>
        <w:rPr>
          <w:rFonts w:ascii="MS Reference Sans Serif" w:hAnsi="MS Reference Sans Serif"/>
          <w:sz w:val="20"/>
          <w:szCs w:val="20"/>
        </w:rPr>
      </w:pPr>
    </w:p>
    <w:p w:rsidR="00255DED" w:rsidRDefault="00255DED" w:rsidP="00B5330F">
      <w:pPr>
        <w:pStyle w:val="CMTTableCaptions"/>
      </w:pPr>
      <w:bookmarkStart w:id="172" w:name="_Toc479888255"/>
      <w:r>
        <w:t xml:space="preserve">Table </w:t>
      </w:r>
      <w:r>
        <w:t>16</w:t>
      </w:r>
      <w:r>
        <w:t xml:space="preserve">. </w:t>
      </w:r>
      <w:r>
        <w:tab/>
      </w:r>
      <w:r>
        <w:t>Unit</w:t>
      </w:r>
      <w:r>
        <w:t xml:space="preserve"> Validation</w:t>
      </w:r>
      <w:r w:rsidR="00BB08A5">
        <w:t xml:space="preserve"> reference</w:t>
      </w:r>
      <w:bookmarkEnd w:id="172"/>
    </w:p>
    <w:tbl>
      <w:tblPr>
        <w:tblStyle w:val="LightGrid-Accent11"/>
        <w:tblW w:w="9322" w:type="dxa"/>
        <w:tblInd w:w="250"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620" w:firstRow="1" w:lastRow="0" w:firstColumn="0" w:lastColumn="0" w:noHBand="1" w:noVBand="1"/>
      </w:tblPr>
      <w:tblGrid>
        <w:gridCol w:w="3652"/>
        <w:gridCol w:w="3436"/>
        <w:gridCol w:w="2234"/>
      </w:tblGrid>
      <w:tr w:rsidR="00917D37" w:rsidRPr="007F2CCF" w:rsidTr="00476115">
        <w:trPr>
          <w:cnfStyle w:val="100000000000" w:firstRow="1" w:lastRow="0" w:firstColumn="0" w:lastColumn="0" w:oddVBand="0" w:evenVBand="0" w:oddHBand="0" w:evenHBand="0" w:firstRowFirstColumn="0" w:firstRowLastColumn="0" w:lastRowFirstColumn="0" w:lastRowLastColumn="0"/>
          <w:trHeight w:val="421"/>
        </w:trPr>
        <w:tc>
          <w:tcPr>
            <w:tcW w:w="3652"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917D37" w:rsidRPr="00332702" w:rsidRDefault="00917D37" w:rsidP="00476115">
            <w:pPr>
              <w:spacing w:before="60"/>
              <w:jc w:val="center"/>
              <w:rPr>
                <w:rFonts w:ascii="MS Reference Sans Serif" w:eastAsiaTheme="minorHAnsi" w:hAnsi="MS Reference Sans Serif" w:cstheme="minorBidi"/>
                <w:color w:val="943634" w:themeColor="accent2" w:themeShade="BF"/>
                <w:sz w:val="18"/>
                <w:szCs w:val="18"/>
              </w:rPr>
            </w:pPr>
            <w:r w:rsidRPr="00332702">
              <w:rPr>
                <w:rFonts w:ascii="MS Reference Sans Serif" w:eastAsiaTheme="minorHAnsi" w:hAnsi="MS Reference Sans Serif" w:cstheme="minorBidi"/>
                <w:color w:val="943634" w:themeColor="accent2" w:themeShade="BF"/>
                <w:sz w:val="18"/>
                <w:szCs w:val="18"/>
              </w:rPr>
              <w:t>Field</w:t>
            </w:r>
          </w:p>
        </w:tc>
        <w:tc>
          <w:tcPr>
            <w:tcW w:w="3436"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917D37" w:rsidRPr="00332702" w:rsidRDefault="00917D37" w:rsidP="00476115">
            <w:pPr>
              <w:spacing w:before="60"/>
              <w:jc w:val="center"/>
              <w:rPr>
                <w:rFonts w:ascii="MS Reference Sans Serif" w:eastAsiaTheme="minorHAnsi" w:hAnsi="MS Reference Sans Serif" w:cstheme="minorBidi"/>
                <w:color w:val="943634" w:themeColor="accent2" w:themeShade="BF"/>
                <w:sz w:val="18"/>
                <w:szCs w:val="18"/>
              </w:rPr>
            </w:pPr>
            <w:r w:rsidRPr="00332702">
              <w:rPr>
                <w:rFonts w:ascii="MS Reference Sans Serif" w:eastAsiaTheme="minorHAnsi" w:hAnsi="MS Reference Sans Serif" w:cstheme="minorBidi"/>
                <w:color w:val="943634" w:themeColor="accent2" w:themeShade="BF"/>
                <w:sz w:val="18"/>
                <w:szCs w:val="18"/>
              </w:rPr>
              <w:t>Validation</w:t>
            </w:r>
          </w:p>
        </w:tc>
        <w:tc>
          <w:tcPr>
            <w:tcW w:w="2234"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917D37" w:rsidRPr="00332702" w:rsidRDefault="00917D37" w:rsidP="00332702">
            <w:pPr>
              <w:jc w:val="center"/>
              <w:rPr>
                <w:rFonts w:ascii="MS Reference Sans Serif" w:eastAsiaTheme="minorHAnsi" w:hAnsi="MS Reference Sans Serif" w:cstheme="minorBidi"/>
                <w:color w:val="943634" w:themeColor="accent2" w:themeShade="BF"/>
                <w:sz w:val="18"/>
                <w:szCs w:val="18"/>
              </w:rPr>
            </w:pPr>
            <w:r w:rsidRPr="00332702">
              <w:rPr>
                <w:rFonts w:ascii="MS Reference Sans Serif" w:eastAsiaTheme="minorHAnsi" w:hAnsi="MS Reference Sans Serif" w:cstheme="minorBidi"/>
                <w:color w:val="943634" w:themeColor="accent2" w:themeShade="BF"/>
                <w:sz w:val="18"/>
                <w:szCs w:val="18"/>
              </w:rPr>
              <w:t>Message / formatting on Validation report</w:t>
            </w:r>
          </w:p>
        </w:tc>
      </w:tr>
      <w:tr w:rsidR="00917D37" w:rsidRPr="007F2CCF" w:rsidTr="00F925BF">
        <w:tc>
          <w:tcPr>
            <w:tcW w:w="3652" w:type="dxa"/>
          </w:tcPr>
          <w:p w:rsidR="00917D37" w:rsidRPr="007F2CCF" w:rsidRDefault="00917D37" w:rsidP="00BE2584">
            <w:pPr>
              <w:spacing w:after="80"/>
              <w:rPr>
                <w:rFonts w:ascii="MS Reference Sans Serif" w:hAnsi="MS Reference Sans Serif"/>
                <w:sz w:val="20"/>
                <w:szCs w:val="20"/>
              </w:rPr>
            </w:pPr>
            <w:r w:rsidRPr="007F2CCF">
              <w:rPr>
                <w:rFonts w:ascii="MS Reference Sans Serif" w:hAnsi="MS Reference Sans Serif"/>
                <w:sz w:val="20"/>
                <w:szCs w:val="20"/>
              </w:rPr>
              <w:t>Unit Code</w:t>
            </w:r>
          </w:p>
        </w:tc>
        <w:tc>
          <w:tcPr>
            <w:tcW w:w="3436" w:type="dxa"/>
          </w:tcPr>
          <w:p w:rsidR="00917D37" w:rsidRPr="007F2CCF" w:rsidRDefault="00917D37" w:rsidP="00BE2584">
            <w:pPr>
              <w:spacing w:after="80"/>
              <w:ind w:left="34"/>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Pr>
          <w:p w:rsidR="00917D37" w:rsidRPr="007F2CCF" w:rsidRDefault="00917D37" w:rsidP="00BE2584">
            <w:pPr>
              <w:spacing w:after="80"/>
              <w:ind w:left="33"/>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c>
          <w:tcPr>
            <w:tcW w:w="3652" w:type="dxa"/>
          </w:tcPr>
          <w:p w:rsidR="00917D37" w:rsidRPr="007F2CCF" w:rsidRDefault="00917D37" w:rsidP="00BE2584">
            <w:pPr>
              <w:spacing w:after="80"/>
              <w:rPr>
                <w:rFonts w:ascii="MS Reference Sans Serif" w:hAnsi="MS Reference Sans Serif"/>
                <w:sz w:val="20"/>
                <w:szCs w:val="20"/>
              </w:rPr>
            </w:pPr>
            <w:r w:rsidRPr="007F2CCF">
              <w:rPr>
                <w:rFonts w:ascii="MS Reference Sans Serif" w:hAnsi="MS Reference Sans Serif"/>
                <w:sz w:val="20"/>
                <w:szCs w:val="20"/>
              </w:rPr>
              <w:t>Unit Title</w:t>
            </w:r>
          </w:p>
        </w:tc>
        <w:tc>
          <w:tcPr>
            <w:tcW w:w="3436" w:type="dxa"/>
          </w:tcPr>
          <w:p w:rsidR="00917D37" w:rsidRPr="007F2CCF" w:rsidRDefault="00917D37" w:rsidP="00BE2584">
            <w:pPr>
              <w:spacing w:after="80"/>
              <w:ind w:left="34"/>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Pr>
          <w:p w:rsidR="00917D37" w:rsidRPr="007F2CCF" w:rsidRDefault="00917D37" w:rsidP="00BE2584">
            <w:pPr>
              <w:spacing w:after="80"/>
              <w:ind w:left="33"/>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c>
          <w:tcPr>
            <w:tcW w:w="3652" w:type="dxa"/>
          </w:tcPr>
          <w:p w:rsidR="00917D37" w:rsidRPr="007F2CCF" w:rsidRDefault="00917D37" w:rsidP="00BE2584">
            <w:pPr>
              <w:spacing w:after="80"/>
              <w:rPr>
                <w:rFonts w:ascii="MS Reference Sans Serif" w:hAnsi="MS Reference Sans Serif"/>
                <w:sz w:val="20"/>
                <w:szCs w:val="20"/>
              </w:rPr>
            </w:pPr>
            <w:r w:rsidRPr="007F2CCF">
              <w:rPr>
                <w:rFonts w:ascii="MS Reference Sans Serif" w:hAnsi="MS Reference Sans Serif"/>
                <w:sz w:val="20"/>
                <w:szCs w:val="20"/>
              </w:rPr>
              <w:t>Unit Level</w:t>
            </w:r>
          </w:p>
        </w:tc>
        <w:tc>
          <w:tcPr>
            <w:tcW w:w="3436" w:type="dxa"/>
          </w:tcPr>
          <w:p w:rsidR="00917D37" w:rsidRPr="007F2CCF" w:rsidRDefault="00917D37" w:rsidP="00BE2584">
            <w:pPr>
              <w:spacing w:after="80"/>
              <w:ind w:left="34"/>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Pr>
          <w:p w:rsidR="00917D37" w:rsidRPr="007F2CCF" w:rsidRDefault="00917D37" w:rsidP="00BE2584">
            <w:pPr>
              <w:spacing w:after="80"/>
              <w:ind w:left="33"/>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c>
          <w:tcPr>
            <w:tcW w:w="3652" w:type="dxa"/>
          </w:tcPr>
          <w:p w:rsidR="00917D37" w:rsidRPr="007F2CCF" w:rsidRDefault="00917D37" w:rsidP="00BE2584">
            <w:pPr>
              <w:spacing w:after="80"/>
              <w:rPr>
                <w:rFonts w:ascii="MS Reference Sans Serif" w:hAnsi="MS Reference Sans Serif"/>
                <w:sz w:val="20"/>
                <w:szCs w:val="20"/>
              </w:rPr>
            </w:pPr>
            <w:r w:rsidRPr="007F2CCF">
              <w:rPr>
                <w:rFonts w:ascii="MS Reference Sans Serif" w:hAnsi="MS Reference Sans Serif"/>
                <w:sz w:val="20"/>
                <w:szCs w:val="20"/>
              </w:rPr>
              <w:t>Blended Learning Profile</w:t>
            </w:r>
          </w:p>
        </w:tc>
        <w:tc>
          <w:tcPr>
            <w:tcW w:w="3436" w:type="dxa"/>
          </w:tcPr>
          <w:p w:rsidR="00917D37" w:rsidRPr="007F2CCF" w:rsidRDefault="00917D37" w:rsidP="00BE2584">
            <w:pPr>
              <w:spacing w:after="80"/>
              <w:ind w:left="34"/>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Pr>
          <w:p w:rsidR="00917D37" w:rsidRPr="007F2CCF" w:rsidRDefault="00917D37" w:rsidP="00BE2584">
            <w:pPr>
              <w:spacing w:after="80"/>
              <w:ind w:left="33"/>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c>
          <w:tcPr>
            <w:tcW w:w="3652" w:type="dxa"/>
          </w:tcPr>
          <w:p w:rsidR="00917D37" w:rsidRPr="007F2CCF" w:rsidRDefault="005C1B70" w:rsidP="00BE2584">
            <w:pPr>
              <w:spacing w:after="80"/>
              <w:rPr>
                <w:rFonts w:ascii="MS Reference Sans Serif" w:hAnsi="MS Reference Sans Serif"/>
                <w:sz w:val="20"/>
                <w:szCs w:val="20"/>
              </w:rPr>
            </w:pPr>
            <w:r w:rsidRPr="007F2CCF">
              <w:rPr>
                <w:rFonts w:ascii="MS Reference Sans Serif" w:hAnsi="MS Reference Sans Serif"/>
                <w:sz w:val="20"/>
                <w:szCs w:val="20"/>
              </w:rPr>
              <w:t>Work Integrated Learning</w:t>
            </w:r>
          </w:p>
        </w:tc>
        <w:tc>
          <w:tcPr>
            <w:tcW w:w="3436" w:type="dxa"/>
          </w:tcPr>
          <w:p w:rsidR="00917D37" w:rsidRPr="007F2CCF" w:rsidRDefault="00917D37" w:rsidP="00BE2584">
            <w:pPr>
              <w:spacing w:after="80"/>
              <w:ind w:left="34"/>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Pr>
          <w:p w:rsidR="00917D37" w:rsidRPr="007F2CCF" w:rsidRDefault="00917D37" w:rsidP="00BE2584">
            <w:pPr>
              <w:spacing w:after="80"/>
              <w:ind w:left="33"/>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c>
          <w:tcPr>
            <w:tcW w:w="3652" w:type="dxa"/>
          </w:tcPr>
          <w:p w:rsidR="00917D37" w:rsidRPr="007F2CCF" w:rsidRDefault="00917D37" w:rsidP="00831CDD">
            <w:pPr>
              <w:spacing w:after="80"/>
              <w:rPr>
                <w:rFonts w:ascii="MS Reference Sans Serif" w:hAnsi="MS Reference Sans Serif"/>
                <w:sz w:val="20"/>
                <w:szCs w:val="20"/>
              </w:rPr>
            </w:pPr>
            <w:r w:rsidRPr="007F2CCF">
              <w:rPr>
                <w:rFonts w:ascii="MS Reference Sans Serif" w:hAnsi="MS Reference Sans Serif"/>
                <w:sz w:val="20"/>
                <w:szCs w:val="20"/>
              </w:rPr>
              <w:t>Research in Curriculum</w:t>
            </w:r>
            <w:r w:rsidR="00831CDD" w:rsidRPr="007F2CCF">
              <w:rPr>
                <w:rFonts w:ascii="MS Reference Sans Serif" w:hAnsi="MS Reference Sans Serif"/>
                <w:sz w:val="20"/>
                <w:szCs w:val="20"/>
              </w:rPr>
              <w:t>, EALD</w:t>
            </w:r>
            <w:r w:rsidRPr="007F2CCF">
              <w:rPr>
                <w:rFonts w:ascii="MS Reference Sans Serif" w:hAnsi="MS Reference Sans Serif"/>
                <w:sz w:val="20"/>
                <w:szCs w:val="20"/>
              </w:rPr>
              <w:t xml:space="preserve"> and EA</w:t>
            </w:r>
            <w:r w:rsidR="00831CDD" w:rsidRPr="007F2CCF">
              <w:rPr>
                <w:rFonts w:ascii="MS Reference Sans Serif" w:hAnsi="MS Reference Sans Serif"/>
                <w:sz w:val="20"/>
                <w:szCs w:val="20"/>
              </w:rPr>
              <w:t>N</w:t>
            </w:r>
            <w:r w:rsidRPr="007F2CCF">
              <w:rPr>
                <w:rFonts w:ascii="MS Reference Sans Serif" w:hAnsi="MS Reference Sans Serif"/>
                <w:sz w:val="20"/>
                <w:szCs w:val="20"/>
              </w:rPr>
              <w:t>D</w:t>
            </w:r>
          </w:p>
        </w:tc>
        <w:tc>
          <w:tcPr>
            <w:tcW w:w="3436" w:type="dxa"/>
          </w:tcPr>
          <w:p w:rsidR="00917D37" w:rsidRPr="007F2CCF" w:rsidRDefault="00917D37" w:rsidP="00BE2584">
            <w:pPr>
              <w:spacing w:after="80"/>
              <w:ind w:left="34"/>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Pr>
          <w:p w:rsidR="00917D37" w:rsidRPr="007F2CCF" w:rsidRDefault="00917D37" w:rsidP="00BE2584">
            <w:pPr>
              <w:spacing w:after="80"/>
              <w:ind w:left="33"/>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ind w:left="-74"/>
              <w:rPr>
                <w:rFonts w:ascii="MS Reference Sans Serif" w:hAnsi="MS Reference Sans Serif"/>
                <w:b w:val="0"/>
                <w:sz w:val="20"/>
                <w:szCs w:val="20"/>
              </w:rPr>
            </w:pPr>
            <w:r w:rsidRPr="007F2CCF">
              <w:rPr>
                <w:rFonts w:ascii="MS Reference Sans Serif" w:hAnsi="MS Reference Sans Serif"/>
                <w:b w:val="0"/>
                <w:sz w:val="20"/>
                <w:szCs w:val="20"/>
              </w:rPr>
              <w:t>Unit ULOs</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ind w:left="34"/>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At least one ULO defined</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ind w:left="33"/>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None Defined</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tcPr>
          <w:p w:rsidR="00917D37" w:rsidRPr="007F2CCF" w:rsidRDefault="00917D37" w:rsidP="00BE2584">
            <w:pPr>
              <w:spacing w:after="80"/>
              <w:ind w:left="-73"/>
              <w:rPr>
                <w:rFonts w:ascii="MS Reference Sans Serif" w:hAnsi="MS Reference Sans Serif"/>
                <w:b w:val="0"/>
                <w:sz w:val="20"/>
                <w:szCs w:val="20"/>
              </w:rPr>
            </w:pPr>
            <w:r w:rsidRPr="007F2CCF">
              <w:rPr>
                <w:rFonts w:ascii="MS Reference Sans Serif" w:hAnsi="MS Reference Sans Serif"/>
                <w:b w:val="0"/>
                <w:sz w:val="20"/>
                <w:szCs w:val="20"/>
              </w:rPr>
              <w:t>Level of Thinking</w:t>
            </w:r>
          </w:p>
        </w:tc>
        <w:tc>
          <w:tcPr>
            <w:tcW w:w="3436" w:type="dxa"/>
            <w:tcBorders>
              <w:top w:val="none" w:sz="0" w:space="0" w:color="auto"/>
              <w:left w:val="none" w:sz="0" w:space="0" w:color="auto"/>
              <w:bottom w:val="none" w:sz="0" w:space="0" w:color="auto"/>
              <w:right w:val="none" w:sz="0" w:space="0" w:color="auto"/>
            </w:tcBorders>
          </w:tcPr>
          <w:p w:rsidR="00917D37" w:rsidRPr="007F2CCF" w:rsidRDefault="00917D37" w:rsidP="00BE2584">
            <w:pPr>
              <w:spacing w:after="80"/>
              <w:ind w:left="34"/>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tcPr>
          <w:p w:rsidR="00917D37" w:rsidRPr="007F2CCF" w:rsidRDefault="00917D37" w:rsidP="00BE2584">
            <w:pPr>
              <w:spacing w:after="80"/>
              <w:ind w:left="33"/>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ind w:left="-74"/>
              <w:rPr>
                <w:rFonts w:ascii="MS Reference Sans Serif" w:hAnsi="MS Reference Sans Serif"/>
                <w:b w:val="0"/>
                <w:sz w:val="20"/>
                <w:szCs w:val="20"/>
              </w:rPr>
            </w:pPr>
            <w:r w:rsidRPr="007F2CCF">
              <w:rPr>
                <w:rFonts w:ascii="MS Reference Sans Serif" w:hAnsi="MS Reference Sans Serif"/>
                <w:b w:val="0"/>
                <w:sz w:val="20"/>
                <w:szCs w:val="20"/>
              </w:rPr>
              <w:t>Unit Assessments</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ind w:left="34"/>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At least one ULO defined</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ind w:left="33"/>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None Defined</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sz w:val="20"/>
                <w:szCs w:val="20"/>
              </w:rPr>
            </w:pPr>
            <w:r w:rsidRPr="007F2CCF">
              <w:rPr>
                <w:rFonts w:ascii="MS Reference Sans Serif" w:hAnsi="MS Reference Sans Serif"/>
                <w:sz w:val="20"/>
                <w:szCs w:val="20"/>
              </w:rPr>
              <w:t>For each Assessment Item:</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color w:val="00B050"/>
                <w:sz w:val="20"/>
                <w:szCs w:val="20"/>
              </w:rPr>
            </w:pPr>
            <w:r w:rsidRPr="007F2CCF">
              <w:rPr>
                <w:rFonts w:ascii="MS Reference Sans Serif" w:hAnsi="MS Reference Sans Serif"/>
                <w:b w:val="0"/>
                <w:sz w:val="20"/>
                <w:szCs w:val="20"/>
              </w:rPr>
              <w:t>Event</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Type</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Mode</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p w:rsidR="00917D37" w:rsidRPr="007F2CCF" w:rsidRDefault="00917D37" w:rsidP="00BE2584">
            <w:pPr>
              <w:spacing w:after="80"/>
              <w:jc w:val="left"/>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(will appear as blank if a deleted Assessment Mode has been selected)</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Weight</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0</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Task Structure</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 xml:space="preserve">Due Date </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Marking Structure,</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Marking/Feedback by</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Feedback Type</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Feedback Time</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Level of Authenticity</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Not blank</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100000" w:firstRow="0" w:lastRow="0" w:firstColumn="0" w:lastColumn="0" w:oddVBand="0" w:evenVBand="0" w:oddHBand="1" w:evenHBand="0"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Blank</w:t>
            </w:r>
          </w:p>
        </w:tc>
      </w:tr>
      <w:tr w:rsidR="00917D37" w:rsidRPr="007F2CCF" w:rsidTr="00F925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rPr>
                <w:rFonts w:ascii="MS Reference Sans Serif" w:hAnsi="MS Reference Sans Serif"/>
                <w:b w:val="0"/>
                <w:sz w:val="20"/>
                <w:szCs w:val="20"/>
              </w:rPr>
            </w:pPr>
            <w:r w:rsidRPr="007F2CCF">
              <w:rPr>
                <w:rFonts w:ascii="MS Reference Sans Serif" w:hAnsi="MS Reference Sans Serif"/>
                <w:b w:val="0"/>
                <w:sz w:val="20"/>
                <w:szCs w:val="20"/>
              </w:rPr>
              <w:t>Mapped ULOs</w:t>
            </w:r>
          </w:p>
        </w:tc>
        <w:tc>
          <w:tcPr>
            <w:tcW w:w="3436"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sz w:val="20"/>
                <w:szCs w:val="20"/>
              </w:rPr>
            </w:pPr>
            <w:r w:rsidRPr="007F2CCF">
              <w:rPr>
                <w:rFonts w:ascii="MS Reference Sans Serif" w:hAnsi="MS Reference Sans Serif"/>
                <w:sz w:val="20"/>
                <w:szCs w:val="20"/>
              </w:rPr>
              <w:t>At least one defined</w:t>
            </w:r>
          </w:p>
        </w:tc>
        <w:tc>
          <w:tcPr>
            <w:tcW w:w="2234" w:type="dxa"/>
            <w:tcBorders>
              <w:top w:val="none" w:sz="0" w:space="0" w:color="auto"/>
              <w:left w:val="none" w:sz="0" w:space="0" w:color="auto"/>
              <w:bottom w:val="none" w:sz="0" w:space="0" w:color="auto"/>
              <w:right w:val="none" w:sz="0" w:space="0" w:color="auto"/>
            </w:tcBorders>
            <w:shd w:val="clear" w:color="auto" w:fill="auto"/>
          </w:tcPr>
          <w:p w:rsidR="00917D37" w:rsidRPr="007F2CCF" w:rsidRDefault="00917D37" w:rsidP="00BE2584">
            <w:pPr>
              <w:spacing w:after="80"/>
              <w:cnfStyle w:val="000000010000" w:firstRow="0" w:lastRow="0" w:firstColumn="0" w:lastColumn="0" w:oddVBand="0" w:evenVBand="0" w:oddHBand="0" w:evenHBand="1" w:firstRowFirstColumn="0" w:firstRowLastColumn="0" w:lastRowFirstColumn="0" w:lastRowLastColumn="0"/>
              <w:rPr>
                <w:rFonts w:ascii="MS Reference Sans Serif" w:hAnsi="MS Reference Sans Serif"/>
                <w:color w:val="943634" w:themeColor="accent2" w:themeShade="BF"/>
                <w:sz w:val="20"/>
                <w:szCs w:val="20"/>
              </w:rPr>
            </w:pPr>
            <w:r w:rsidRPr="007F2CCF">
              <w:rPr>
                <w:rFonts w:ascii="MS Reference Sans Serif" w:hAnsi="MS Reference Sans Serif"/>
                <w:color w:val="943634" w:themeColor="accent2" w:themeShade="BF"/>
                <w:sz w:val="20"/>
                <w:szCs w:val="20"/>
              </w:rPr>
              <w:t>0</w:t>
            </w:r>
          </w:p>
        </w:tc>
      </w:tr>
    </w:tbl>
    <w:p w:rsidR="004B0F13" w:rsidRPr="0050381C" w:rsidRDefault="004B0F13" w:rsidP="004B0F13">
      <w:pPr>
        <w:pStyle w:val="CMTTitle"/>
        <w:numPr>
          <w:ilvl w:val="0"/>
          <w:numId w:val="0"/>
        </w:numPr>
        <w:pBdr>
          <w:bottom w:val="none" w:sz="0" w:space="0" w:color="auto"/>
        </w:pBdr>
        <w:rPr>
          <w:rFonts w:ascii="MS Reference Sans Serif" w:hAnsi="MS Reference Sans Serif"/>
          <w:bCs/>
          <w:color w:val="auto"/>
          <w:spacing w:val="0"/>
          <w:kern w:val="0"/>
          <w:sz w:val="22"/>
          <w:szCs w:val="22"/>
        </w:rPr>
      </w:pPr>
    </w:p>
    <w:sectPr w:rsidR="004B0F13" w:rsidRPr="0050381C" w:rsidSect="00C211D6">
      <w:pgSz w:w="11906" w:h="16838" w:code="9"/>
      <w:pgMar w:top="567" w:right="567" w:bottom="567" w:left="851" w:header="709" w:footer="3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D49" w:rsidRDefault="00D07D49" w:rsidP="00FC7C13">
      <w:pPr>
        <w:spacing w:after="0" w:line="240" w:lineRule="auto"/>
      </w:pPr>
      <w:r>
        <w:separator/>
      </w:r>
    </w:p>
  </w:endnote>
  <w:endnote w:type="continuationSeparator" w:id="0">
    <w:p w:rsidR="00D07D49" w:rsidRDefault="00D07D49" w:rsidP="00FC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 Text G1">
    <w:panose1 w:val="00000000000000000000"/>
    <w:charset w:val="00"/>
    <w:family w:val="modern"/>
    <w:notTrueType/>
    <w:pitch w:val="variable"/>
    <w:sig w:usb0="A10000FF" w:usb1="5000405B" w:usb2="00000000" w:usb3="00000000" w:csb0="0000000B"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ouble">
    <w:altName w:val="Times New Roman"/>
    <w:panose1 w:val="00000000000000000000"/>
    <w:charset w:val="00"/>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p w:rsidR="00551335" w:rsidRDefault="00551335">
    <w:pPr>
      <w:pStyle w:val="FooterOdd"/>
    </w:pPr>
    <w:r>
      <w:t xml:space="preserve">Page </w:t>
    </w:r>
    <w:r>
      <w:rPr>
        <w:sz w:val="20"/>
      </w:rPr>
      <w:fldChar w:fldCharType="begin"/>
    </w:r>
    <w:r>
      <w:instrText xml:space="preserve"> PAGE   \* MERGEFORMAT </w:instrText>
    </w:r>
    <w:r>
      <w:rPr>
        <w:sz w:val="20"/>
      </w:rPr>
      <w:fldChar w:fldCharType="separate"/>
    </w:r>
    <w:r w:rsidR="0044720A" w:rsidRPr="0044720A">
      <w:rPr>
        <w:noProof/>
        <w:sz w:val="24"/>
        <w:szCs w:val="24"/>
      </w:rPr>
      <w:t>5</w:t>
    </w:r>
    <w:r>
      <w:rPr>
        <w:noProof/>
        <w:sz w:val="24"/>
        <w:szCs w:val="24"/>
      </w:rPr>
      <w:fldChar w:fldCharType="end"/>
    </w:r>
  </w:p>
  <w:p w:rsidR="00551335" w:rsidRDefault="005513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Pr="0065105A" w:rsidRDefault="00551335" w:rsidP="0065105A">
    <w:pPr>
      <w:pStyle w:val="FooterOdd"/>
      <w:pBdr>
        <w:top w:val="single" w:sz="8" w:space="1" w:color="808080" w:themeColor="background1" w:themeShade="80"/>
      </w:pBdr>
      <w:spacing w:after="0"/>
      <w:rPr>
        <w:color w:val="808080" w:themeColor="background1" w:themeShade="80"/>
      </w:rPr>
    </w:pPr>
    <w:r w:rsidRPr="00115785">
      <w:rPr>
        <w:color w:val="808080" w:themeColor="background1" w:themeShade="80"/>
        <w:szCs w:val="22"/>
      </w:rPr>
      <w:t>Page</w:t>
    </w:r>
    <w:r w:rsidRPr="0065105A">
      <w:rPr>
        <w:color w:val="808080" w:themeColor="background1" w:themeShade="80"/>
      </w:rPr>
      <w:t xml:space="preserve"> </w:t>
    </w:r>
    <w:r w:rsidRPr="0065105A">
      <w:rPr>
        <w:color w:val="808080" w:themeColor="background1" w:themeShade="80"/>
        <w:sz w:val="20"/>
      </w:rPr>
      <w:fldChar w:fldCharType="begin"/>
    </w:r>
    <w:r w:rsidRPr="0065105A">
      <w:rPr>
        <w:color w:val="808080" w:themeColor="background1" w:themeShade="80"/>
      </w:rPr>
      <w:instrText xml:space="preserve"> PAGE   \* MERGEFORMAT </w:instrText>
    </w:r>
    <w:r w:rsidRPr="0065105A">
      <w:rPr>
        <w:color w:val="808080" w:themeColor="background1" w:themeShade="80"/>
        <w:sz w:val="20"/>
      </w:rPr>
      <w:fldChar w:fldCharType="separate"/>
    </w:r>
    <w:r w:rsidR="0044720A" w:rsidRPr="0044720A">
      <w:rPr>
        <w:noProof/>
        <w:color w:val="808080" w:themeColor="background1" w:themeShade="80"/>
        <w:sz w:val="24"/>
        <w:szCs w:val="24"/>
      </w:rPr>
      <w:t>6</w:t>
    </w:r>
    <w:r w:rsidRPr="0065105A">
      <w:rPr>
        <w:noProof/>
        <w:color w:val="808080" w:themeColor="background1" w:themeShade="80"/>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Pr="00A9287B" w:rsidRDefault="00551335" w:rsidP="00A9287B">
    <w:pPr>
      <w:pStyle w:val="FooterOdd"/>
    </w:pPr>
    <w:r w:rsidRPr="00A9287B">
      <w:t xml:space="preserve">Page </w:t>
    </w:r>
    <w:r w:rsidRPr="00A9287B">
      <w:fldChar w:fldCharType="begin"/>
    </w:r>
    <w:r w:rsidRPr="00A9287B">
      <w:instrText xml:space="preserve"> PAGE   \* MERGEFORMAT </w:instrText>
    </w:r>
    <w:r w:rsidRPr="00A9287B">
      <w:fldChar w:fldCharType="separate"/>
    </w:r>
    <w:r w:rsidR="0044720A">
      <w:rPr>
        <w:noProof/>
      </w:rPr>
      <w:t>22</w:t>
    </w:r>
    <w:r w:rsidRPr="00A9287B">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p w:rsidR="00551335" w:rsidRDefault="00551335">
    <w:pPr>
      <w:pStyle w:val="FooterOdd"/>
    </w:pPr>
    <w:r>
      <w:t xml:space="preserve">Page </w:t>
    </w:r>
    <w:r>
      <w:rPr>
        <w:sz w:val="20"/>
      </w:rPr>
      <w:fldChar w:fldCharType="begin"/>
    </w:r>
    <w:r>
      <w:instrText xml:space="preserve"> PAGE   \* MERGEFORMAT </w:instrText>
    </w:r>
    <w:r>
      <w:rPr>
        <w:sz w:val="20"/>
      </w:rPr>
      <w:fldChar w:fldCharType="separate"/>
    </w:r>
    <w:r w:rsidR="0044720A" w:rsidRPr="0044720A">
      <w:rPr>
        <w:noProof/>
        <w:sz w:val="24"/>
        <w:szCs w:val="24"/>
      </w:rPr>
      <w:t>24</w:t>
    </w:r>
    <w:r>
      <w:rPr>
        <w:noProof/>
        <w:sz w:val="24"/>
        <w:szCs w:val="24"/>
      </w:rPr>
      <w:fldChar w:fldCharType="end"/>
    </w:r>
  </w:p>
  <w:p w:rsidR="00551335" w:rsidRDefault="005513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Pr="00D84C75" w:rsidRDefault="00551335" w:rsidP="006B6DD1">
    <w:pPr>
      <w:pStyle w:val="Footer"/>
      <w:jc w:val="right"/>
      <w:rPr>
        <w:i/>
        <w:sz w:val="16"/>
      </w:rPr>
    </w:pPr>
    <w:r w:rsidRPr="00D84C75">
      <w:rPr>
        <w:i/>
        <w:sz w:val="16"/>
      </w:rPr>
      <w:t>Extracted from ‘Next Practice’ Newsletter, February 2013 issue, School of Education, UWS</w:t>
    </w:r>
  </w:p>
  <w:p w:rsidR="00551335" w:rsidRDefault="0055133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Pr="00903CDA" w:rsidRDefault="00551335" w:rsidP="00903CDA">
    <w:pPr>
      <w:pStyle w:val="Footer"/>
      <w:jc w:val="right"/>
    </w:pPr>
    <w:r>
      <w:t xml:space="preserve">Page </w:t>
    </w:r>
    <w:r>
      <w:fldChar w:fldCharType="begin"/>
    </w:r>
    <w:r>
      <w:instrText xml:space="preserve"> PAGE   \* MERGEFORMAT </w:instrText>
    </w:r>
    <w:r>
      <w:fldChar w:fldCharType="separate"/>
    </w:r>
    <w:r w:rsidR="0044720A">
      <w:rPr>
        <w:noProof/>
      </w:rPr>
      <w:t>56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D49" w:rsidRDefault="00D07D49" w:rsidP="00FC7C13">
      <w:pPr>
        <w:spacing w:after="0" w:line="240" w:lineRule="auto"/>
      </w:pPr>
      <w:r>
        <w:separator/>
      </w:r>
    </w:p>
  </w:footnote>
  <w:footnote w:type="continuationSeparator" w:id="0">
    <w:p w:rsidR="00D07D49" w:rsidRDefault="00D07D49" w:rsidP="00FC7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rsidP="00EA3F5D">
    <w:pPr>
      <w:pStyle w:val="Header"/>
      <w:tabs>
        <w:tab w:val="clear" w:pos="4513"/>
        <w:tab w:val="clear" w:pos="9026"/>
        <w:tab w:val="left" w:pos="347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rsidP="00EA3F5D">
    <w:pPr>
      <w:pStyle w:val="Header"/>
      <w:tabs>
        <w:tab w:val="clear" w:pos="4513"/>
        <w:tab w:val="clear" w:pos="9026"/>
        <w:tab w:val="left" w:pos="347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rsidP="00EA3F5D">
    <w:pPr>
      <w:pStyle w:val="Header"/>
      <w:tabs>
        <w:tab w:val="clear" w:pos="4513"/>
        <w:tab w:val="clear" w:pos="9026"/>
        <w:tab w:val="left" w:pos="3476"/>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rsidP="00EA3F5D">
    <w:pPr>
      <w:pStyle w:val="Header"/>
      <w:tabs>
        <w:tab w:val="clear" w:pos="4513"/>
        <w:tab w:val="clear" w:pos="9026"/>
        <w:tab w:val="left" w:pos="3476"/>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rsidP="00EA3F5D">
    <w:pPr>
      <w:pStyle w:val="Header"/>
      <w:tabs>
        <w:tab w:val="clear" w:pos="4513"/>
        <w:tab w:val="clear" w:pos="9026"/>
        <w:tab w:val="left" w:pos="3476"/>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rsidP="00EA3F5D">
    <w:pPr>
      <w:pStyle w:val="Header"/>
      <w:tabs>
        <w:tab w:val="clear" w:pos="4513"/>
        <w:tab w:val="clear" w:pos="9026"/>
        <w:tab w:val="left" w:pos="3476"/>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335" w:rsidRDefault="005513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37CE"/>
    <w:multiLevelType w:val="hybridMultilevel"/>
    <w:tmpl w:val="106EA92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1B1056E"/>
    <w:multiLevelType w:val="hybridMultilevel"/>
    <w:tmpl w:val="74A2E5FE"/>
    <w:lvl w:ilvl="0" w:tplc="07BC09C4">
      <w:start w:val="1"/>
      <w:numFmt w:val="bullet"/>
      <w:pStyle w:val="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56054A"/>
    <w:multiLevelType w:val="hybridMultilevel"/>
    <w:tmpl w:val="341EF31A"/>
    <w:lvl w:ilvl="0" w:tplc="0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5A4F7C"/>
    <w:multiLevelType w:val="hybridMultilevel"/>
    <w:tmpl w:val="5E66D03A"/>
    <w:lvl w:ilvl="0" w:tplc="12628E5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785872"/>
    <w:multiLevelType w:val="hybridMultilevel"/>
    <w:tmpl w:val="CF102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A34F9"/>
    <w:multiLevelType w:val="hybridMultilevel"/>
    <w:tmpl w:val="F0DA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31965"/>
    <w:multiLevelType w:val="hybridMultilevel"/>
    <w:tmpl w:val="9282240E"/>
    <w:lvl w:ilvl="0" w:tplc="8842E592">
      <w:numFmt w:val="bullet"/>
      <w:lvlText w:val="•"/>
      <w:lvlJc w:val="left"/>
      <w:pPr>
        <w:ind w:left="720" w:hanging="360"/>
      </w:pPr>
      <w:rPr>
        <w:rFonts w:ascii="Calibri" w:eastAsiaTheme="minorHAnsi" w:hAnsi="Calibri" w:cs="Calibr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E2D5A"/>
    <w:multiLevelType w:val="hybridMultilevel"/>
    <w:tmpl w:val="11E6F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BD2FE6"/>
    <w:multiLevelType w:val="multilevel"/>
    <w:tmpl w:val="C2FA6E82"/>
    <w:lvl w:ilvl="0">
      <w:start w:val="1"/>
      <w:numFmt w:val="decimal"/>
      <w:pStyle w:val="CMTHeading2"/>
      <w:lvlText w:val="%1."/>
      <w:lvlJc w:val="left"/>
      <w:pPr>
        <w:ind w:left="644" w:hanging="360"/>
      </w:pPr>
    </w:lvl>
    <w:lvl w:ilvl="1">
      <w:start w:val="2"/>
      <w:numFmt w:val="decimal"/>
      <w:isLgl/>
      <w:lvlText w:val="%1.%2."/>
      <w:lvlJc w:val="left"/>
      <w:pPr>
        <w:ind w:left="1199" w:hanging="915"/>
      </w:pPr>
      <w:rPr>
        <w:rFonts w:hint="default"/>
        <w:color w:val="632423" w:themeColor="accent2" w:themeShade="80"/>
      </w:rPr>
    </w:lvl>
    <w:lvl w:ilvl="2">
      <w:start w:val="11"/>
      <w:numFmt w:val="decimal"/>
      <w:isLgl/>
      <w:lvlText w:val="%1.%2.%3."/>
      <w:lvlJc w:val="left"/>
      <w:pPr>
        <w:ind w:left="1364" w:hanging="1080"/>
      </w:pPr>
      <w:rPr>
        <w:rFonts w:hint="default"/>
        <w:color w:val="632423" w:themeColor="accent2" w:themeShade="80"/>
      </w:rPr>
    </w:lvl>
    <w:lvl w:ilvl="3">
      <w:start w:val="1"/>
      <w:numFmt w:val="decimal"/>
      <w:isLgl/>
      <w:lvlText w:val="%1.%2.%3.%4."/>
      <w:lvlJc w:val="left"/>
      <w:pPr>
        <w:ind w:left="1724" w:hanging="1440"/>
      </w:pPr>
      <w:rPr>
        <w:rFonts w:hint="default"/>
        <w:color w:val="632423" w:themeColor="accent2" w:themeShade="80"/>
      </w:rPr>
    </w:lvl>
    <w:lvl w:ilvl="4">
      <w:start w:val="1"/>
      <w:numFmt w:val="decimal"/>
      <w:isLgl/>
      <w:lvlText w:val="%1.%2.%3.%4.%5."/>
      <w:lvlJc w:val="left"/>
      <w:pPr>
        <w:ind w:left="1724" w:hanging="1440"/>
      </w:pPr>
      <w:rPr>
        <w:rFonts w:hint="default"/>
        <w:color w:val="632423" w:themeColor="accent2" w:themeShade="80"/>
      </w:rPr>
    </w:lvl>
    <w:lvl w:ilvl="5">
      <w:start w:val="1"/>
      <w:numFmt w:val="decimal"/>
      <w:isLgl/>
      <w:lvlText w:val="%1.%2.%3.%4.%5.%6."/>
      <w:lvlJc w:val="left"/>
      <w:pPr>
        <w:ind w:left="2084" w:hanging="1800"/>
      </w:pPr>
      <w:rPr>
        <w:rFonts w:hint="default"/>
        <w:color w:val="632423" w:themeColor="accent2" w:themeShade="80"/>
      </w:rPr>
    </w:lvl>
    <w:lvl w:ilvl="6">
      <w:start w:val="1"/>
      <w:numFmt w:val="decimal"/>
      <w:isLgl/>
      <w:lvlText w:val="%1.%2.%3.%4.%5.%6.%7."/>
      <w:lvlJc w:val="left"/>
      <w:pPr>
        <w:ind w:left="2444" w:hanging="2160"/>
      </w:pPr>
      <w:rPr>
        <w:rFonts w:hint="default"/>
        <w:color w:val="632423" w:themeColor="accent2" w:themeShade="80"/>
      </w:rPr>
    </w:lvl>
    <w:lvl w:ilvl="7">
      <w:start w:val="1"/>
      <w:numFmt w:val="decimal"/>
      <w:isLgl/>
      <w:lvlText w:val="%1.%2.%3.%4.%5.%6.%7.%8."/>
      <w:lvlJc w:val="left"/>
      <w:pPr>
        <w:ind w:left="2804" w:hanging="2520"/>
      </w:pPr>
      <w:rPr>
        <w:rFonts w:hint="default"/>
        <w:color w:val="632423" w:themeColor="accent2" w:themeShade="80"/>
      </w:rPr>
    </w:lvl>
    <w:lvl w:ilvl="8">
      <w:start w:val="1"/>
      <w:numFmt w:val="decimal"/>
      <w:isLgl/>
      <w:lvlText w:val="%1.%2.%3.%4.%5.%6.%7.%8.%9."/>
      <w:lvlJc w:val="left"/>
      <w:pPr>
        <w:ind w:left="3164" w:hanging="2880"/>
      </w:pPr>
      <w:rPr>
        <w:rFonts w:hint="default"/>
        <w:color w:val="632423" w:themeColor="accent2" w:themeShade="80"/>
      </w:rPr>
    </w:lvl>
  </w:abstractNum>
  <w:abstractNum w:abstractNumId="9" w15:restartNumberingAfterBreak="0">
    <w:nsid w:val="23F64361"/>
    <w:multiLevelType w:val="hybridMultilevel"/>
    <w:tmpl w:val="3A58BB5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636D9"/>
    <w:multiLevelType w:val="hybridMultilevel"/>
    <w:tmpl w:val="A65822E2"/>
    <w:lvl w:ilvl="0" w:tplc="6A269B3A">
      <w:start w:val="4"/>
      <w:numFmt w:val="bullet"/>
      <w:lvlText w:val="-"/>
      <w:lvlJc w:val="left"/>
      <w:pPr>
        <w:ind w:left="1080" w:hanging="360"/>
      </w:pPr>
      <w:rPr>
        <w:rFonts w:ascii="Cambria" w:eastAsiaTheme="minorHAnsi" w:hAnsi="Cambria"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7A5AF6"/>
    <w:multiLevelType w:val="hybridMultilevel"/>
    <w:tmpl w:val="A9269C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8E04728"/>
    <w:multiLevelType w:val="hybridMultilevel"/>
    <w:tmpl w:val="34C6E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931FEC"/>
    <w:multiLevelType w:val="hybridMultilevel"/>
    <w:tmpl w:val="E1D4080E"/>
    <w:lvl w:ilvl="0" w:tplc="057EFD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6650A9"/>
    <w:multiLevelType w:val="hybridMultilevel"/>
    <w:tmpl w:val="8EA26C2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70273BA"/>
    <w:multiLevelType w:val="hybridMultilevel"/>
    <w:tmpl w:val="060086D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38112AFF"/>
    <w:multiLevelType w:val="hybridMultilevel"/>
    <w:tmpl w:val="67D60058"/>
    <w:lvl w:ilvl="0" w:tplc="0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86772A"/>
    <w:multiLevelType w:val="hybridMultilevel"/>
    <w:tmpl w:val="A500A48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83C76"/>
    <w:multiLevelType w:val="hybridMultilevel"/>
    <w:tmpl w:val="5A34DF0E"/>
    <w:lvl w:ilvl="0" w:tplc="0C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3B5856A5"/>
    <w:multiLevelType w:val="hybridMultilevel"/>
    <w:tmpl w:val="88C0AA9C"/>
    <w:lvl w:ilvl="0" w:tplc="0C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FB1CD4"/>
    <w:multiLevelType w:val="hybridMultilevel"/>
    <w:tmpl w:val="13E22700"/>
    <w:lvl w:ilvl="0" w:tplc="90C096A0">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7E34F91C">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456BE7"/>
    <w:multiLevelType w:val="hybridMultilevel"/>
    <w:tmpl w:val="8EA4C8B4"/>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22" w15:restartNumberingAfterBreak="0">
    <w:nsid w:val="43FF5095"/>
    <w:multiLevelType w:val="multilevel"/>
    <w:tmpl w:val="480C6040"/>
    <w:lvl w:ilvl="0">
      <w:start w:val="1"/>
      <w:numFmt w:val="decimal"/>
      <w:pStyle w:val="CMTTitle"/>
      <w:lvlText w:val="%1."/>
      <w:lvlJc w:val="left"/>
      <w:pPr>
        <w:ind w:left="3196" w:hanging="360"/>
      </w:pPr>
      <w:rPr>
        <w:rFonts w:hint="default"/>
      </w:rPr>
    </w:lvl>
    <w:lvl w:ilvl="1">
      <w:start w:val="1"/>
      <w:numFmt w:val="decimal"/>
      <w:lvlText w:val="%1.%2."/>
      <w:lvlJc w:val="left"/>
      <w:pPr>
        <w:ind w:left="7379" w:hanging="432"/>
      </w:pPr>
      <w:rPr>
        <w:rFonts w:hint="default"/>
        <w:color w:val="1F497D" w:themeColor="text2"/>
      </w:rPr>
    </w:lvl>
    <w:lvl w:ilvl="2">
      <w:start w:val="1"/>
      <w:numFmt w:val="decimal"/>
      <w:lvlText w:val="%1.%2.%3."/>
      <w:lvlJc w:val="left"/>
      <w:pPr>
        <w:ind w:left="4060" w:hanging="504"/>
      </w:pPr>
      <w:rPr>
        <w:rFonts w:hint="default"/>
      </w:rPr>
    </w:lvl>
    <w:lvl w:ilvl="3">
      <w:start w:val="1"/>
      <w:numFmt w:val="decimal"/>
      <w:lvlText w:val="%1.%2.%3.%4."/>
      <w:lvlJc w:val="left"/>
      <w:pPr>
        <w:ind w:left="4564" w:hanging="648"/>
      </w:pPr>
      <w:rPr>
        <w:rFonts w:hint="default"/>
      </w:rPr>
    </w:lvl>
    <w:lvl w:ilvl="4">
      <w:start w:val="1"/>
      <w:numFmt w:val="decimal"/>
      <w:lvlText w:val="%1.%2.%3.%4.%5."/>
      <w:lvlJc w:val="left"/>
      <w:pPr>
        <w:ind w:left="5068" w:hanging="792"/>
      </w:pPr>
      <w:rPr>
        <w:rFonts w:hint="default"/>
      </w:rPr>
    </w:lvl>
    <w:lvl w:ilvl="5">
      <w:start w:val="1"/>
      <w:numFmt w:val="decimal"/>
      <w:lvlText w:val="%1.%2.%3.%4.%5.%6."/>
      <w:lvlJc w:val="left"/>
      <w:pPr>
        <w:ind w:left="5572" w:hanging="936"/>
      </w:pPr>
      <w:rPr>
        <w:rFonts w:hint="default"/>
      </w:rPr>
    </w:lvl>
    <w:lvl w:ilvl="6">
      <w:start w:val="1"/>
      <w:numFmt w:val="decimal"/>
      <w:lvlText w:val="%1.%2.%3.%4.%5.%6.%7."/>
      <w:lvlJc w:val="left"/>
      <w:pPr>
        <w:ind w:left="6076" w:hanging="1080"/>
      </w:pPr>
      <w:rPr>
        <w:rFonts w:hint="default"/>
      </w:rPr>
    </w:lvl>
    <w:lvl w:ilvl="7">
      <w:start w:val="1"/>
      <w:numFmt w:val="decimal"/>
      <w:lvlText w:val="%1.%2.%3.%4.%5.%6.%7.%8."/>
      <w:lvlJc w:val="left"/>
      <w:pPr>
        <w:ind w:left="6580" w:hanging="1224"/>
      </w:pPr>
      <w:rPr>
        <w:rFonts w:hint="default"/>
      </w:rPr>
    </w:lvl>
    <w:lvl w:ilvl="8">
      <w:start w:val="1"/>
      <w:numFmt w:val="decimal"/>
      <w:lvlText w:val="%1.%2.%3.%4.%5.%6.%7.%8.%9."/>
      <w:lvlJc w:val="left"/>
      <w:pPr>
        <w:ind w:left="7156" w:hanging="1440"/>
      </w:pPr>
      <w:rPr>
        <w:rFonts w:hint="default"/>
      </w:rPr>
    </w:lvl>
  </w:abstractNum>
  <w:abstractNum w:abstractNumId="23" w15:restartNumberingAfterBreak="0">
    <w:nsid w:val="44DA2A46"/>
    <w:multiLevelType w:val="hybridMultilevel"/>
    <w:tmpl w:val="E1C867D0"/>
    <w:lvl w:ilvl="0" w:tplc="0C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264A4DFE">
      <w:numFmt w:val="bullet"/>
      <w:lvlText w:val="-"/>
      <w:lvlJc w:val="left"/>
      <w:pPr>
        <w:ind w:left="2520" w:hanging="360"/>
      </w:pPr>
      <w:rPr>
        <w:rFonts w:ascii="Cambria" w:eastAsiaTheme="minorHAnsi" w:hAnsi="Cambria"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B280785"/>
    <w:multiLevelType w:val="hybridMultilevel"/>
    <w:tmpl w:val="D45E9FF4"/>
    <w:lvl w:ilvl="0" w:tplc="057EFD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812DF6"/>
    <w:multiLevelType w:val="hybridMultilevel"/>
    <w:tmpl w:val="0240C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6B3D88"/>
    <w:multiLevelType w:val="hybridMultilevel"/>
    <w:tmpl w:val="C95ED212"/>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99303C"/>
    <w:multiLevelType w:val="hybridMultilevel"/>
    <w:tmpl w:val="690427F0"/>
    <w:lvl w:ilvl="0" w:tplc="B85ACB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FB5597"/>
    <w:multiLevelType w:val="hybridMultilevel"/>
    <w:tmpl w:val="8966860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9" w15:restartNumberingAfterBreak="0">
    <w:nsid w:val="54E63996"/>
    <w:multiLevelType w:val="hybridMultilevel"/>
    <w:tmpl w:val="D38A01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52825E7"/>
    <w:multiLevelType w:val="hybridMultilevel"/>
    <w:tmpl w:val="1FC06C0A"/>
    <w:lvl w:ilvl="0" w:tplc="709815EE">
      <w:start w:val="1"/>
      <w:numFmt w:val="bullet"/>
      <w:lvlText w:val="­"/>
      <w:lvlJc w:val="left"/>
      <w:pPr>
        <w:ind w:left="360" w:hanging="360"/>
      </w:pPr>
      <w:rPr>
        <w:rFonts w:ascii="Courier New" w:hAnsi="Courier Ne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FA6DBA"/>
    <w:multiLevelType w:val="hybridMultilevel"/>
    <w:tmpl w:val="9878A5C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7A63947"/>
    <w:multiLevelType w:val="hybridMultilevel"/>
    <w:tmpl w:val="35A454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CD24E0"/>
    <w:multiLevelType w:val="hybridMultilevel"/>
    <w:tmpl w:val="C7F83288"/>
    <w:lvl w:ilvl="0" w:tplc="0C090001">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0D3B78"/>
    <w:multiLevelType w:val="hybridMultilevel"/>
    <w:tmpl w:val="71F66ED6"/>
    <w:lvl w:ilvl="0" w:tplc="0C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588125B0"/>
    <w:multiLevelType w:val="hybridMultilevel"/>
    <w:tmpl w:val="1CF42FD2"/>
    <w:lvl w:ilvl="0" w:tplc="0C090001">
      <w:start w:val="1"/>
      <w:numFmt w:val="bullet"/>
      <w:lvlText w:val=""/>
      <w:lvlJc w:val="left"/>
      <w:pPr>
        <w:ind w:left="360" w:hanging="360"/>
      </w:pPr>
      <w:rPr>
        <w:rFonts w:ascii="Symbol" w:hAnsi="Symbol" w:hint="default"/>
      </w:rPr>
    </w:lvl>
    <w:lvl w:ilvl="1" w:tplc="AA96BE3A">
      <w:numFmt w:val="bullet"/>
      <w:lvlText w:val="-"/>
      <w:lvlJc w:val="left"/>
      <w:pPr>
        <w:ind w:left="1080" w:hanging="360"/>
      </w:pPr>
      <w:rPr>
        <w:rFonts w:ascii="Cambria" w:eastAsiaTheme="minorHAnsi" w:hAnsi="Cambria" w:cs="Tahom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FCD7CA5"/>
    <w:multiLevelType w:val="hybridMultilevel"/>
    <w:tmpl w:val="386AA71A"/>
    <w:lvl w:ilvl="0" w:tplc="0C09000F">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0AD1C38"/>
    <w:multiLevelType w:val="hybridMultilevel"/>
    <w:tmpl w:val="BF3A949A"/>
    <w:lvl w:ilvl="0" w:tplc="B85ACB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9E6BFB"/>
    <w:multiLevelType w:val="hybridMultilevel"/>
    <w:tmpl w:val="E1D4080E"/>
    <w:lvl w:ilvl="0" w:tplc="057EFD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5B6A9F"/>
    <w:multiLevelType w:val="hybridMultilevel"/>
    <w:tmpl w:val="2EB2E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0E36FA"/>
    <w:multiLevelType w:val="hybridMultilevel"/>
    <w:tmpl w:val="8586D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4619CC"/>
    <w:multiLevelType w:val="hybridMultilevel"/>
    <w:tmpl w:val="13E22700"/>
    <w:lvl w:ilvl="0" w:tplc="90C096A0">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7E34F91C">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29311D"/>
    <w:multiLevelType w:val="hybridMultilevel"/>
    <w:tmpl w:val="D39EE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D96B72"/>
    <w:multiLevelType w:val="hybridMultilevel"/>
    <w:tmpl w:val="15E4182A"/>
    <w:lvl w:ilvl="0" w:tplc="B85ACB4E">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534226"/>
    <w:multiLevelType w:val="hybridMultilevel"/>
    <w:tmpl w:val="E79CE866"/>
    <w:lvl w:ilvl="0" w:tplc="0C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5" w15:restartNumberingAfterBreak="0">
    <w:nsid w:val="7EE6224C"/>
    <w:multiLevelType w:val="hybridMultilevel"/>
    <w:tmpl w:val="0D26A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4"/>
  </w:num>
  <w:num w:numId="4">
    <w:abstractNumId w:val="7"/>
  </w:num>
  <w:num w:numId="5">
    <w:abstractNumId w:val="45"/>
  </w:num>
  <w:num w:numId="6">
    <w:abstractNumId w:val="5"/>
  </w:num>
  <w:num w:numId="7">
    <w:abstractNumId w:val="43"/>
  </w:num>
  <w:num w:numId="8">
    <w:abstractNumId w:val="27"/>
  </w:num>
  <w:num w:numId="9">
    <w:abstractNumId w:val="10"/>
  </w:num>
  <w:num w:numId="10">
    <w:abstractNumId w:val="37"/>
  </w:num>
  <w:num w:numId="11">
    <w:abstractNumId w:val="3"/>
  </w:num>
  <w:num w:numId="12">
    <w:abstractNumId w:val="41"/>
  </w:num>
  <w:num w:numId="13">
    <w:abstractNumId w:val="21"/>
  </w:num>
  <w:num w:numId="14">
    <w:abstractNumId w:val="8"/>
  </w:num>
  <w:num w:numId="15">
    <w:abstractNumId w:val="9"/>
  </w:num>
  <w:num w:numId="16">
    <w:abstractNumId w:val="15"/>
  </w:num>
  <w:num w:numId="17">
    <w:abstractNumId w:val="34"/>
  </w:num>
  <w:num w:numId="18">
    <w:abstractNumId w:val="44"/>
  </w:num>
  <w:num w:numId="19">
    <w:abstractNumId w:val="18"/>
  </w:num>
  <w:num w:numId="20">
    <w:abstractNumId w:val="42"/>
  </w:num>
  <w:num w:numId="21">
    <w:abstractNumId w:val="23"/>
  </w:num>
  <w:num w:numId="22">
    <w:abstractNumId w:val="30"/>
  </w:num>
  <w:num w:numId="23">
    <w:abstractNumId w:val="2"/>
  </w:num>
  <w:num w:numId="24">
    <w:abstractNumId w:val="16"/>
  </w:num>
  <w:num w:numId="25">
    <w:abstractNumId w:val="17"/>
  </w:num>
  <w:num w:numId="26">
    <w:abstractNumId w:val="39"/>
  </w:num>
  <w:num w:numId="27">
    <w:abstractNumId w:val="28"/>
  </w:num>
  <w:num w:numId="28">
    <w:abstractNumId w:val="25"/>
  </w:num>
  <w:num w:numId="29">
    <w:abstractNumId w:val="19"/>
  </w:num>
  <w:num w:numId="30">
    <w:abstractNumId w:val="26"/>
  </w:num>
  <w:num w:numId="31">
    <w:abstractNumId w:val="33"/>
  </w:num>
  <w:num w:numId="32">
    <w:abstractNumId w:val="35"/>
  </w:num>
  <w:num w:numId="33">
    <w:abstractNumId w:val="40"/>
  </w:num>
  <w:num w:numId="34">
    <w:abstractNumId w:val="6"/>
  </w:num>
  <w:num w:numId="35">
    <w:abstractNumId w:val="0"/>
  </w:num>
  <w:num w:numId="36">
    <w:abstractNumId w:val="14"/>
  </w:num>
  <w:num w:numId="37">
    <w:abstractNumId w:val="20"/>
  </w:num>
  <w:num w:numId="38">
    <w:abstractNumId w:val="38"/>
  </w:num>
  <w:num w:numId="39">
    <w:abstractNumId w:val="13"/>
  </w:num>
  <w:num w:numId="40">
    <w:abstractNumId w:val="31"/>
  </w:num>
  <w:num w:numId="41">
    <w:abstractNumId w:val="11"/>
  </w:num>
  <w:num w:numId="42">
    <w:abstractNumId w:val="24"/>
  </w:num>
  <w:num w:numId="43">
    <w:abstractNumId w:val="36"/>
  </w:num>
  <w:num w:numId="44">
    <w:abstractNumId w:val="12"/>
  </w:num>
  <w:num w:numId="45">
    <w:abstractNumId w:val="32"/>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69D2"/>
    <w:rsid w:val="00003844"/>
    <w:rsid w:val="00003D9A"/>
    <w:rsid w:val="000042B7"/>
    <w:rsid w:val="00004790"/>
    <w:rsid w:val="000051F6"/>
    <w:rsid w:val="000064DF"/>
    <w:rsid w:val="000076AA"/>
    <w:rsid w:val="00007987"/>
    <w:rsid w:val="00007E31"/>
    <w:rsid w:val="00010301"/>
    <w:rsid w:val="0001049B"/>
    <w:rsid w:val="00011E3A"/>
    <w:rsid w:val="0001379E"/>
    <w:rsid w:val="00015AC2"/>
    <w:rsid w:val="00016B39"/>
    <w:rsid w:val="0001709E"/>
    <w:rsid w:val="000172BA"/>
    <w:rsid w:val="00020DCC"/>
    <w:rsid w:val="00021D96"/>
    <w:rsid w:val="0002362E"/>
    <w:rsid w:val="000246B0"/>
    <w:rsid w:val="00024A69"/>
    <w:rsid w:val="00025710"/>
    <w:rsid w:val="000264B8"/>
    <w:rsid w:val="00027CB6"/>
    <w:rsid w:val="00030976"/>
    <w:rsid w:val="00031C3A"/>
    <w:rsid w:val="00032378"/>
    <w:rsid w:val="0003253B"/>
    <w:rsid w:val="0003304A"/>
    <w:rsid w:val="0003338A"/>
    <w:rsid w:val="000333FD"/>
    <w:rsid w:val="00036345"/>
    <w:rsid w:val="000419B8"/>
    <w:rsid w:val="00042F74"/>
    <w:rsid w:val="000449D6"/>
    <w:rsid w:val="00044E8B"/>
    <w:rsid w:val="000451DD"/>
    <w:rsid w:val="0004584F"/>
    <w:rsid w:val="00047047"/>
    <w:rsid w:val="0004794C"/>
    <w:rsid w:val="00050798"/>
    <w:rsid w:val="00050AC7"/>
    <w:rsid w:val="000518E4"/>
    <w:rsid w:val="0005285F"/>
    <w:rsid w:val="00052DFD"/>
    <w:rsid w:val="00055214"/>
    <w:rsid w:val="0005734D"/>
    <w:rsid w:val="00061451"/>
    <w:rsid w:val="00062051"/>
    <w:rsid w:val="0006211E"/>
    <w:rsid w:val="00062166"/>
    <w:rsid w:val="000625C8"/>
    <w:rsid w:val="00062A47"/>
    <w:rsid w:val="00064371"/>
    <w:rsid w:val="0006477E"/>
    <w:rsid w:val="00064FD3"/>
    <w:rsid w:val="00065E52"/>
    <w:rsid w:val="00066686"/>
    <w:rsid w:val="00070223"/>
    <w:rsid w:val="00072C41"/>
    <w:rsid w:val="000737C2"/>
    <w:rsid w:val="00073928"/>
    <w:rsid w:val="00073AD3"/>
    <w:rsid w:val="00074EB3"/>
    <w:rsid w:val="00076832"/>
    <w:rsid w:val="000773F0"/>
    <w:rsid w:val="00077D4C"/>
    <w:rsid w:val="000833E1"/>
    <w:rsid w:val="00083F50"/>
    <w:rsid w:val="00084B6A"/>
    <w:rsid w:val="00084DCD"/>
    <w:rsid w:val="00085814"/>
    <w:rsid w:val="00085C15"/>
    <w:rsid w:val="000870E7"/>
    <w:rsid w:val="00087293"/>
    <w:rsid w:val="00087573"/>
    <w:rsid w:val="00091BBD"/>
    <w:rsid w:val="00093EA4"/>
    <w:rsid w:val="00095061"/>
    <w:rsid w:val="00095C93"/>
    <w:rsid w:val="00096BCE"/>
    <w:rsid w:val="00097303"/>
    <w:rsid w:val="00097FC4"/>
    <w:rsid w:val="000A1036"/>
    <w:rsid w:val="000A208C"/>
    <w:rsid w:val="000A3462"/>
    <w:rsid w:val="000A43B2"/>
    <w:rsid w:val="000A4C51"/>
    <w:rsid w:val="000A4FE6"/>
    <w:rsid w:val="000A5FED"/>
    <w:rsid w:val="000A6310"/>
    <w:rsid w:val="000A6680"/>
    <w:rsid w:val="000A68E6"/>
    <w:rsid w:val="000A6A50"/>
    <w:rsid w:val="000B1892"/>
    <w:rsid w:val="000B35BC"/>
    <w:rsid w:val="000B3FF2"/>
    <w:rsid w:val="000B5119"/>
    <w:rsid w:val="000B558C"/>
    <w:rsid w:val="000B74F6"/>
    <w:rsid w:val="000B7AA6"/>
    <w:rsid w:val="000C0D58"/>
    <w:rsid w:val="000C0F3D"/>
    <w:rsid w:val="000C14AC"/>
    <w:rsid w:val="000C297F"/>
    <w:rsid w:val="000C3A10"/>
    <w:rsid w:val="000C3B45"/>
    <w:rsid w:val="000C3B78"/>
    <w:rsid w:val="000C4A93"/>
    <w:rsid w:val="000C5291"/>
    <w:rsid w:val="000C5A7A"/>
    <w:rsid w:val="000C79ED"/>
    <w:rsid w:val="000D4514"/>
    <w:rsid w:val="000D6C73"/>
    <w:rsid w:val="000E32D8"/>
    <w:rsid w:val="000E3C79"/>
    <w:rsid w:val="000E4D7E"/>
    <w:rsid w:val="000E6C2F"/>
    <w:rsid w:val="000F0B38"/>
    <w:rsid w:val="000F169D"/>
    <w:rsid w:val="000F1A06"/>
    <w:rsid w:val="000F1AB4"/>
    <w:rsid w:val="000F584D"/>
    <w:rsid w:val="000F5903"/>
    <w:rsid w:val="000F7519"/>
    <w:rsid w:val="000F7569"/>
    <w:rsid w:val="00101301"/>
    <w:rsid w:val="001020AB"/>
    <w:rsid w:val="0010292E"/>
    <w:rsid w:val="00102AA4"/>
    <w:rsid w:val="00102FEB"/>
    <w:rsid w:val="00103324"/>
    <w:rsid w:val="00105497"/>
    <w:rsid w:val="00106923"/>
    <w:rsid w:val="00106AD8"/>
    <w:rsid w:val="00106BD7"/>
    <w:rsid w:val="00111350"/>
    <w:rsid w:val="0011167D"/>
    <w:rsid w:val="001116DC"/>
    <w:rsid w:val="00112C32"/>
    <w:rsid w:val="00113D53"/>
    <w:rsid w:val="0011435F"/>
    <w:rsid w:val="00114763"/>
    <w:rsid w:val="00114F29"/>
    <w:rsid w:val="00115785"/>
    <w:rsid w:val="00116BBE"/>
    <w:rsid w:val="001173AF"/>
    <w:rsid w:val="0012031E"/>
    <w:rsid w:val="00120A77"/>
    <w:rsid w:val="001218DE"/>
    <w:rsid w:val="00122EA4"/>
    <w:rsid w:val="0012471A"/>
    <w:rsid w:val="00124A8D"/>
    <w:rsid w:val="00125634"/>
    <w:rsid w:val="00132168"/>
    <w:rsid w:val="001334A3"/>
    <w:rsid w:val="001339FF"/>
    <w:rsid w:val="00135990"/>
    <w:rsid w:val="0013599A"/>
    <w:rsid w:val="00135E9A"/>
    <w:rsid w:val="00136091"/>
    <w:rsid w:val="00137242"/>
    <w:rsid w:val="0014034F"/>
    <w:rsid w:val="00140C71"/>
    <w:rsid w:val="0014243D"/>
    <w:rsid w:val="00142699"/>
    <w:rsid w:val="00143849"/>
    <w:rsid w:val="0014427B"/>
    <w:rsid w:val="0014554C"/>
    <w:rsid w:val="0014701B"/>
    <w:rsid w:val="0014790A"/>
    <w:rsid w:val="00151CB7"/>
    <w:rsid w:val="001524B9"/>
    <w:rsid w:val="0015351C"/>
    <w:rsid w:val="00153C0B"/>
    <w:rsid w:val="0015431D"/>
    <w:rsid w:val="0015505D"/>
    <w:rsid w:val="001551EF"/>
    <w:rsid w:val="001554AE"/>
    <w:rsid w:val="00155CF1"/>
    <w:rsid w:val="00157153"/>
    <w:rsid w:val="00160619"/>
    <w:rsid w:val="00160674"/>
    <w:rsid w:val="00161D91"/>
    <w:rsid w:val="001638A1"/>
    <w:rsid w:val="00164E27"/>
    <w:rsid w:val="001658C3"/>
    <w:rsid w:val="00166DA1"/>
    <w:rsid w:val="00167889"/>
    <w:rsid w:val="0017162F"/>
    <w:rsid w:val="00172602"/>
    <w:rsid w:val="00172842"/>
    <w:rsid w:val="00172BB6"/>
    <w:rsid w:val="00173464"/>
    <w:rsid w:val="00173D7F"/>
    <w:rsid w:val="00174D3D"/>
    <w:rsid w:val="00177C11"/>
    <w:rsid w:val="00180B16"/>
    <w:rsid w:val="001823D5"/>
    <w:rsid w:val="001827A7"/>
    <w:rsid w:val="0018619C"/>
    <w:rsid w:val="00193997"/>
    <w:rsid w:val="00193AE0"/>
    <w:rsid w:val="0019431E"/>
    <w:rsid w:val="0019554C"/>
    <w:rsid w:val="001963BB"/>
    <w:rsid w:val="00197B33"/>
    <w:rsid w:val="001A0D8A"/>
    <w:rsid w:val="001A2AEA"/>
    <w:rsid w:val="001A30DB"/>
    <w:rsid w:val="001A33AA"/>
    <w:rsid w:val="001A512F"/>
    <w:rsid w:val="001A5F67"/>
    <w:rsid w:val="001A6C9A"/>
    <w:rsid w:val="001A7702"/>
    <w:rsid w:val="001B0600"/>
    <w:rsid w:val="001B29DF"/>
    <w:rsid w:val="001B335E"/>
    <w:rsid w:val="001B5178"/>
    <w:rsid w:val="001B59F7"/>
    <w:rsid w:val="001B5E5C"/>
    <w:rsid w:val="001C0C9C"/>
    <w:rsid w:val="001C0D03"/>
    <w:rsid w:val="001C0D89"/>
    <w:rsid w:val="001C0DAE"/>
    <w:rsid w:val="001C1271"/>
    <w:rsid w:val="001C180E"/>
    <w:rsid w:val="001C4A80"/>
    <w:rsid w:val="001C4B77"/>
    <w:rsid w:val="001C6858"/>
    <w:rsid w:val="001D169D"/>
    <w:rsid w:val="001D2629"/>
    <w:rsid w:val="001D3733"/>
    <w:rsid w:val="001D39E3"/>
    <w:rsid w:val="001E03C7"/>
    <w:rsid w:val="001E2BEB"/>
    <w:rsid w:val="001E2E92"/>
    <w:rsid w:val="001E3AAA"/>
    <w:rsid w:val="001E553F"/>
    <w:rsid w:val="001E5BFA"/>
    <w:rsid w:val="001E6566"/>
    <w:rsid w:val="001E78F3"/>
    <w:rsid w:val="001F354A"/>
    <w:rsid w:val="001F438A"/>
    <w:rsid w:val="001F4891"/>
    <w:rsid w:val="001F4E33"/>
    <w:rsid w:val="001F5F4B"/>
    <w:rsid w:val="001F6326"/>
    <w:rsid w:val="001F65FD"/>
    <w:rsid w:val="001F67CA"/>
    <w:rsid w:val="0020017D"/>
    <w:rsid w:val="00200B0E"/>
    <w:rsid w:val="00201774"/>
    <w:rsid w:val="00202342"/>
    <w:rsid w:val="00206126"/>
    <w:rsid w:val="00210141"/>
    <w:rsid w:val="0021736C"/>
    <w:rsid w:val="00217A50"/>
    <w:rsid w:val="00222BC9"/>
    <w:rsid w:val="00223AEE"/>
    <w:rsid w:val="002242DC"/>
    <w:rsid w:val="00224A62"/>
    <w:rsid w:val="00224B64"/>
    <w:rsid w:val="0022775F"/>
    <w:rsid w:val="00232883"/>
    <w:rsid w:val="00232BD5"/>
    <w:rsid w:val="00233C7B"/>
    <w:rsid w:val="00235013"/>
    <w:rsid w:val="00235134"/>
    <w:rsid w:val="002362BB"/>
    <w:rsid w:val="0024052B"/>
    <w:rsid w:val="00240564"/>
    <w:rsid w:val="002405F2"/>
    <w:rsid w:val="0024286C"/>
    <w:rsid w:val="00243F24"/>
    <w:rsid w:val="00244A7F"/>
    <w:rsid w:val="00245F64"/>
    <w:rsid w:val="00246584"/>
    <w:rsid w:val="00246865"/>
    <w:rsid w:val="00247431"/>
    <w:rsid w:val="00250A84"/>
    <w:rsid w:val="0025163C"/>
    <w:rsid w:val="00252B2A"/>
    <w:rsid w:val="00253874"/>
    <w:rsid w:val="00254C63"/>
    <w:rsid w:val="002551A0"/>
    <w:rsid w:val="00255DED"/>
    <w:rsid w:val="002606EF"/>
    <w:rsid w:val="002627DE"/>
    <w:rsid w:val="00263714"/>
    <w:rsid w:val="00263B7E"/>
    <w:rsid w:val="0026524E"/>
    <w:rsid w:val="00265C28"/>
    <w:rsid w:val="00265F79"/>
    <w:rsid w:val="002666ED"/>
    <w:rsid w:val="0026697B"/>
    <w:rsid w:val="002669CC"/>
    <w:rsid w:val="00266FB9"/>
    <w:rsid w:val="00267860"/>
    <w:rsid w:val="00267AB1"/>
    <w:rsid w:val="00271241"/>
    <w:rsid w:val="00271FC3"/>
    <w:rsid w:val="00273E68"/>
    <w:rsid w:val="00274F5F"/>
    <w:rsid w:val="00274F92"/>
    <w:rsid w:val="0027669F"/>
    <w:rsid w:val="00277A39"/>
    <w:rsid w:val="0028089E"/>
    <w:rsid w:val="00281F4B"/>
    <w:rsid w:val="00282C01"/>
    <w:rsid w:val="002851A2"/>
    <w:rsid w:val="00285C6A"/>
    <w:rsid w:val="00286F73"/>
    <w:rsid w:val="0028714A"/>
    <w:rsid w:val="00287977"/>
    <w:rsid w:val="00287BAD"/>
    <w:rsid w:val="00290F5A"/>
    <w:rsid w:val="00291D4D"/>
    <w:rsid w:val="00292516"/>
    <w:rsid w:val="00294587"/>
    <w:rsid w:val="002A172E"/>
    <w:rsid w:val="002A338B"/>
    <w:rsid w:val="002A482B"/>
    <w:rsid w:val="002B086E"/>
    <w:rsid w:val="002B188D"/>
    <w:rsid w:val="002B1D08"/>
    <w:rsid w:val="002B2E64"/>
    <w:rsid w:val="002B2E86"/>
    <w:rsid w:val="002B5185"/>
    <w:rsid w:val="002B613E"/>
    <w:rsid w:val="002B642C"/>
    <w:rsid w:val="002B67EB"/>
    <w:rsid w:val="002B68D5"/>
    <w:rsid w:val="002B7412"/>
    <w:rsid w:val="002C1A7F"/>
    <w:rsid w:val="002C3243"/>
    <w:rsid w:val="002C3A92"/>
    <w:rsid w:val="002C3C4C"/>
    <w:rsid w:val="002C3F02"/>
    <w:rsid w:val="002C5496"/>
    <w:rsid w:val="002C5F69"/>
    <w:rsid w:val="002C6F67"/>
    <w:rsid w:val="002C70DE"/>
    <w:rsid w:val="002C7933"/>
    <w:rsid w:val="002D4F12"/>
    <w:rsid w:val="002D5A60"/>
    <w:rsid w:val="002D66A0"/>
    <w:rsid w:val="002D7F49"/>
    <w:rsid w:val="002E012A"/>
    <w:rsid w:val="002E04D8"/>
    <w:rsid w:val="002E3FAB"/>
    <w:rsid w:val="002E42FD"/>
    <w:rsid w:val="002E4D89"/>
    <w:rsid w:val="002E577B"/>
    <w:rsid w:val="002E690D"/>
    <w:rsid w:val="002E7378"/>
    <w:rsid w:val="002F0C21"/>
    <w:rsid w:val="002F0C96"/>
    <w:rsid w:val="002F1C16"/>
    <w:rsid w:val="002F586E"/>
    <w:rsid w:val="002F61AB"/>
    <w:rsid w:val="002F698F"/>
    <w:rsid w:val="002F7B01"/>
    <w:rsid w:val="00301686"/>
    <w:rsid w:val="00302499"/>
    <w:rsid w:val="00303FE2"/>
    <w:rsid w:val="00304306"/>
    <w:rsid w:val="00306F41"/>
    <w:rsid w:val="0030715F"/>
    <w:rsid w:val="003072C1"/>
    <w:rsid w:val="0031013C"/>
    <w:rsid w:val="00311195"/>
    <w:rsid w:val="00311421"/>
    <w:rsid w:val="003115EA"/>
    <w:rsid w:val="00312484"/>
    <w:rsid w:val="003126C7"/>
    <w:rsid w:val="00312E0E"/>
    <w:rsid w:val="00313DCB"/>
    <w:rsid w:val="00314628"/>
    <w:rsid w:val="00315D8B"/>
    <w:rsid w:val="00316021"/>
    <w:rsid w:val="00316136"/>
    <w:rsid w:val="003171F5"/>
    <w:rsid w:val="003178AD"/>
    <w:rsid w:val="003240ED"/>
    <w:rsid w:val="003252A3"/>
    <w:rsid w:val="0032663C"/>
    <w:rsid w:val="00326878"/>
    <w:rsid w:val="00327AEC"/>
    <w:rsid w:val="00331FC5"/>
    <w:rsid w:val="00332702"/>
    <w:rsid w:val="00332EAE"/>
    <w:rsid w:val="0033474B"/>
    <w:rsid w:val="0033500B"/>
    <w:rsid w:val="00335515"/>
    <w:rsid w:val="0033768B"/>
    <w:rsid w:val="00340211"/>
    <w:rsid w:val="00341610"/>
    <w:rsid w:val="00341ABB"/>
    <w:rsid w:val="0034201C"/>
    <w:rsid w:val="00343DA6"/>
    <w:rsid w:val="003440EF"/>
    <w:rsid w:val="003452A9"/>
    <w:rsid w:val="003456A5"/>
    <w:rsid w:val="0034600D"/>
    <w:rsid w:val="00347BFC"/>
    <w:rsid w:val="00350AB9"/>
    <w:rsid w:val="0035139C"/>
    <w:rsid w:val="00352F24"/>
    <w:rsid w:val="00354831"/>
    <w:rsid w:val="00354C28"/>
    <w:rsid w:val="003562B4"/>
    <w:rsid w:val="00356F91"/>
    <w:rsid w:val="003635B0"/>
    <w:rsid w:val="003642F9"/>
    <w:rsid w:val="0036511A"/>
    <w:rsid w:val="00365F2E"/>
    <w:rsid w:val="00366472"/>
    <w:rsid w:val="00366A44"/>
    <w:rsid w:val="003702A6"/>
    <w:rsid w:val="003704CD"/>
    <w:rsid w:val="00372353"/>
    <w:rsid w:val="00373D94"/>
    <w:rsid w:val="003746E8"/>
    <w:rsid w:val="00374D75"/>
    <w:rsid w:val="00375FEB"/>
    <w:rsid w:val="003762C1"/>
    <w:rsid w:val="003766D3"/>
    <w:rsid w:val="0037738B"/>
    <w:rsid w:val="003773B6"/>
    <w:rsid w:val="00377415"/>
    <w:rsid w:val="00380876"/>
    <w:rsid w:val="0038092A"/>
    <w:rsid w:val="00381725"/>
    <w:rsid w:val="00381E67"/>
    <w:rsid w:val="00382B18"/>
    <w:rsid w:val="003847F5"/>
    <w:rsid w:val="00386D3F"/>
    <w:rsid w:val="00390163"/>
    <w:rsid w:val="00390A85"/>
    <w:rsid w:val="00393D28"/>
    <w:rsid w:val="0039712A"/>
    <w:rsid w:val="0039723C"/>
    <w:rsid w:val="00397422"/>
    <w:rsid w:val="003A06F5"/>
    <w:rsid w:val="003A0C36"/>
    <w:rsid w:val="003A1081"/>
    <w:rsid w:val="003A17E0"/>
    <w:rsid w:val="003A3B4C"/>
    <w:rsid w:val="003A4022"/>
    <w:rsid w:val="003A650F"/>
    <w:rsid w:val="003A6E83"/>
    <w:rsid w:val="003A7FAA"/>
    <w:rsid w:val="003B221F"/>
    <w:rsid w:val="003B25B3"/>
    <w:rsid w:val="003B2B10"/>
    <w:rsid w:val="003B2EAF"/>
    <w:rsid w:val="003B37F3"/>
    <w:rsid w:val="003B39D9"/>
    <w:rsid w:val="003B3BE3"/>
    <w:rsid w:val="003B48FC"/>
    <w:rsid w:val="003B6571"/>
    <w:rsid w:val="003B6BCD"/>
    <w:rsid w:val="003C23C6"/>
    <w:rsid w:val="003C35F7"/>
    <w:rsid w:val="003C3D27"/>
    <w:rsid w:val="003C507D"/>
    <w:rsid w:val="003C61D0"/>
    <w:rsid w:val="003C72EB"/>
    <w:rsid w:val="003D0AE8"/>
    <w:rsid w:val="003D0C2F"/>
    <w:rsid w:val="003D24BE"/>
    <w:rsid w:val="003D3135"/>
    <w:rsid w:val="003D4DA9"/>
    <w:rsid w:val="003D6BF9"/>
    <w:rsid w:val="003D6FC6"/>
    <w:rsid w:val="003E0B4D"/>
    <w:rsid w:val="003E2EE8"/>
    <w:rsid w:val="003E4BE6"/>
    <w:rsid w:val="003E6306"/>
    <w:rsid w:val="003F082D"/>
    <w:rsid w:val="003F30D4"/>
    <w:rsid w:val="003F43B6"/>
    <w:rsid w:val="003F61AB"/>
    <w:rsid w:val="003F794C"/>
    <w:rsid w:val="0040221E"/>
    <w:rsid w:val="00402C4E"/>
    <w:rsid w:val="004044F8"/>
    <w:rsid w:val="00411230"/>
    <w:rsid w:val="004117A3"/>
    <w:rsid w:val="00411D93"/>
    <w:rsid w:val="00411F77"/>
    <w:rsid w:val="00414076"/>
    <w:rsid w:val="00421533"/>
    <w:rsid w:val="00426252"/>
    <w:rsid w:val="00426255"/>
    <w:rsid w:val="004266A7"/>
    <w:rsid w:val="00430351"/>
    <w:rsid w:val="0043054F"/>
    <w:rsid w:val="0043091F"/>
    <w:rsid w:val="00430EF2"/>
    <w:rsid w:val="004315FF"/>
    <w:rsid w:val="004318AE"/>
    <w:rsid w:val="004325F1"/>
    <w:rsid w:val="00432B03"/>
    <w:rsid w:val="00435361"/>
    <w:rsid w:val="004357A5"/>
    <w:rsid w:val="00437116"/>
    <w:rsid w:val="00437898"/>
    <w:rsid w:val="00437A91"/>
    <w:rsid w:val="00440346"/>
    <w:rsid w:val="00440B2F"/>
    <w:rsid w:val="00443158"/>
    <w:rsid w:val="00444F21"/>
    <w:rsid w:val="0044687C"/>
    <w:rsid w:val="00446CA8"/>
    <w:rsid w:val="0044720A"/>
    <w:rsid w:val="004508E6"/>
    <w:rsid w:val="00450BF4"/>
    <w:rsid w:val="004516A2"/>
    <w:rsid w:val="00451C68"/>
    <w:rsid w:val="004550CE"/>
    <w:rsid w:val="0045521E"/>
    <w:rsid w:val="00455422"/>
    <w:rsid w:val="00455653"/>
    <w:rsid w:val="0046083E"/>
    <w:rsid w:val="0046123E"/>
    <w:rsid w:val="0046302F"/>
    <w:rsid w:val="00463743"/>
    <w:rsid w:val="00463866"/>
    <w:rsid w:val="004643B5"/>
    <w:rsid w:val="00465991"/>
    <w:rsid w:val="004659E2"/>
    <w:rsid w:val="00465B87"/>
    <w:rsid w:val="00466033"/>
    <w:rsid w:val="004665C3"/>
    <w:rsid w:val="0046794B"/>
    <w:rsid w:val="00467E5F"/>
    <w:rsid w:val="00467FA6"/>
    <w:rsid w:val="00470286"/>
    <w:rsid w:val="004715E4"/>
    <w:rsid w:val="00473C66"/>
    <w:rsid w:val="00473D0B"/>
    <w:rsid w:val="00473FDF"/>
    <w:rsid w:val="0047429E"/>
    <w:rsid w:val="00474461"/>
    <w:rsid w:val="00476115"/>
    <w:rsid w:val="00477EEB"/>
    <w:rsid w:val="00480C82"/>
    <w:rsid w:val="00480D5E"/>
    <w:rsid w:val="004836F0"/>
    <w:rsid w:val="004836FA"/>
    <w:rsid w:val="004841C7"/>
    <w:rsid w:val="0048471F"/>
    <w:rsid w:val="00485314"/>
    <w:rsid w:val="004867EF"/>
    <w:rsid w:val="00487E59"/>
    <w:rsid w:val="00491938"/>
    <w:rsid w:val="0049461B"/>
    <w:rsid w:val="00494C18"/>
    <w:rsid w:val="00495122"/>
    <w:rsid w:val="00496233"/>
    <w:rsid w:val="004963BE"/>
    <w:rsid w:val="00496BAB"/>
    <w:rsid w:val="00496C2B"/>
    <w:rsid w:val="0049702F"/>
    <w:rsid w:val="00497999"/>
    <w:rsid w:val="00497C76"/>
    <w:rsid w:val="00497F0F"/>
    <w:rsid w:val="004A0349"/>
    <w:rsid w:val="004A0EBF"/>
    <w:rsid w:val="004A10F6"/>
    <w:rsid w:val="004A1C1F"/>
    <w:rsid w:val="004A1D6F"/>
    <w:rsid w:val="004A2931"/>
    <w:rsid w:val="004A385D"/>
    <w:rsid w:val="004A4761"/>
    <w:rsid w:val="004A4DBE"/>
    <w:rsid w:val="004A5AAD"/>
    <w:rsid w:val="004A7C82"/>
    <w:rsid w:val="004B0197"/>
    <w:rsid w:val="004B05DE"/>
    <w:rsid w:val="004B0F13"/>
    <w:rsid w:val="004B2841"/>
    <w:rsid w:val="004B2A58"/>
    <w:rsid w:val="004B3DE4"/>
    <w:rsid w:val="004B4CDF"/>
    <w:rsid w:val="004B5338"/>
    <w:rsid w:val="004B7363"/>
    <w:rsid w:val="004B737C"/>
    <w:rsid w:val="004B7D4E"/>
    <w:rsid w:val="004B7EDC"/>
    <w:rsid w:val="004C1FBF"/>
    <w:rsid w:val="004C20F9"/>
    <w:rsid w:val="004C2953"/>
    <w:rsid w:val="004C34B9"/>
    <w:rsid w:val="004C3623"/>
    <w:rsid w:val="004C4670"/>
    <w:rsid w:val="004D0578"/>
    <w:rsid w:val="004D135C"/>
    <w:rsid w:val="004D17E5"/>
    <w:rsid w:val="004D1EEB"/>
    <w:rsid w:val="004D2366"/>
    <w:rsid w:val="004D40D6"/>
    <w:rsid w:val="004D457B"/>
    <w:rsid w:val="004D516F"/>
    <w:rsid w:val="004E13CE"/>
    <w:rsid w:val="004E2221"/>
    <w:rsid w:val="004E27AE"/>
    <w:rsid w:val="004E3BB1"/>
    <w:rsid w:val="004E47A2"/>
    <w:rsid w:val="004E52E4"/>
    <w:rsid w:val="004E6BB3"/>
    <w:rsid w:val="004E7598"/>
    <w:rsid w:val="004E76AE"/>
    <w:rsid w:val="004E7B52"/>
    <w:rsid w:val="004F0B01"/>
    <w:rsid w:val="004F167F"/>
    <w:rsid w:val="004F1FA0"/>
    <w:rsid w:val="004F262C"/>
    <w:rsid w:val="004F28B3"/>
    <w:rsid w:val="004F4422"/>
    <w:rsid w:val="004F4587"/>
    <w:rsid w:val="004F6DDF"/>
    <w:rsid w:val="004F7158"/>
    <w:rsid w:val="005009FB"/>
    <w:rsid w:val="00501C7F"/>
    <w:rsid w:val="00503317"/>
    <w:rsid w:val="0050381C"/>
    <w:rsid w:val="00503FF8"/>
    <w:rsid w:val="00504968"/>
    <w:rsid w:val="0050498C"/>
    <w:rsid w:val="00504D0D"/>
    <w:rsid w:val="00504D25"/>
    <w:rsid w:val="005052AF"/>
    <w:rsid w:val="00507228"/>
    <w:rsid w:val="00507A2E"/>
    <w:rsid w:val="005119CE"/>
    <w:rsid w:val="005157D0"/>
    <w:rsid w:val="00515C9D"/>
    <w:rsid w:val="00516B87"/>
    <w:rsid w:val="00517AC0"/>
    <w:rsid w:val="00521E52"/>
    <w:rsid w:val="00523AF0"/>
    <w:rsid w:val="005246FA"/>
    <w:rsid w:val="00526050"/>
    <w:rsid w:val="00526795"/>
    <w:rsid w:val="0052701E"/>
    <w:rsid w:val="00532585"/>
    <w:rsid w:val="00532AC5"/>
    <w:rsid w:val="005330FC"/>
    <w:rsid w:val="005338BD"/>
    <w:rsid w:val="00534BE7"/>
    <w:rsid w:val="00534DA3"/>
    <w:rsid w:val="005370CD"/>
    <w:rsid w:val="0054010D"/>
    <w:rsid w:val="0054094B"/>
    <w:rsid w:val="00540EEA"/>
    <w:rsid w:val="00541D97"/>
    <w:rsid w:val="00543CBD"/>
    <w:rsid w:val="005449C8"/>
    <w:rsid w:val="00545F5D"/>
    <w:rsid w:val="0054679B"/>
    <w:rsid w:val="00551335"/>
    <w:rsid w:val="0055298B"/>
    <w:rsid w:val="00553B6D"/>
    <w:rsid w:val="005545B1"/>
    <w:rsid w:val="00560D4A"/>
    <w:rsid w:val="00560EA0"/>
    <w:rsid w:val="00561066"/>
    <w:rsid w:val="00561BA9"/>
    <w:rsid w:val="00561DC8"/>
    <w:rsid w:val="0056293F"/>
    <w:rsid w:val="0056476A"/>
    <w:rsid w:val="00566C72"/>
    <w:rsid w:val="0056728B"/>
    <w:rsid w:val="0056740E"/>
    <w:rsid w:val="005707B3"/>
    <w:rsid w:val="0057091E"/>
    <w:rsid w:val="0057426F"/>
    <w:rsid w:val="005757C1"/>
    <w:rsid w:val="005762DB"/>
    <w:rsid w:val="005802C6"/>
    <w:rsid w:val="005825CE"/>
    <w:rsid w:val="00582770"/>
    <w:rsid w:val="00582F0B"/>
    <w:rsid w:val="00583FF4"/>
    <w:rsid w:val="005869EC"/>
    <w:rsid w:val="00587176"/>
    <w:rsid w:val="0059065E"/>
    <w:rsid w:val="005922E7"/>
    <w:rsid w:val="00593074"/>
    <w:rsid w:val="005932B0"/>
    <w:rsid w:val="00593E5D"/>
    <w:rsid w:val="00594435"/>
    <w:rsid w:val="0059534A"/>
    <w:rsid w:val="00596BCA"/>
    <w:rsid w:val="005970EA"/>
    <w:rsid w:val="005972E8"/>
    <w:rsid w:val="0059779F"/>
    <w:rsid w:val="00597C41"/>
    <w:rsid w:val="005A009C"/>
    <w:rsid w:val="005A0843"/>
    <w:rsid w:val="005A1F69"/>
    <w:rsid w:val="005A6F96"/>
    <w:rsid w:val="005B515F"/>
    <w:rsid w:val="005B626B"/>
    <w:rsid w:val="005C059B"/>
    <w:rsid w:val="005C1B70"/>
    <w:rsid w:val="005C1D09"/>
    <w:rsid w:val="005C29FE"/>
    <w:rsid w:val="005C2AD8"/>
    <w:rsid w:val="005C37B9"/>
    <w:rsid w:val="005C472B"/>
    <w:rsid w:val="005C4749"/>
    <w:rsid w:val="005C5459"/>
    <w:rsid w:val="005D21D4"/>
    <w:rsid w:val="005D231C"/>
    <w:rsid w:val="005D2854"/>
    <w:rsid w:val="005D36E1"/>
    <w:rsid w:val="005D3FD5"/>
    <w:rsid w:val="005D5721"/>
    <w:rsid w:val="005E1E60"/>
    <w:rsid w:val="005E1FC3"/>
    <w:rsid w:val="005E2A1F"/>
    <w:rsid w:val="005E3CC3"/>
    <w:rsid w:val="005E6B86"/>
    <w:rsid w:val="005E70A5"/>
    <w:rsid w:val="005F2811"/>
    <w:rsid w:val="005F4EE3"/>
    <w:rsid w:val="005F4F31"/>
    <w:rsid w:val="005F51F0"/>
    <w:rsid w:val="005F62CC"/>
    <w:rsid w:val="005F6593"/>
    <w:rsid w:val="005F7072"/>
    <w:rsid w:val="006002FC"/>
    <w:rsid w:val="00600B1D"/>
    <w:rsid w:val="00601152"/>
    <w:rsid w:val="00601C8C"/>
    <w:rsid w:val="00603ED1"/>
    <w:rsid w:val="00607294"/>
    <w:rsid w:val="00611117"/>
    <w:rsid w:val="0061116F"/>
    <w:rsid w:val="00611ABE"/>
    <w:rsid w:val="00611D9D"/>
    <w:rsid w:val="006125AF"/>
    <w:rsid w:val="0061289A"/>
    <w:rsid w:val="006133EB"/>
    <w:rsid w:val="0061387A"/>
    <w:rsid w:val="00614131"/>
    <w:rsid w:val="00614E1A"/>
    <w:rsid w:val="00614F45"/>
    <w:rsid w:val="006150E1"/>
    <w:rsid w:val="00622622"/>
    <w:rsid w:val="00622EFD"/>
    <w:rsid w:val="00623CB0"/>
    <w:rsid w:val="00625794"/>
    <w:rsid w:val="006258D0"/>
    <w:rsid w:val="006262A8"/>
    <w:rsid w:val="0062653B"/>
    <w:rsid w:val="00631676"/>
    <w:rsid w:val="00631A28"/>
    <w:rsid w:val="006320DB"/>
    <w:rsid w:val="006321EB"/>
    <w:rsid w:val="00632484"/>
    <w:rsid w:val="00632DE6"/>
    <w:rsid w:val="00636BD0"/>
    <w:rsid w:val="006377A2"/>
    <w:rsid w:val="006418CA"/>
    <w:rsid w:val="00641F9B"/>
    <w:rsid w:val="00645E41"/>
    <w:rsid w:val="0065105A"/>
    <w:rsid w:val="00651482"/>
    <w:rsid w:val="00651BC3"/>
    <w:rsid w:val="006520DA"/>
    <w:rsid w:val="00652E7F"/>
    <w:rsid w:val="00655E38"/>
    <w:rsid w:val="00656B85"/>
    <w:rsid w:val="006573F1"/>
    <w:rsid w:val="00657B1D"/>
    <w:rsid w:val="0066402E"/>
    <w:rsid w:val="006641FB"/>
    <w:rsid w:val="00665287"/>
    <w:rsid w:val="006652C5"/>
    <w:rsid w:val="006659EA"/>
    <w:rsid w:val="00666CB5"/>
    <w:rsid w:val="00670DD3"/>
    <w:rsid w:val="00670E67"/>
    <w:rsid w:val="006730D0"/>
    <w:rsid w:val="00673319"/>
    <w:rsid w:val="00676225"/>
    <w:rsid w:val="0067795D"/>
    <w:rsid w:val="00681276"/>
    <w:rsid w:val="00681BE5"/>
    <w:rsid w:val="00681FE3"/>
    <w:rsid w:val="00682284"/>
    <w:rsid w:val="00683C5A"/>
    <w:rsid w:val="00683ED5"/>
    <w:rsid w:val="00684473"/>
    <w:rsid w:val="00686B08"/>
    <w:rsid w:val="0068781C"/>
    <w:rsid w:val="00687AB9"/>
    <w:rsid w:val="00687ED9"/>
    <w:rsid w:val="00690BAC"/>
    <w:rsid w:val="006953C6"/>
    <w:rsid w:val="00696DE0"/>
    <w:rsid w:val="00697EFB"/>
    <w:rsid w:val="006A009C"/>
    <w:rsid w:val="006A0ADB"/>
    <w:rsid w:val="006A0E44"/>
    <w:rsid w:val="006A212C"/>
    <w:rsid w:val="006A2E68"/>
    <w:rsid w:val="006A4310"/>
    <w:rsid w:val="006A4BAF"/>
    <w:rsid w:val="006A590E"/>
    <w:rsid w:val="006B0C27"/>
    <w:rsid w:val="006B1C79"/>
    <w:rsid w:val="006B27AE"/>
    <w:rsid w:val="006B585B"/>
    <w:rsid w:val="006B5883"/>
    <w:rsid w:val="006B6476"/>
    <w:rsid w:val="006B6DD1"/>
    <w:rsid w:val="006C2634"/>
    <w:rsid w:val="006C3AF1"/>
    <w:rsid w:val="006C4600"/>
    <w:rsid w:val="006C4690"/>
    <w:rsid w:val="006C5D56"/>
    <w:rsid w:val="006C6A53"/>
    <w:rsid w:val="006D212A"/>
    <w:rsid w:val="006D245E"/>
    <w:rsid w:val="006D4ECC"/>
    <w:rsid w:val="006D7B85"/>
    <w:rsid w:val="006E08DE"/>
    <w:rsid w:val="006E1C6E"/>
    <w:rsid w:val="006E297A"/>
    <w:rsid w:val="006E3366"/>
    <w:rsid w:val="006E3848"/>
    <w:rsid w:val="006E3EBB"/>
    <w:rsid w:val="006E4585"/>
    <w:rsid w:val="006E484E"/>
    <w:rsid w:val="006E53D7"/>
    <w:rsid w:val="006E6225"/>
    <w:rsid w:val="006F046C"/>
    <w:rsid w:val="006F1978"/>
    <w:rsid w:val="006F48C4"/>
    <w:rsid w:val="006F4CF9"/>
    <w:rsid w:val="006F5D70"/>
    <w:rsid w:val="006F7352"/>
    <w:rsid w:val="007015C6"/>
    <w:rsid w:val="00703842"/>
    <w:rsid w:val="00703F88"/>
    <w:rsid w:val="0070597B"/>
    <w:rsid w:val="007064B9"/>
    <w:rsid w:val="0070660D"/>
    <w:rsid w:val="00706B0A"/>
    <w:rsid w:val="007102A3"/>
    <w:rsid w:val="00710F11"/>
    <w:rsid w:val="00711E5C"/>
    <w:rsid w:val="0071263B"/>
    <w:rsid w:val="00713368"/>
    <w:rsid w:val="00713585"/>
    <w:rsid w:val="00714386"/>
    <w:rsid w:val="00716554"/>
    <w:rsid w:val="00716A6E"/>
    <w:rsid w:val="007171C0"/>
    <w:rsid w:val="007175F4"/>
    <w:rsid w:val="00717701"/>
    <w:rsid w:val="007179B1"/>
    <w:rsid w:val="0072116F"/>
    <w:rsid w:val="00723FDD"/>
    <w:rsid w:val="00724369"/>
    <w:rsid w:val="00724C07"/>
    <w:rsid w:val="0072553D"/>
    <w:rsid w:val="007255BC"/>
    <w:rsid w:val="00726262"/>
    <w:rsid w:val="00726524"/>
    <w:rsid w:val="00730472"/>
    <w:rsid w:val="00730DF9"/>
    <w:rsid w:val="00731D37"/>
    <w:rsid w:val="00735FA3"/>
    <w:rsid w:val="00736207"/>
    <w:rsid w:val="0073671A"/>
    <w:rsid w:val="007370B3"/>
    <w:rsid w:val="00737BA0"/>
    <w:rsid w:val="00737C18"/>
    <w:rsid w:val="00742C33"/>
    <w:rsid w:val="00743F09"/>
    <w:rsid w:val="00745E56"/>
    <w:rsid w:val="00747043"/>
    <w:rsid w:val="0074771A"/>
    <w:rsid w:val="00747A78"/>
    <w:rsid w:val="00747F50"/>
    <w:rsid w:val="0075108C"/>
    <w:rsid w:val="00752C06"/>
    <w:rsid w:val="00754D49"/>
    <w:rsid w:val="00754F7A"/>
    <w:rsid w:val="00757C20"/>
    <w:rsid w:val="007601E2"/>
    <w:rsid w:val="0076154C"/>
    <w:rsid w:val="007620B4"/>
    <w:rsid w:val="00762337"/>
    <w:rsid w:val="007637B8"/>
    <w:rsid w:val="00763C9F"/>
    <w:rsid w:val="00765466"/>
    <w:rsid w:val="00766965"/>
    <w:rsid w:val="007674DC"/>
    <w:rsid w:val="00770CAF"/>
    <w:rsid w:val="00771F6F"/>
    <w:rsid w:val="0077244C"/>
    <w:rsid w:val="007726D3"/>
    <w:rsid w:val="007731A2"/>
    <w:rsid w:val="00774E97"/>
    <w:rsid w:val="00781989"/>
    <w:rsid w:val="00782D4A"/>
    <w:rsid w:val="00782EAE"/>
    <w:rsid w:val="0078317E"/>
    <w:rsid w:val="0078441F"/>
    <w:rsid w:val="00784AC1"/>
    <w:rsid w:val="00785964"/>
    <w:rsid w:val="0078677B"/>
    <w:rsid w:val="00786A83"/>
    <w:rsid w:val="00786F48"/>
    <w:rsid w:val="0078773F"/>
    <w:rsid w:val="0079116C"/>
    <w:rsid w:val="00792015"/>
    <w:rsid w:val="00794CE1"/>
    <w:rsid w:val="00795443"/>
    <w:rsid w:val="00795520"/>
    <w:rsid w:val="00795F5C"/>
    <w:rsid w:val="00797E8C"/>
    <w:rsid w:val="007A0C51"/>
    <w:rsid w:val="007A1319"/>
    <w:rsid w:val="007A1A9E"/>
    <w:rsid w:val="007A1AE0"/>
    <w:rsid w:val="007A1FF7"/>
    <w:rsid w:val="007A2490"/>
    <w:rsid w:val="007A31F7"/>
    <w:rsid w:val="007A33D3"/>
    <w:rsid w:val="007A35F6"/>
    <w:rsid w:val="007A4BF4"/>
    <w:rsid w:val="007A5107"/>
    <w:rsid w:val="007A533F"/>
    <w:rsid w:val="007A5CB1"/>
    <w:rsid w:val="007A6126"/>
    <w:rsid w:val="007B15DF"/>
    <w:rsid w:val="007B2554"/>
    <w:rsid w:val="007B2B00"/>
    <w:rsid w:val="007B425F"/>
    <w:rsid w:val="007B46C7"/>
    <w:rsid w:val="007B4B1D"/>
    <w:rsid w:val="007B65C1"/>
    <w:rsid w:val="007B6DAF"/>
    <w:rsid w:val="007C0D04"/>
    <w:rsid w:val="007C1182"/>
    <w:rsid w:val="007C1DAD"/>
    <w:rsid w:val="007C43B2"/>
    <w:rsid w:val="007C6BDB"/>
    <w:rsid w:val="007C6FAE"/>
    <w:rsid w:val="007D4438"/>
    <w:rsid w:val="007D4661"/>
    <w:rsid w:val="007D4C6F"/>
    <w:rsid w:val="007D5175"/>
    <w:rsid w:val="007D70A0"/>
    <w:rsid w:val="007D7693"/>
    <w:rsid w:val="007D76B5"/>
    <w:rsid w:val="007E051D"/>
    <w:rsid w:val="007E0DB9"/>
    <w:rsid w:val="007E225F"/>
    <w:rsid w:val="007E30AC"/>
    <w:rsid w:val="007E6FDF"/>
    <w:rsid w:val="007F03F8"/>
    <w:rsid w:val="007F16BF"/>
    <w:rsid w:val="007F2CCF"/>
    <w:rsid w:val="007F2DF3"/>
    <w:rsid w:val="007F2F3A"/>
    <w:rsid w:val="007F37CF"/>
    <w:rsid w:val="007F3937"/>
    <w:rsid w:val="007F6AC0"/>
    <w:rsid w:val="007F6F0F"/>
    <w:rsid w:val="007F7577"/>
    <w:rsid w:val="007F7CA9"/>
    <w:rsid w:val="00800F7A"/>
    <w:rsid w:val="00802E4A"/>
    <w:rsid w:val="0080454E"/>
    <w:rsid w:val="00804789"/>
    <w:rsid w:val="00805E1B"/>
    <w:rsid w:val="0080604B"/>
    <w:rsid w:val="00807543"/>
    <w:rsid w:val="00810106"/>
    <w:rsid w:val="00810D89"/>
    <w:rsid w:val="00810ED8"/>
    <w:rsid w:val="0081149E"/>
    <w:rsid w:val="008124AD"/>
    <w:rsid w:val="008131C6"/>
    <w:rsid w:val="00813740"/>
    <w:rsid w:val="00813A9B"/>
    <w:rsid w:val="00815F3D"/>
    <w:rsid w:val="00816C5D"/>
    <w:rsid w:val="008212E8"/>
    <w:rsid w:val="00821D82"/>
    <w:rsid w:val="00822131"/>
    <w:rsid w:val="00822BAD"/>
    <w:rsid w:val="00823A84"/>
    <w:rsid w:val="00823E6F"/>
    <w:rsid w:val="00824566"/>
    <w:rsid w:val="0082506C"/>
    <w:rsid w:val="00825213"/>
    <w:rsid w:val="00825453"/>
    <w:rsid w:val="008313A6"/>
    <w:rsid w:val="00831777"/>
    <w:rsid w:val="0083191E"/>
    <w:rsid w:val="00831CDD"/>
    <w:rsid w:val="008320A0"/>
    <w:rsid w:val="008323D1"/>
    <w:rsid w:val="00832B0B"/>
    <w:rsid w:val="00834477"/>
    <w:rsid w:val="00837578"/>
    <w:rsid w:val="00840E6D"/>
    <w:rsid w:val="00841DE3"/>
    <w:rsid w:val="00843C51"/>
    <w:rsid w:val="008442FF"/>
    <w:rsid w:val="00844849"/>
    <w:rsid w:val="0085013B"/>
    <w:rsid w:val="00850220"/>
    <w:rsid w:val="00852182"/>
    <w:rsid w:val="00853A12"/>
    <w:rsid w:val="00854F44"/>
    <w:rsid w:val="00855E0C"/>
    <w:rsid w:val="00855FB1"/>
    <w:rsid w:val="008569B5"/>
    <w:rsid w:val="008573B1"/>
    <w:rsid w:val="00857EE0"/>
    <w:rsid w:val="008609C1"/>
    <w:rsid w:val="00862908"/>
    <w:rsid w:val="00864ACE"/>
    <w:rsid w:val="00864CD8"/>
    <w:rsid w:val="0086607B"/>
    <w:rsid w:val="008668E3"/>
    <w:rsid w:val="00866AE4"/>
    <w:rsid w:val="00867BF6"/>
    <w:rsid w:val="00871C28"/>
    <w:rsid w:val="008738FD"/>
    <w:rsid w:val="00875323"/>
    <w:rsid w:val="00875E83"/>
    <w:rsid w:val="008774F3"/>
    <w:rsid w:val="00877BAE"/>
    <w:rsid w:val="00883823"/>
    <w:rsid w:val="00883C0C"/>
    <w:rsid w:val="0088591E"/>
    <w:rsid w:val="0088622F"/>
    <w:rsid w:val="00886B61"/>
    <w:rsid w:val="00886C24"/>
    <w:rsid w:val="008878E5"/>
    <w:rsid w:val="00890288"/>
    <w:rsid w:val="00892013"/>
    <w:rsid w:val="00892663"/>
    <w:rsid w:val="008937BB"/>
    <w:rsid w:val="008937EE"/>
    <w:rsid w:val="008978CD"/>
    <w:rsid w:val="008A0C16"/>
    <w:rsid w:val="008A298B"/>
    <w:rsid w:val="008A2FF3"/>
    <w:rsid w:val="008A3EE3"/>
    <w:rsid w:val="008A42FF"/>
    <w:rsid w:val="008A4929"/>
    <w:rsid w:val="008A4BE8"/>
    <w:rsid w:val="008A53F8"/>
    <w:rsid w:val="008A6001"/>
    <w:rsid w:val="008A6468"/>
    <w:rsid w:val="008A67BC"/>
    <w:rsid w:val="008A67DF"/>
    <w:rsid w:val="008A682A"/>
    <w:rsid w:val="008B0954"/>
    <w:rsid w:val="008B187C"/>
    <w:rsid w:val="008B21E8"/>
    <w:rsid w:val="008B2EF7"/>
    <w:rsid w:val="008B378C"/>
    <w:rsid w:val="008B389E"/>
    <w:rsid w:val="008B5651"/>
    <w:rsid w:val="008B5A3E"/>
    <w:rsid w:val="008B63C7"/>
    <w:rsid w:val="008B7B85"/>
    <w:rsid w:val="008C04D9"/>
    <w:rsid w:val="008C2355"/>
    <w:rsid w:val="008C2B21"/>
    <w:rsid w:val="008C31F4"/>
    <w:rsid w:val="008C37A9"/>
    <w:rsid w:val="008C4487"/>
    <w:rsid w:val="008C567F"/>
    <w:rsid w:val="008C5EB5"/>
    <w:rsid w:val="008C61B7"/>
    <w:rsid w:val="008C6238"/>
    <w:rsid w:val="008C7A68"/>
    <w:rsid w:val="008C7EE8"/>
    <w:rsid w:val="008D0078"/>
    <w:rsid w:val="008D07CA"/>
    <w:rsid w:val="008D19A6"/>
    <w:rsid w:val="008D1DC7"/>
    <w:rsid w:val="008D214C"/>
    <w:rsid w:val="008D2B53"/>
    <w:rsid w:val="008D2D63"/>
    <w:rsid w:val="008D2FBF"/>
    <w:rsid w:val="008D3896"/>
    <w:rsid w:val="008D4F1C"/>
    <w:rsid w:val="008D5425"/>
    <w:rsid w:val="008D5659"/>
    <w:rsid w:val="008D6AA0"/>
    <w:rsid w:val="008D6FBB"/>
    <w:rsid w:val="008E102C"/>
    <w:rsid w:val="008E3903"/>
    <w:rsid w:val="008E3F38"/>
    <w:rsid w:val="008E4382"/>
    <w:rsid w:val="008E4429"/>
    <w:rsid w:val="008E46DE"/>
    <w:rsid w:val="008E4E5F"/>
    <w:rsid w:val="008E6DA8"/>
    <w:rsid w:val="008F0C8A"/>
    <w:rsid w:val="008F1A7A"/>
    <w:rsid w:val="008F29A5"/>
    <w:rsid w:val="008F5D23"/>
    <w:rsid w:val="008F6B54"/>
    <w:rsid w:val="008F7FB3"/>
    <w:rsid w:val="00901609"/>
    <w:rsid w:val="0090234C"/>
    <w:rsid w:val="00903C5C"/>
    <w:rsid w:val="00903CDA"/>
    <w:rsid w:val="009043DF"/>
    <w:rsid w:val="00904B49"/>
    <w:rsid w:val="00904C09"/>
    <w:rsid w:val="00906F30"/>
    <w:rsid w:val="009074EB"/>
    <w:rsid w:val="00911F0C"/>
    <w:rsid w:val="00915CAA"/>
    <w:rsid w:val="00917D37"/>
    <w:rsid w:val="0092034A"/>
    <w:rsid w:val="00920585"/>
    <w:rsid w:val="0092130C"/>
    <w:rsid w:val="00921F5E"/>
    <w:rsid w:val="00923A9D"/>
    <w:rsid w:val="009268D3"/>
    <w:rsid w:val="00926C89"/>
    <w:rsid w:val="00927465"/>
    <w:rsid w:val="00930167"/>
    <w:rsid w:val="00931329"/>
    <w:rsid w:val="009314CA"/>
    <w:rsid w:val="0093279B"/>
    <w:rsid w:val="00932DD2"/>
    <w:rsid w:val="00936264"/>
    <w:rsid w:val="009366E8"/>
    <w:rsid w:val="009372C1"/>
    <w:rsid w:val="009375B9"/>
    <w:rsid w:val="0094196E"/>
    <w:rsid w:val="00943478"/>
    <w:rsid w:val="00944AE3"/>
    <w:rsid w:val="0094627C"/>
    <w:rsid w:val="0095037B"/>
    <w:rsid w:val="00951857"/>
    <w:rsid w:val="00951CF1"/>
    <w:rsid w:val="00952CE7"/>
    <w:rsid w:val="00956473"/>
    <w:rsid w:val="00956C18"/>
    <w:rsid w:val="009607E2"/>
    <w:rsid w:val="00961AC3"/>
    <w:rsid w:val="00962307"/>
    <w:rsid w:val="0096259F"/>
    <w:rsid w:val="009649BF"/>
    <w:rsid w:val="00964C59"/>
    <w:rsid w:val="0097014C"/>
    <w:rsid w:val="00970A0E"/>
    <w:rsid w:val="00970C21"/>
    <w:rsid w:val="00971028"/>
    <w:rsid w:val="00972F6A"/>
    <w:rsid w:val="00973B12"/>
    <w:rsid w:val="00974AE1"/>
    <w:rsid w:val="009764FA"/>
    <w:rsid w:val="0097666E"/>
    <w:rsid w:val="00980CE1"/>
    <w:rsid w:val="00980F03"/>
    <w:rsid w:val="009838DC"/>
    <w:rsid w:val="00986CE3"/>
    <w:rsid w:val="00986F66"/>
    <w:rsid w:val="00987B6C"/>
    <w:rsid w:val="00990043"/>
    <w:rsid w:val="00990857"/>
    <w:rsid w:val="00994EA3"/>
    <w:rsid w:val="00997BB2"/>
    <w:rsid w:val="009A03A0"/>
    <w:rsid w:val="009A04F4"/>
    <w:rsid w:val="009A0645"/>
    <w:rsid w:val="009A13D4"/>
    <w:rsid w:val="009A193F"/>
    <w:rsid w:val="009A21E3"/>
    <w:rsid w:val="009A28BC"/>
    <w:rsid w:val="009A4E20"/>
    <w:rsid w:val="009A5481"/>
    <w:rsid w:val="009A66F5"/>
    <w:rsid w:val="009A72A8"/>
    <w:rsid w:val="009A7DBC"/>
    <w:rsid w:val="009B09A0"/>
    <w:rsid w:val="009B158D"/>
    <w:rsid w:val="009B17A0"/>
    <w:rsid w:val="009B1BEE"/>
    <w:rsid w:val="009B3CB5"/>
    <w:rsid w:val="009B5726"/>
    <w:rsid w:val="009B70BD"/>
    <w:rsid w:val="009C0F83"/>
    <w:rsid w:val="009C2064"/>
    <w:rsid w:val="009C2090"/>
    <w:rsid w:val="009C2D2F"/>
    <w:rsid w:val="009C2FA0"/>
    <w:rsid w:val="009C4616"/>
    <w:rsid w:val="009E28FF"/>
    <w:rsid w:val="009E2F44"/>
    <w:rsid w:val="009E3734"/>
    <w:rsid w:val="009E5951"/>
    <w:rsid w:val="009E6CF8"/>
    <w:rsid w:val="009F04F5"/>
    <w:rsid w:val="009F2829"/>
    <w:rsid w:val="009F58BF"/>
    <w:rsid w:val="009F5FDC"/>
    <w:rsid w:val="009F63F5"/>
    <w:rsid w:val="009F7ABE"/>
    <w:rsid w:val="00A00825"/>
    <w:rsid w:val="00A018BB"/>
    <w:rsid w:val="00A026E0"/>
    <w:rsid w:val="00A02B87"/>
    <w:rsid w:val="00A032BE"/>
    <w:rsid w:val="00A052D6"/>
    <w:rsid w:val="00A073A2"/>
    <w:rsid w:val="00A11CF6"/>
    <w:rsid w:val="00A12C45"/>
    <w:rsid w:val="00A13779"/>
    <w:rsid w:val="00A14336"/>
    <w:rsid w:val="00A143A3"/>
    <w:rsid w:val="00A15509"/>
    <w:rsid w:val="00A1553C"/>
    <w:rsid w:val="00A16855"/>
    <w:rsid w:val="00A169D2"/>
    <w:rsid w:val="00A20CAC"/>
    <w:rsid w:val="00A20DF1"/>
    <w:rsid w:val="00A20E67"/>
    <w:rsid w:val="00A21E84"/>
    <w:rsid w:val="00A23F14"/>
    <w:rsid w:val="00A2546C"/>
    <w:rsid w:val="00A25530"/>
    <w:rsid w:val="00A31836"/>
    <w:rsid w:val="00A31927"/>
    <w:rsid w:val="00A31D1C"/>
    <w:rsid w:val="00A31E12"/>
    <w:rsid w:val="00A32510"/>
    <w:rsid w:val="00A32D4F"/>
    <w:rsid w:val="00A351C7"/>
    <w:rsid w:val="00A35328"/>
    <w:rsid w:val="00A353BD"/>
    <w:rsid w:val="00A36E2B"/>
    <w:rsid w:val="00A372CF"/>
    <w:rsid w:val="00A40C2B"/>
    <w:rsid w:val="00A41AFE"/>
    <w:rsid w:val="00A42C45"/>
    <w:rsid w:val="00A440B1"/>
    <w:rsid w:val="00A44A1C"/>
    <w:rsid w:val="00A44E2A"/>
    <w:rsid w:val="00A46374"/>
    <w:rsid w:val="00A47294"/>
    <w:rsid w:val="00A47B7D"/>
    <w:rsid w:val="00A506C7"/>
    <w:rsid w:val="00A52FEE"/>
    <w:rsid w:val="00A5323F"/>
    <w:rsid w:val="00A5438A"/>
    <w:rsid w:val="00A54401"/>
    <w:rsid w:val="00A548CF"/>
    <w:rsid w:val="00A554B9"/>
    <w:rsid w:val="00A55880"/>
    <w:rsid w:val="00A5672A"/>
    <w:rsid w:val="00A60E90"/>
    <w:rsid w:val="00A62AD8"/>
    <w:rsid w:val="00A636E5"/>
    <w:rsid w:val="00A6375E"/>
    <w:rsid w:val="00A64A55"/>
    <w:rsid w:val="00A650BF"/>
    <w:rsid w:val="00A65BDE"/>
    <w:rsid w:val="00A65F09"/>
    <w:rsid w:val="00A67FBB"/>
    <w:rsid w:val="00A718BF"/>
    <w:rsid w:val="00A73336"/>
    <w:rsid w:val="00A76E62"/>
    <w:rsid w:val="00A80834"/>
    <w:rsid w:val="00A814DC"/>
    <w:rsid w:val="00A81E38"/>
    <w:rsid w:val="00A82524"/>
    <w:rsid w:val="00A83445"/>
    <w:rsid w:val="00A85D8A"/>
    <w:rsid w:val="00A90379"/>
    <w:rsid w:val="00A90F53"/>
    <w:rsid w:val="00A921AC"/>
    <w:rsid w:val="00A923F2"/>
    <w:rsid w:val="00A9287B"/>
    <w:rsid w:val="00A93388"/>
    <w:rsid w:val="00A945FB"/>
    <w:rsid w:val="00A94A8E"/>
    <w:rsid w:val="00A94C45"/>
    <w:rsid w:val="00A94E7F"/>
    <w:rsid w:val="00A95511"/>
    <w:rsid w:val="00A96A59"/>
    <w:rsid w:val="00A978B7"/>
    <w:rsid w:val="00A97A57"/>
    <w:rsid w:val="00AA04BE"/>
    <w:rsid w:val="00AA1979"/>
    <w:rsid w:val="00AA1A1D"/>
    <w:rsid w:val="00AA1C6D"/>
    <w:rsid w:val="00AA3EF3"/>
    <w:rsid w:val="00AA581F"/>
    <w:rsid w:val="00AA5A2E"/>
    <w:rsid w:val="00AA6EF7"/>
    <w:rsid w:val="00AA7131"/>
    <w:rsid w:val="00AB164B"/>
    <w:rsid w:val="00AB3188"/>
    <w:rsid w:val="00AB32A3"/>
    <w:rsid w:val="00AB3D60"/>
    <w:rsid w:val="00AB4938"/>
    <w:rsid w:val="00AB6CD3"/>
    <w:rsid w:val="00AC0FFB"/>
    <w:rsid w:val="00AC142F"/>
    <w:rsid w:val="00AC1C27"/>
    <w:rsid w:val="00AC30B7"/>
    <w:rsid w:val="00AC367B"/>
    <w:rsid w:val="00AC47DB"/>
    <w:rsid w:val="00AC4830"/>
    <w:rsid w:val="00AC4D72"/>
    <w:rsid w:val="00AC4F90"/>
    <w:rsid w:val="00AC65F9"/>
    <w:rsid w:val="00AC76C8"/>
    <w:rsid w:val="00AD0A2E"/>
    <w:rsid w:val="00AD0EB9"/>
    <w:rsid w:val="00AD1BF6"/>
    <w:rsid w:val="00AD2F9D"/>
    <w:rsid w:val="00AD3AB7"/>
    <w:rsid w:val="00AD3E5E"/>
    <w:rsid w:val="00AD7FEE"/>
    <w:rsid w:val="00AE0B7A"/>
    <w:rsid w:val="00AE272F"/>
    <w:rsid w:val="00AE42AF"/>
    <w:rsid w:val="00AE53E7"/>
    <w:rsid w:val="00AE638F"/>
    <w:rsid w:val="00AF1532"/>
    <w:rsid w:val="00AF22B0"/>
    <w:rsid w:val="00AF41DB"/>
    <w:rsid w:val="00AF52E8"/>
    <w:rsid w:val="00B02041"/>
    <w:rsid w:val="00B03CE6"/>
    <w:rsid w:val="00B03D63"/>
    <w:rsid w:val="00B043B4"/>
    <w:rsid w:val="00B04984"/>
    <w:rsid w:val="00B05155"/>
    <w:rsid w:val="00B067F6"/>
    <w:rsid w:val="00B069CF"/>
    <w:rsid w:val="00B10160"/>
    <w:rsid w:val="00B113A1"/>
    <w:rsid w:val="00B11791"/>
    <w:rsid w:val="00B13143"/>
    <w:rsid w:val="00B13F1C"/>
    <w:rsid w:val="00B13F3E"/>
    <w:rsid w:val="00B1453D"/>
    <w:rsid w:val="00B147F5"/>
    <w:rsid w:val="00B1707F"/>
    <w:rsid w:val="00B1759F"/>
    <w:rsid w:val="00B23024"/>
    <w:rsid w:val="00B23531"/>
    <w:rsid w:val="00B236CF"/>
    <w:rsid w:val="00B23D0D"/>
    <w:rsid w:val="00B240CD"/>
    <w:rsid w:val="00B24DF3"/>
    <w:rsid w:val="00B27677"/>
    <w:rsid w:val="00B27AF2"/>
    <w:rsid w:val="00B308F0"/>
    <w:rsid w:val="00B31031"/>
    <w:rsid w:val="00B310AF"/>
    <w:rsid w:val="00B32C31"/>
    <w:rsid w:val="00B355EE"/>
    <w:rsid w:val="00B35D91"/>
    <w:rsid w:val="00B36268"/>
    <w:rsid w:val="00B37FE5"/>
    <w:rsid w:val="00B40259"/>
    <w:rsid w:val="00B40A89"/>
    <w:rsid w:val="00B40DC7"/>
    <w:rsid w:val="00B41146"/>
    <w:rsid w:val="00B41369"/>
    <w:rsid w:val="00B41C6D"/>
    <w:rsid w:val="00B425EF"/>
    <w:rsid w:val="00B42A7C"/>
    <w:rsid w:val="00B43DD0"/>
    <w:rsid w:val="00B44232"/>
    <w:rsid w:val="00B452B2"/>
    <w:rsid w:val="00B4579E"/>
    <w:rsid w:val="00B465D0"/>
    <w:rsid w:val="00B472EE"/>
    <w:rsid w:val="00B47493"/>
    <w:rsid w:val="00B51A96"/>
    <w:rsid w:val="00B52B1A"/>
    <w:rsid w:val="00B5330F"/>
    <w:rsid w:val="00B56116"/>
    <w:rsid w:val="00B5639C"/>
    <w:rsid w:val="00B563D4"/>
    <w:rsid w:val="00B56510"/>
    <w:rsid w:val="00B5656C"/>
    <w:rsid w:val="00B600E7"/>
    <w:rsid w:val="00B622D5"/>
    <w:rsid w:val="00B62E32"/>
    <w:rsid w:val="00B6318B"/>
    <w:rsid w:val="00B639A1"/>
    <w:rsid w:val="00B63A56"/>
    <w:rsid w:val="00B644DE"/>
    <w:rsid w:val="00B6469E"/>
    <w:rsid w:val="00B64739"/>
    <w:rsid w:val="00B64E51"/>
    <w:rsid w:val="00B6516D"/>
    <w:rsid w:val="00B6532F"/>
    <w:rsid w:val="00B66280"/>
    <w:rsid w:val="00B74321"/>
    <w:rsid w:val="00B74810"/>
    <w:rsid w:val="00B74A05"/>
    <w:rsid w:val="00B76B68"/>
    <w:rsid w:val="00B8180B"/>
    <w:rsid w:val="00B81EB1"/>
    <w:rsid w:val="00B84A16"/>
    <w:rsid w:val="00B84D54"/>
    <w:rsid w:val="00B84EF3"/>
    <w:rsid w:val="00B904C3"/>
    <w:rsid w:val="00B92180"/>
    <w:rsid w:val="00B922F3"/>
    <w:rsid w:val="00B937A6"/>
    <w:rsid w:val="00B937EA"/>
    <w:rsid w:val="00B95605"/>
    <w:rsid w:val="00B967FB"/>
    <w:rsid w:val="00B970A4"/>
    <w:rsid w:val="00BA0348"/>
    <w:rsid w:val="00BA2DD6"/>
    <w:rsid w:val="00BA390E"/>
    <w:rsid w:val="00BA674D"/>
    <w:rsid w:val="00BA719D"/>
    <w:rsid w:val="00BB0215"/>
    <w:rsid w:val="00BB08A5"/>
    <w:rsid w:val="00BB08F9"/>
    <w:rsid w:val="00BB0C2A"/>
    <w:rsid w:val="00BB1A3C"/>
    <w:rsid w:val="00BB1D64"/>
    <w:rsid w:val="00BB2422"/>
    <w:rsid w:val="00BB2478"/>
    <w:rsid w:val="00BB4CA5"/>
    <w:rsid w:val="00BB61D3"/>
    <w:rsid w:val="00BC1394"/>
    <w:rsid w:val="00BC1A16"/>
    <w:rsid w:val="00BC296A"/>
    <w:rsid w:val="00BC3ED0"/>
    <w:rsid w:val="00BC46DF"/>
    <w:rsid w:val="00BC4C57"/>
    <w:rsid w:val="00BC6AD8"/>
    <w:rsid w:val="00BD0471"/>
    <w:rsid w:val="00BD1E4A"/>
    <w:rsid w:val="00BD22A3"/>
    <w:rsid w:val="00BD470B"/>
    <w:rsid w:val="00BD499F"/>
    <w:rsid w:val="00BD72A3"/>
    <w:rsid w:val="00BE02A6"/>
    <w:rsid w:val="00BE09B5"/>
    <w:rsid w:val="00BE0CE1"/>
    <w:rsid w:val="00BE0FF5"/>
    <w:rsid w:val="00BE2584"/>
    <w:rsid w:val="00BE2732"/>
    <w:rsid w:val="00BE298C"/>
    <w:rsid w:val="00BE2D62"/>
    <w:rsid w:val="00BE74E4"/>
    <w:rsid w:val="00BE7BC6"/>
    <w:rsid w:val="00BF1231"/>
    <w:rsid w:val="00BF33C1"/>
    <w:rsid w:val="00BF4CC9"/>
    <w:rsid w:val="00BF503D"/>
    <w:rsid w:val="00BF5227"/>
    <w:rsid w:val="00BF738E"/>
    <w:rsid w:val="00BF773E"/>
    <w:rsid w:val="00C00538"/>
    <w:rsid w:val="00C007F3"/>
    <w:rsid w:val="00C0089C"/>
    <w:rsid w:val="00C011F2"/>
    <w:rsid w:val="00C02095"/>
    <w:rsid w:val="00C02994"/>
    <w:rsid w:val="00C03AB8"/>
    <w:rsid w:val="00C05909"/>
    <w:rsid w:val="00C05DBE"/>
    <w:rsid w:val="00C1053C"/>
    <w:rsid w:val="00C10DD3"/>
    <w:rsid w:val="00C13161"/>
    <w:rsid w:val="00C13389"/>
    <w:rsid w:val="00C13447"/>
    <w:rsid w:val="00C13804"/>
    <w:rsid w:val="00C13E73"/>
    <w:rsid w:val="00C14A35"/>
    <w:rsid w:val="00C14CD6"/>
    <w:rsid w:val="00C16C52"/>
    <w:rsid w:val="00C211D6"/>
    <w:rsid w:val="00C21CB3"/>
    <w:rsid w:val="00C21F11"/>
    <w:rsid w:val="00C22660"/>
    <w:rsid w:val="00C22DBF"/>
    <w:rsid w:val="00C244E7"/>
    <w:rsid w:val="00C24504"/>
    <w:rsid w:val="00C24C99"/>
    <w:rsid w:val="00C251E6"/>
    <w:rsid w:val="00C261BD"/>
    <w:rsid w:val="00C269C4"/>
    <w:rsid w:val="00C2754D"/>
    <w:rsid w:val="00C277AB"/>
    <w:rsid w:val="00C277FD"/>
    <w:rsid w:val="00C27B87"/>
    <w:rsid w:val="00C30545"/>
    <w:rsid w:val="00C30625"/>
    <w:rsid w:val="00C35EE6"/>
    <w:rsid w:val="00C37167"/>
    <w:rsid w:val="00C37C65"/>
    <w:rsid w:val="00C37E94"/>
    <w:rsid w:val="00C40531"/>
    <w:rsid w:val="00C417A1"/>
    <w:rsid w:val="00C42587"/>
    <w:rsid w:val="00C44F05"/>
    <w:rsid w:val="00C45469"/>
    <w:rsid w:val="00C45940"/>
    <w:rsid w:val="00C46622"/>
    <w:rsid w:val="00C468D0"/>
    <w:rsid w:val="00C46B87"/>
    <w:rsid w:val="00C47161"/>
    <w:rsid w:val="00C505E2"/>
    <w:rsid w:val="00C50608"/>
    <w:rsid w:val="00C50762"/>
    <w:rsid w:val="00C50C54"/>
    <w:rsid w:val="00C50E03"/>
    <w:rsid w:val="00C54E4A"/>
    <w:rsid w:val="00C550D5"/>
    <w:rsid w:val="00C55F9A"/>
    <w:rsid w:val="00C57919"/>
    <w:rsid w:val="00C57A43"/>
    <w:rsid w:val="00C60DD2"/>
    <w:rsid w:val="00C614F3"/>
    <w:rsid w:val="00C619AD"/>
    <w:rsid w:val="00C61B8D"/>
    <w:rsid w:val="00C63CA8"/>
    <w:rsid w:val="00C67343"/>
    <w:rsid w:val="00C67A7F"/>
    <w:rsid w:val="00C70509"/>
    <w:rsid w:val="00C70F56"/>
    <w:rsid w:val="00C734A4"/>
    <w:rsid w:val="00C734DF"/>
    <w:rsid w:val="00C735E0"/>
    <w:rsid w:val="00C738A0"/>
    <w:rsid w:val="00C73DC3"/>
    <w:rsid w:val="00C75810"/>
    <w:rsid w:val="00C75DDE"/>
    <w:rsid w:val="00C767FB"/>
    <w:rsid w:val="00C76F29"/>
    <w:rsid w:val="00C80A85"/>
    <w:rsid w:val="00C8199B"/>
    <w:rsid w:val="00C82383"/>
    <w:rsid w:val="00C83255"/>
    <w:rsid w:val="00C851B1"/>
    <w:rsid w:val="00C87FD4"/>
    <w:rsid w:val="00C90D4C"/>
    <w:rsid w:val="00C9101B"/>
    <w:rsid w:val="00C91D03"/>
    <w:rsid w:val="00C921CF"/>
    <w:rsid w:val="00C94423"/>
    <w:rsid w:val="00C94686"/>
    <w:rsid w:val="00C96FC2"/>
    <w:rsid w:val="00C975F5"/>
    <w:rsid w:val="00CA2C60"/>
    <w:rsid w:val="00CA4D62"/>
    <w:rsid w:val="00CA6909"/>
    <w:rsid w:val="00CA6E13"/>
    <w:rsid w:val="00CA7D92"/>
    <w:rsid w:val="00CA7E31"/>
    <w:rsid w:val="00CB029B"/>
    <w:rsid w:val="00CB02AA"/>
    <w:rsid w:val="00CB08F3"/>
    <w:rsid w:val="00CB5C96"/>
    <w:rsid w:val="00CC064B"/>
    <w:rsid w:val="00CC14DF"/>
    <w:rsid w:val="00CC203A"/>
    <w:rsid w:val="00CC2F62"/>
    <w:rsid w:val="00CC3C61"/>
    <w:rsid w:val="00CC5B4E"/>
    <w:rsid w:val="00CC77F8"/>
    <w:rsid w:val="00CD0701"/>
    <w:rsid w:val="00CD4048"/>
    <w:rsid w:val="00CD411A"/>
    <w:rsid w:val="00CD63AE"/>
    <w:rsid w:val="00CD6AF1"/>
    <w:rsid w:val="00CE0943"/>
    <w:rsid w:val="00CE0B15"/>
    <w:rsid w:val="00CE11CB"/>
    <w:rsid w:val="00CE15AE"/>
    <w:rsid w:val="00CE15D0"/>
    <w:rsid w:val="00CE1B48"/>
    <w:rsid w:val="00CE3AA7"/>
    <w:rsid w:val="00CE41CB"/>
    <w:rsid w:val="00CE43AA"/>
    <w:rsid w:val="00CE50DB"/>
    <w:rsid w:val="00CE515C"/>
    <w:rsid w:val="00CE5920"/>
    <w:rsid w:val="00CE5FE1"/>
    <w:rsid w:val="00CE7C20"/>
    <w:rsid w:val="00CF0286"/>
    <w:rsid w:val="00CF0F29"/>
    <w:rsid w:val="00CF1244"/>
    <w:rsid w:val="00CF1762"/>
    <w:rsid w:val="00CF384B"/>
    <w:rsid w:val="00CF4076"/>
    <w:rsid w:val="00CF5986"/>
    <w:rsid w:val="00CF5A32"/>
    <w:rsid w:val="00CF76EA"/>
    <w:rsid w:val="00CF7FDB"/>
    <w:rsid w:val="00D02CEF"/>
    <w:rsid w:val="00D046F1"/>
    <w:rsid w:val="00D04730"/>
    <w:rsid w:val="00D04B25"/>
    <w:rsid w:val="00D04D17"/>
    <w:rsid w:val="00D05855"/>
    <w:rsid w:val="00D059C7"/>
    <w:rsid w:val="00D068BA"/>
    <w:rsid w:val="00D06BCE"/>
    <w:rsid w:val="00D07080"/>
    <w:rsid w:val="00D07D49"/>
    <w:rsid w:val="00D10DA2"/>
    <w:rsid w:val="00D12206"/>
    <w:rsid w:val="00D1373C"/>
    <w:rsid w:val="00D137BA"/>
    <w:rsid w:val="00D138BF"/>
    <w:rsid w:val="00D14595"/>
    <w:rsid w:val="00D14C59"/>
    <w:rsid w:val="00D14C68"/>
    <w:rsid w:val="00D20829"/>
    <w:rsid w:val="00D240A7"/>
    <w:rsid w:val="00D24322"/>
    <w:rsid w:val="00D259BD"/>
    <w:rsid w:val="00D25A66"/>
    <w:rsid w:val="00D25B3C"/>
    <w:rsid w:val="00D264A4"/>
    <w:rsid w:val="00D264F9"/>
    <w:rsid w:val="00D26753"/>
    <w:rsid w:val="00D270F7"/>
    <w:rsid w:val="00D27961"/>
    <w:rsid w:val="00D3494F"/>
    <w:rsid w:val="00D35E68"/>
    <w:rsid w:val="00D37951"/>
    <w:rsid w:val="00D379B8"/>
    <w:rsid w:val="00D42DCA"/>
    <w:rsid w:val="00D44C42"/>
    <w:rsid w:val="00D45CF0"/>
    <w:rsid w:val="00D46952"/>
    <w:rsid w:val="00D5172C"/>
    <w:rsid w:val="00D52C38"/>
    <w:rsid w:val="00D52D8D"/>
    <w:rsid w:val="00D5521D"/>
    <w:rsid w:val="00D578A9"/>
    <w:rsid w:val="00D601AF"/>
    <w:rsid w:val="00D60446"/>
    <w:rsid w:val="00D60BC1"/>
    <w:rsid w:val="00D61275"/>
    <w:rsid w:val="00D62D6C"/>
    <w:rsid w:val="00D63103"/>
    <w:rsid w:val="00D63D8E"/>
    <w:rsid w:val="00D658A6"/>
    <w:rsid w:val="00D6592B"/>
    <w:rsid w:val="00D664F6"/>
    <w:rsid w:val="00D66580"/>
    <w:rsid w:val="00D71740"/>
    <w:rsid w:val="00D72D97"/>
    <w:rsid w:val="00D73D68"/>
    <w:rsid w:val="00D74575"/>
    <w:rsid w:val="00D7551B"/>
    <w:rsid w:val="00D75B65"/>
    <w:rsid w:val="00D75ED2"/>
    <w:rsid w:val="00D75F65"/>
    <w:rsid w:val="00D7762D"/>
    <w:rsid w:val="00D81444"/>
    <w:rsid w:val="00D815FA"/>
    <w:rsid w:val="00D82249"/>
    <w:rsid w:val="00D8286C"/>
    <w:rsid w:val="00D83977"/>
    <w:rsid w:val="00D83E45"/>
    <w:rsid w:val="00D84763"/>
    <w:rsid w:val="00D85907"/>
    <w:rsid w:val="00D86462"/>
    <w:rsid w:val="00D903DB"/>
    <w:rsid w:val="00D90C53"/>
    <w:rsid w:val="00D90C5C"/>
    <w:rsid w:val="00D912B9"/>
    <w:rsid w:val="00D91E97"/>
    <w:rsid w:val="00D91F5F"/>
    <w:rsid w:val="00D95CB0"/>
    <w:rsid w:val="00D97BE0"/>
    <w:rsid w:val="00DA2250"/>
    <w:rsid w:val="00DA398B"/>
    <w:rsid w:val="00DA6705"/>
    <w:rsid w:val="00DB0043"/>
    <w:rsid w:val="00DB0443"/>
    <w:rsid w:val="00DB1512"/>
    <w:rsid w:val="00DB1C94"/>
    <w:rsid w:val="00DB389A"/>
    <w:rsid w:val="00DB3F9A"/>
    <w:rsid w:val="00DB5740"/>
    <w:rsid w:val="00DC2766"/>
    <w:rsid w:val="00DC51BF"/>
    <w:rsid w:val="00DC7122"/>
    <w:rsid w:val="00DD09C6"/>
    <w:rsid w:val="00DD3DDE"/>
    <w:rsid w:val="00DD5366"/>
    <w:rsid w:val="00DD6708"/>
    <w:rsid w:val="00DD77C5"/>
    <w:rsid w:val="00DE00EF"/>
    <w:rsid w:val="00DE01EA"/>
    <w:rsid w:val="00DE0ACC"/>
    <w:rsid w:val="00DE0CB6"/>
    <w:rsid w:val="00DE1DE5"/>
    <w:rsid w:val="00DE24DB"/>
    <w:rsid w:val="00DE3527"/>
    <w:rsid w:val="00DE47CF"/>
    <w:rsid w:val="00DE56B3"/>
    <w:rsid w:val="00DE6DEA"/>
    <w:rsid w:val="00DE7C55"/>
    <w:rsid w:val="00DF0E52"/>
    <w:rsid w:val="00DF1148"/>
    <w:rsid w:val="00DF2E43"/>
    <w:rsid w:val="00DF3A11"/>
    <w:rsid w:val="00DF3D18"/>
    <w:rsid w:val="00DF65C3"/>
    <w:rsid w:val="00DF6EC8"/>
    <w:rsid w:val="00E02C0D"/>
    <w:rsid w:val="00E047A1"/>
    <w:rsid w:val="00E047BC"/>
    <w:rsid w:val="00E048A0"/>
    <w:rsid w:val="00E06687"/>
    <w:rsid w:val="00E078C0"/>
    <w:rsid w:val="00E107C9"/>
    <w:rsid w:val="00E10B34"/>
    <w:rsid w:val="00E15051"/>
    <w:rsid w:val="00E204D9"/>
    <w:rsid w:val="00E20C4E"/>
    <w:rsid w:val="00E22093"/>
    <w:rsid w:val="00E254AA"/>
    <w:rsid w:val="00E2567C"/>
    <w:rsid w:val="00E259BB"/>
    <w:rsid w:val="00E26F60"/>
    <w:rsid w:val="00E27C6A"/>
    <w:rsid w:val="00E27C7E"/>
    <w:rsid w:val="00E3070D"/>
    <w:rsid w:val="00E31AE6"/>
    <w:rsid w:val="00E3276E"/>
    <w:rsid w:val="00E34780"/>
    <w:rsid w:val="00E34836"/>
    <w:rsid w:val="00E357AE"/>
    <w:rsid w:val="00E35A9A"/>
    <w:rsid w:val="00E3619C"/>
    <w:rsid w:val="00E370BC"/>
    <w:rsid w:val="00E40565"/>
    <w:rsid w:val="00E42861"/>
    <w:rsid w:val="00E4362E"/>
    <w:rsid w:val="00E452BA"/>
    <w:rsid w:val="00E4581B"/>
    <w:rsid w:val="00E46304"/>
    <w:rsid w:val="00E46462"/>
    <w:rsid w:val="00E4666D"/>
    <w:rsid w:val="00E50C62"/>
    <w:rsid w:val="00E50EA4"/>
    <w:rsid w:val="00E51325"/>
    <w:rsid w:val="00E51947"/>
    <w:rsid w:val="00E52967"/>
    <w:rsid w:val="00E52E21"/>
    <w:rsid w:val="00E535E1"/>
    <w:rsid w:val="00E5410B"/>
    <w:rsid w:val="00E56EE9"/>
    <w:rsid w:val="00E6121D"/>
    <w:rsid w:val="00E61F28"/>
    <w:rsid w:val="00E6287D"/>
    <w:rsid w:val="00E63FE8"/>
    <w:rsid w:val="00E65AD9"/>
    <w:rsid w:val="00E67E0C"/>
    <w:rsid w:val="00E67F30"/>
    <w:rsid w:val="00E7180D"/>
    <w:rsid w:val="00E728B4"/>
    <w:rsid w:val="00E735E5"/>
    <w:rsid w:val="00E73FDD"/>
    <w:rsid w:val="00E76B57"/>
    <w:rsid w:val="00E8156F"/>
    <w:rsid w:val="00E82423"/>
    <w:rsid w:val="00E839A9"/>
    <w:rsid w:val="00E8465D"/>
    <w:rsid w:val="00E84D53"/>
    <w:rsid w:val="00E85ADA"/>
    <w:rsid w:val="00E85AE4"/>
    <w:rsid w:val="00E85C8C"/>
    <w:rsid w:val="00E90066"/>
    <w:rsid w:val="00E9138D"/>
    <w:rsid w:val="00E922A2"/>
    <w:rsid w:val="00E95A31"/>
    <w:rsid w:val="00E95D04"/>
    <w:rsid w:val="00E96A29"/>
    <w:rsid w:val="00EA0FBE"/>
    <w:rsid w:val="00EA2250"/>
    <w:rsid w:val="00EA32EE"/>
    <w:rsid w:val="00EA3991"/>
    <w:rsid w:val="00EA3F5D"/>
    <w:rsid w:val="00EA4081"/>
    <w:rsid w:val="00EA6919"/>
    <w:rsid w:val="00EA703A"/>
    <w:rsid w:val="00EA7475"/>
    <w:rsid w:val="00EA74AD"/>
    <w:rsid w:val="00EA7E06"/>
    <w:rsid w:val="00EB0A53"/>
    <w:rsid w:val="00EB1D22"/>
    <w:rsid w:val="00EB40CA"/>
    <w:rsid w:val="00EB55BC"/>
    <w:rsid w:val="00EB7CAC"/>
    <w:rsid w:val="00EC024C"/>
    <w:rsid w:val="00EC1484"/>
    <w:rsid w:val="00EC1AE4"/>
    <w:rsid w:val="00EC1DDD"/>
    <w:rsid w:val="00EC2B53"/>
    <w:rsid w:val="00EC3091"/>
    <w:rsid w:val="00EC66DD"/>
    <w:rsid w:val="00EC6ABD"/>
    <w:rsid w:val="00EC7490"/>
    <w:rsid w:val="00ED0425"/>
    <w:rsid w:val="00ED0FE0"/>
    <w:rsid w:val="00ED14AD"/>
    <w:rsid w:val="00ED20B2"/>
    <w:rsid w:val="00ED2860"/>
    <w:rsid w:val="00ED4E50"/>
    <w:rsid w:val="00ED5109"/>
    <w:rsid w:val="00ED573B"/>
    <w:rsid w:val="00ED5F46"/>
    <w:rsid w:val="00ED66D6"/>
    <w:rsid w:val="00EE0F60"/>
    <w:rsid w:val="00EE4B2E"/>
    <w:rsid w:val="00EE5A60"/>
    <w:rsid w:val="00EE5A64"/>
    <w:rsid w:val="00EE7B1C"/>
    <w:rsid w:val="00EF09A6"/>
    <w:rsid w:val="00EF1844"/>
    <w:rsid w:val="00EF1C9D"/>
    <w:rsid w:val="00EF221F"/>
    <w:rsid w:val="00EF2DEB"/>
    <w:rsid w:val="00EF3106"/>
    <w:rsid w:val="00EF47BD"/>
    <w:rsid w:val="00EF5413"/>
    <w:rsid w:val="00EF6552"/>
    <w:rsid w:val="00F02638"/>
    <w:rsid w:val="00F028C8"/>
    <w:rsid w:val="00F045C6"/>
    <w:rsid w:val="00F0673D"/>
    <w:rsid w:val="00F06A99"/>
    <w:rsid w:val="00F079F4"/>
    <w:rsid w:val="00F07C37"/>
    <w:rsid w:val="00F07CB4"/>
    <w:rsid w:val="00F10D68"/>
    <w:rsid w:val="00F11E04"/>
    <w:rsid w:val="00F123B7"/>
    <w:rsid w:val="00F12B49"/>
    <w:rsid w:val="00F12D0E"/>
    <w:rsid w:val="00F1329F"/>
    <w:rsid w:val="00F14511"/>
    <w:rsid w:val="00F16BB4"/>
    <w:rsid w:val="00F16D57"/>
    <w:rsid w:val="00F17F25"/>
    <w:rsid w:val="00F222A0"/>
    <w:rsid w:val="00F2354B"/>
    <w:rsid w:val="00F23B41"/>
    <w:rsid w:val="00F27BEA"/>
    <w:rsid w:val="00F30519"/>
    <w:rsid w:val="00F31DF9"/>
    <w:rsid w:val="00F3255E"/>
    <w:rsid w:val="00F34228"/>
    <w:rsid w:val="00F35B2E"/>
    <w:rsid w:val="00F3601A"/>
    <w:rsid w:val="00F36B35"/>
    <w:rsid w:val="00F37FF7"/>
    <w:rsid w:val="00F415F0"/>
    <w:rsid w:val="00F417D5"/>
    <w:rsid w:val="00F4267A"/>
    <w:rsid w:val="00F43ABA"/>
    <w:rsid w:val="00F449EC"/>
    <w:rsid w:val="00F44AD9"/>
    <w:rsid w:val="00F47B3A"/>
    <w:rsid w:val="00F51867"/>
    <w:rsid w:val="00F52245"/>
    <w:rsid w:val="00F55237"/>
    <w:rsid w:val="00F555F8"/>
    <w:rsid w:val="00F5595F"/>
    <w:rsid w:val="00F55FF9"/>
    <w:rsid w:val="00F56CC8"/>
    <w:rsid w:val="00F56DC1"/>
    <w:rsid w:val="00F60C1A"/>
    <w:rsid w:val="00F61FD5"/>
    <w:rsid w:val="00F62037"/>
    <w:rsid w:val="00F62B98"/>
    <w:rsid w:val="00F65A76"/>
    <w:rsid w:val="00F65B77"/>
    <w:rsid w:val="00F65DD4"/>
    <w:rsid w:val="00F67009"/>
    <w:rsid w:val="00F706FB"/>
    <w:rsid w:val="00F74271"/>
    <w:rsid w:val="00F751C5"/>
    <w:rsid w:val="00F77AF9"/>
    <w:rsid w:val="00F806AB"/>
    <w:rsid w:val="00F816D5"/>
    <w:rsid w:val="00F84B78"/>
    <w:rsid w:val="00F8567F"/>
    <w:rsid w:val="00F86E5A"/>
    <w:rsid w:val="00F87BA7"/>
    <w:rsid w:val="00F90751"/>
    <w:rsid w:val="00F925BF"/>
    <w:rsid w:val="00F92ABC"/>
    <w:rsid w:val="00F94A47"/>
    <w:rsid w:val="00F955AF"/>
    <w:rsid w:val="00F96411"/>
    <w:rsid w:val="00FA01A6"/>
    <w:rsid w:val="00FA1DDD"/>
    <w:rsid w:val="00FA573E"/>
    <w:rsid w:val="00FA5CDE"/>
    <w:rsid w:val="00FA6D04"/>
    <w:rsid w:val="00FA7386"/>
    <w:rsid w:val="00FA7971"/>
    <w:rsid w:val="00FB13F6"/>
    <w:rsid w:val="00FB1E6D"/>
    <w:rsid w:val="00FB2D43"/>
    <w:rsid w:val="00FB3501"/>
    <w:rsid w:val="00FB406D"/>
    <w:rsid w:val="00FB5A91"/>
    <w:rsid w:val="00FB5D1B"/>
    <w:rsid w:val="00FB5F0E"/>
    <w:rsid w:val="00FB744F"/>
    <w:rsid w:val="00FB74F2"/>
    <w:rsid w:val="00FB7A18"/>
    <w:rsid w:val="00FB7A37"/>
    <w:rsid w:val="00FC1549"/>
    <w:rsid w:val="00FC1D11"/>
    <w:rsid w:val="00FC2B27"/>
    <w:rsid w:val="00FC3FCF"/>
    <w:rsid w:val="00FC58CD"/>
    <w:rsid w:val="00FC6726"/>
    <w:rsid w:val="00FC7146"/>
    <w:rsid w:val="00FC73D0"/>
    <w:rsid w:val="00FC7A1E"/>
    <w:rsid w:val="00FC7C13"/>
    <w:rsid w:val="00FD0811"/>
    <w:rsid w:val="00FD2207"/>
    <w:rsid w:val="00FD352B"/>
    <w:rsid w:val="00FD3934"/>
    <w:rsid w:val="00FD6E06"/>
    <w:rsid w:val="00FE0F88"/>
    <w:rsid w:val="00FE2AA9"/>
    <w:rsid w:val="00FE3688"/>
    <w:rsid w:val="00FE3A17"/>
    <w:rsid w:val="00FE3D4B"/>
    <w:rsid w:val="00FE5F5F"/>
    <w:rsid w:val="00FE5FC4"/>
    <w:rsid w:val="00FE618E"/>
    <w:rsid w:val="00FE7265"/>
    <w:rsid w:val="00FF1F5F"/>
    <w:rsid w:val="00FF2130"/>
    <w:rsid w:val="00FF3E85"/>
    <w:rsid w:val="00FF4E5A"/>
    <w:rsid w:val="00FF5066"/>
    <w:rsid w:val="00FF72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09"/>
        <o:r id="V:Rule2" type="connector" idref="#AutoShape 6"/>
        <o:r id="V:Rule3" type="connector" idref="#AutoShape 180"/>
        <o:r id="V:Rule4" type="connector" idref="#_x0000_s1178"/>
        <o:r id="V:Rule5" type="connector" idref="#Straight Arrow Connector 48"/>
        <o:r id="V:Rule6" type="connector" idref="#AutoShape 23"/>
        <o:r id="V:Rule7" type="connector" idref="#AutoShape 15"/>
        <o:r id="V:Rule8" type="connector" idref="#AutoShape 72"/>
        <o:r id="V:Rule9" type="connector" idref="#AutoShape 11"/>
        <o:r id="V:Rule10" type="connector" idref="#AutoShape 13"/>
        <o:r id="V:Rule11" type="connector" idref="#AutoShape 181"/>
        <o:r id="V:Rule12" type="connector" idref="#AutoShape 25"/>
        <o:r id="V:Rule13" type="connector" idref="#AutoShape 26"/>
        <o:r id="V:Rule14" type="connector" idref="#AutoShape 127"/>
        <o:r id="V:Rule15" type="connector" idref="#_x0000_s1194"/>
        <o:r id="V:Rule16" type="connector" idref="#Straight Arrow Connector 47"/>
        <o:r id="V:Rule17" type="connector" idref="#_x0000_s1195"/>
        <o:r id="V:Rule18" type="connector" idref="#AutoShape 106"/>
        <o:r id="V:Rule19" type="connector" idref="#AutoShape 69"/>
        <o:r id="V:Rule20" type="connector" idref="#_x0000_s1193"/>
        <o:r id="V:Rule21" type="connector" idref="#AutoShape 64"/>
        <o:r id="V:Rule22" type="connector" idref="#AutoShape 57"/>
        <o:r id="V:Rule23" type="connector" idref="#AutoShape 30"/>
        <o:r id="V:Rule24" type="connector" idref="#AutoShape 62"/>
        <o:r id="V:Rule25" type="connector" idref="#AutoShape 172"/>
        <o:r id="V:Rule26" type="connector" idref="#AutoShape 66"/>
        <o:r id="V:Rule27" type="connector" idref="#_x0000_s1201"/>
        <o:r id="V:Rule28" type="connector" idref="#AutoShape 137"/>
        <o:r id="V:Rule29" type="connector" idref="#AutoShape 148"/>
        <o:r id="V:Rule30" type="connector" idref="#_x0000_s1199"/>
        <o:r id="V:Rule31" type="connector" idref="#Straight Arrow Connector 46"/>
        <o:r id="V:Rule32" type="connector" idref="#AutoShape 133"/>
        <o:r id="V:Rule33" type="connector" idref="#AutoShape 74"/>
        <o:r id="V:Rule34" type="connector" idref="#AutoShape 136"/>
        <o:r id="V:Rule35" type="connector" idref="#AutoShape 70"/>
        <o:r id="V:Rule36" type="connector" idref="#_x0000_s1200"/>
        <o:r id="V:Rule37" type="connector" idref="#AutoShape 68"/>
        <o:r id="V:Rule38" type="connector" idref="#AutoShape 129"/>
        <o:r id="V:Rule39" type="connector" idref="#AutoShape 169"/>
        <o:r id="V:Rule40" type="connector" idref="#AutoShape 19"/>
        <o:r id="V:Rule41" type="connector" idref="#_x0000_s1198"/>
        <o:r id="V:Rule42" type="connector" idref="#AutoShape 7"/>
        <o:r id="V:Rule43" type="connector" idref="#AutoShape 33"/>
        <o:r id="V:Rule44" type="connector" idref="#_x0000_s1196"/>
        <o:r id="V:Rule45" type="connector" idref="#AutoShape 76"/>
        <o:r id="V:Rule46" type="connector" idref="#AutoShape 134"/>
        <o:r id="V:Rule47" type="connector" idref="#AutoShape 153"/>
        <o:r id="V:Rule48" type="connector" idref="#AutoShape 157"/>
        <o:r id="V:Rule49" type="connector" idref="#AutoShape 17"/>
        <o:r id="V:Rule50" type="connector" idref="#AutoShape 75"/>
        <o:r id="V:Rule51" type="connector" idref="#_x0000_s1183"/>
        <o:r id="V:Rule52" type="connector" idref="#_x0000_s1204"/>
        <o:r id="V:Rule53" type="connector" idref="#_x0000_s1203"/>
        <o:r id="V:Rule54" type="connector" idref="#_x0000_s1206"/>
        <o:r id="V:Rule55" type="connector" idref="#_x0000_s1208"/>
        <o:r id="V:Rule56" type="connector" idref="#_x0000_s1210"/>
      </o:rules>
    </o:shapelayout>
  </w:shapeDefaults>
  <w:decimalSymbol w:val="."/>
  <w:listSeparator w:val=","/>
  <w15:docId w15:val="{D380E458-4A13-440D-A10D-994002A5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80D"/>
    <w:pPr>
      <w:jc w:val="both"/>
    </w:pPr>
    <w:rPr>
      <w:rFonts w:asciiTheme="majorHAnsi" w:hAnsiTheme="majorHAnsi"/>
    </w:rPr>
  </w:style>
  <w:style w:type="paragraph" w:styleId="Heading1">
    <w:name w:val="heading 1"/>
    <w:basedOn w:val="Normal"/>
    <w:next w:val="Normal"/>
    <w:link w:val="Heading1Char"/>
    <w:uiPriority w:val="9"/>
    <w:qFormat/>
    <w:rsid w:val="00F84B78"/>
    <w:pPr>
      <w:pBdr>
        <w:bottom w:val="single" w:sz="8" w:space="1" w:color="943634" w:themeColor="accent2" w:themeShade="BF"/>
      </w:pBdr>
      <w:jc w:val="left"/>
      <w:outlineLvl w:val="0"/>
    </w:pPr>
    <w:rPr>
      <w:rFonts w:ascii="Chronicle Text G1" w:hAnsi="Chronicle Text G1"/>
      <w:color w:val="943634" w:themeColor="accent2" w:themeShade="BF"/>
      <w:sz w:val="32"/>
    </w:rPr>
  </w:style>
  <w:style w:type="paragraph" w:styleId="Heading2">
    <w:name w:val="heading 2"/>
    <w:basedOn w:val="Heading1"/>
    <w:next w:val="BodyText"/>
    <w:link w:val="Heading2Char"/>
    <w:autoRedefine/>
    <w:uiPriority w:val="9"/>
    <w:qFormat/>
    <w:rsid w:val="00F816D5"/>
    <w:pPr>
      <w:pBdr>
        <w:bottom w:val="none" w:sz="0" w:space="0" w:color="auto"/>
      </w:pBdr>
      <w:tabs>
        <w:tab w:val="left" w:pos="851"/>
      </w:tabs>
      <w:spacing w:before="240" w:after="60" w:line="240" w:lineRule="auto"/>
      <w:outlineLvl w:val="1"/>
    </w:pPr>
    <w:rPr>
      <w:rFonts w:ascii="MS Reference Sans Serif" w:eastAsia="Times New Roman" w:hAnsi="MS Reference Sans Serif" w:cs="Arial"/>
      <w:b/>
      <w:bCs/>
      <w:color w:val="632423" w:themeColor="accent2" w:themeShade="80"/>
      <w:kern w:val="28"/>
      <w:sz w:val="22"/>
      <w:szCs w:val="20"/>
      <w:lang w:val="en-US"/>
    </w:rPr>
  </w:style>
  <w:style w:type="paragraph" w:styleId="Heading3">
    <w:name w:val="heading 3"/>
    <w:basedOn w:val="Normal"/>
    <w:next w:val="Normal"/>
    <w:link w:val="Heading3Char"/>
    <w:uiPriority w:val="9"/>
    <w:semiHidden/>
    <w:unhideWhenUsed/>
    <w:qFormat/>
    <w:rsid w:val="001F6326"/>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1823D5"/>
    <w:pPr>
      <w:keepNext/>
      <w:keepLines/>
      <w:spacing w:before="200" w:after="0"/>
      <w:jc w:val="left"/>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1823D5"/>
    <w:pPr>
      <w:keepNext/>
      <w:jc w:val="right"/>
      <w:outlineLvl w:val="4"/>
    </w:pPr>
    <w:rPr>
      <w:rFonts w:asciiTheme="minorHAnsi" w:hAnsiTheme="minorHAnsi"/>
      <w:i/>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16C"/>
    <w:pPr>
      <w:ind w:left="720"/>
      <w:contextualSpacing/>
    </w:pPr>
  </w:style>
  <w:style w:type="character" w:customStyle="1" w:styleId="Heading2Char">
    <w:name w:val="Heading 2 Char"/>
    <w:basedOn w:val="DefaultParagraphFont"/>
    <w:link w:val="Heading2"/>
    <w:uiPriority w:val="9"/>
    <w:rsid w:val="00F816D5"/>
    <w:rPr>
      <w:rFonts w:ascii="MS Reference Sans Serif" w:eastAsia="Times New Roman" w:hAnsi="MS Reference Sans Serif" w:cs="Arial"/>
      <w:b/>
      <w:bCs/>
      <w:color w:val="632423" w:themeColor="accent2" w:themeShade="80"/>
      <w:kern w:val="28"/>
      <w:szCs w:val="20"/>
      <w:lang w:val="en-US"/>
    </w:rPr>
  </w:style>
  <w:style w:type="paragraph" w:styleId="BodyText">
    <w:name w:val="Body Text"/>
    <w:basedOn w:val="Normal"/>
    <w:link w:val="BodyTextChar"/>
    <w:rsid w:val="00D264A4"/>
    <w:pPr>
      <w:spacing w:before="60" w:after="120" w:line="240" w:lineRule="auto"/>
      <w:jc w:val="left"/>
    </w:pPr>
    <w:rPr>
      <w:rFonts w:ascii="Times" w:eastAsia="Times New Roman" w:hAnsi="Times" w:cs="Times New Roman"/>
      <w:szCs w:val="20"/>
      <w:lang w:val="en-GB"/>
    </w:rPr>
  </w:style>
  <w:style w:type="character" w:customStyle="1" w:styleId="BodyTextChar">
    <w:name w:val="Body Text Char"/>
    <w:basedOn w:val="DefaultParagraphFont"/>
    <w:link w:val="BodyText"/>
    <w:rsid w:val="00D264A4"/>
    <w:rPr>
      <w:rFonts w:ascii="Times" w:eastAsia="Times New Roman" w:hAnsi="Times" w:cs="Times New Roman"/>
      <w:szCs w:val="20"/>
      <w:lang w:val="en-GB"/>
    </w:rPr>
  </w:style>
  <w:style w:type="paragraph" w:customStyle="1" w:styleId="Subheading1">
    <w:name w:val="Subheading1"/>
    <w:basedOn w:val="Normal"/>
    <w:link w:val="Subheading1Char"/>
    <w:qFormat/>
    <w:rsid w:val="00D264A4"/>
    <w:pPr>
      <w:spacing w:before="60" w:after="0" w:line="360" w:lineRule="auto"/>
      <w:jc w:val="left"/>
    </w:pPr>
    <w:rPr>
      <w:rFonts w:ascii="Arial" w:eastAsia="Times New Roman" w:hAnsi="Arial" w:cs="Arial"/>
      <w:b/>
      <w:color w:val="000000"/>
      <w:sz w:val="24"/>
      <w:szCs w:val="24"/>
      <w:lang w:eastAsia="en-AU"/>
    </w:rPr>
  </w:style>
  <w:style w:type="character" w:customStyle="1" w:styleId="Subheading1Char">
    <w:name w:val="Subheading1 Char"/>
    <w:basedOn w:val="DefaultParagraphFont"/>
    <w:link w:val="Subheading1"/>
    <w:rsid w:val="00D264A4"/>
    <w:rPr>
      <w:rFonts w:ascii="Arial" w:eastAsia="Times New Roman" w:hAnsi="Arial" w:cs="Arial"/>
      <w:b/>
      <w:color w:val="000000"/>
      <w:sz w:val="24"/>
      <w:szCs w:val="24"/>
      <w:lang w:eastAsia="en-AU"/>
    </w:rPr>
  </w:style>
  <w:style w:type="character" w:customStyle="1" w:styleId="Heading1Char">
    <w:name w:val="Heading 1 Char"/>
    <w:basedOn w:val="DefaultParagraphFont"/>
    <w:link w:val="Heading1"/>
    <w:uiPriority w:val="9"/>
    <w:rsid w:val="00F84B78"/>
    <w:rPr>
      <w:rFonts w:ascii="Chronicle Text G1" w:hAnsi="Chronicle Text G1"/>
      <w:color w:val="943634" w:themeColor="accent2" w:themeShade="BF"/>
      <w:sz w:val="32"/>
    </w:rPr>
  </w:style>
  <w:style w:type="paragraph" w:styleId="BalloonText">
    <w:name w:val="Balloon Text"/>
    <w:basedOn w:val="Normal"/>
    <w:link w:val="BalloonTextChar"/>
    <w:uiPriority w:val="99"/>
    <w:semiHidden/>
    <w:unhideWhenUsed/>
    <w:rsid w:val="00D26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4A4"/>
    <w:rPr>
      <w:rFonts w:ascii="Tahoma" w:hAnsi="Tahoma" w:cs="Tahoma"/>
      <w:sz w:val="16"/>
      <w:szCs w:val="16"/>
    </w:rPr>
  </w:style>
  <w:style w:type="paragraph" w:styleId="Title">
    <w:name w:val="Title"/>
    <w:basedOn w:val="Normal"/>
    <w:next w:val="Normal"/>
    <w:link w:val="TitleChar"/>
    <w:uiPriority w:val="10"/>
    <w:qFormat/>
    <w:rsid w:val="006B588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5883"/>
    <w:rPr>
      <w:rFonts w:asciiTheme="majorHAnsi" w:eastAsiaTheme="majorEastAsia" w:hAnsiTheme="majorHAnsi" w:cstheme="majorBidi"/>
      <w:color w:val="17365D" w:themeColor="text2" w:themeShade="BF"/>
      <w:spacing w:val="5"/>
      <w:kern w:val="28"/>
      <w:sz w:val="52"/>
      <w:szCs w:val="52"/>
    </w:rPr>
  </w:style>
  <w:style w:type="paragraph" w:styleId="ListBullet">
    <w:name w:val="List Bullet"/>
    <w:basedOn w:val="Normal"/>
    <w:next w:val="BodyText"/>
    <w:autoRedefine/>
    <w:rsid w:val="008F29A5"/>
    <w:pPr>
      <w:numPr>
        <w:numId w:val="1"/>
      </w:numPr>
      <w:spacing w:before="60" w:after="120" w:line="240" w:lineRule="auto"/>
      <w:ind w:left="357" w:hanging="357"/>
      <w:jc w:val="left"/>
    </w:pPr>
    <w:rPr>
      <w:rFonts w:ascii="Times New Roman" w:eastAsia="Times New Roman" w:hAnsi="Times New Roman" w:cs="Times New Roman"/>
      <w:b/>
      <w:bCs/>
      <w:sz w:val="28"/>
      <w:szCs w:val="24"/>
      <w:lang w:val="en-US"/>
    </w:rPr>
  </w:style>
  <w:style w:type="paragraph" w:customStyle="1" w:styleId="CMTTitle">
    <w:name w:val="CMTTitle"/>
    <w:basedOn w:val="Title"/>
    <w:link w:val="CMTTitleChar"/>
    <w:qFormat/>
    <w:rsid w:val="00440B2F"/>
    <w:pPr>
      <w:numPr>
        <w:numId w:val="2"/>
      </w:numPr>
      <w:jc w:val="left"/>
    </w:pPr>
  </w:style>
  <w:style w:type="paragraph" w:customStyle="1" w:styleId="CMTHeading1">
    <w:name w:val="CMTHeading1"/>
    <w:basedOn w:val="Subheading1"/>
    <w:link w:val="CMTHeading1Char"/>
    <w:autoRedefine/>
    <w:qFormat/>
    <w:rsid w:val="00282C01"/>
    <w:pPr>
      <w:tabs>
        <w:tab w:val="left" w:pos="567"/>
      </w:tabs>
      <w:spacing w:before="120" w:after="60" w:line="240" w:lineRule="auto"/>
    </w:pPr>
    <w:rPr>
      <w:rFonts w:ascii="MS Reference Sans Serif" w:hAnsi="MS Reference Sans Serif"/>
      <w:color w:val="632423" w:themeColor="accent2" w:themeShade="80"/>
      <w:szCs w:val="22"/>
    </w:rPr>
  </w:style>
  <w:style w:type="character" w:customStyle="1" w:styleId="CMTTitleChar">
    <w:name w:val="CMTTitle Char"/>
    <w:basedOn w:val="TitleChar"/>
    <w:link w:val="CMTTitle"/>
    <w:rsid w:val="00440B2F"/>
    <w:rPr>
      <w:rFonts w:asciiTheme="majorHAnsi" w:eastAsiaTheme="majorEastAsia" w:hAnsiTheme="majorHAnsi" w:cstheme="majorBidi"/>
      <w:color w:val="17365D" w:themeColor="text2" w:themeShade="BF"/>
      <w:spacing w:val="5"/>
      <w:kern w:val="28"/>
      <w:sz w:val="52"/>
      <w:szCs w:val="52"/>
    </w:rPr>
  </w:style>
  <w:style w:type="paragraph" w:customStyle="1" w:styleId="CMTHeading2">
    <w:name w:val="CMTHeading2"/>
    <w:basedOn w:val="Heading2"/>
    <w:link w:val="CMTHeading2Char"/>
    <w:qFormat/>
    <w:rsid w:val="00BB08F9"/>
    <w:pPr>
      <w:numPr>
        <w:numId w:val="14"/>
      </w:numPr>
      <w:tabs>
        <w:tab w:val="clear" w:pos="851"/>
      </w:tabs>
      <w:ind w:left="426" w:hanging="426"/>
    </w:pPr>
    <w:rPr>
      <w:rFonts w:ascii="Chronicle Text G1" w:eastAsiaTheme="majorEastAsia" w:hAnsi="Chronicle Text G1"/>
      <w:b w:val="0"/>
      <w:color w:val="943634" w:themeColor="accent2" w:themeShade="BF"/>
      <w:sz w:val="44"/>
    </w:rPr>
  </w:style>
  <w:style w:type="character" w:customStyle="1" w:styleId="CMTHeading1Char">
    <w:name w:val="CMTHeading1 Char"/>
    <w:basedOn w:val="Subheading1Char"/>
    <w:link w:val="CMTHeading1"/>
    <w:rsid w:val="00282C01"/>
    <w:rPr>
      <w:rFonts w:ascii="MS Reference Sans Serif" w:eastAsia="Times New Roman" w:hAnsi="MS Reference Sans Serif" w:cs="Arial"/>
      <w:b/>
      <w:color w:val="632423" w:themeColor="accent2" w:themeShade="80"/>
      <w:sz w:val="24"/>
      <w:szCs w:val="24"/>
      <w:lang w:eastAsia="en-AU"/>
    </w:rPr>
  </w:style>
  <w:style w:type="paragraph" w:styleId="TOCHeading">
    <w:name w:val="TOC Heading"/>
    <w:basedOn w:val="Heading1"/>
    <w:next w:val="Normal"/>
    <w:uiPriority w:val="39"/>
    <w:unhideWhenUsed/>
    <w:qFormat/>
    <w:rsid w:val="00CE0B15"/>
    <w:pPr>
      <w:outlineLvl w:val="9"/>
    </w:pPr>
    <w:rPr>
      <w:lang w:val="en-US" w:eastAsia="ja-JP"/>
    </w:rPr>
  </w:style>
  <w:style w:type="character" w:customStyle="1" w:styleId="CMTHeading2Char">
    <w:name w:val="CMTHeading2 Char"/>
    <w:basedOn w:val="Heading2Char"/>
    <w:link w:val="CMTHeading2"/>
    <w:rsid w:val="00BB08F9"/>
    <w:rPr>
      <w:rFonts w:ascii="Chronicle Text G1" w:eastAsiaTheme="majorEastAsia" w:hAnsi="Chronicle Text G1" w:cs="Arial"/>
      <w:b w:val="0"/>
      <w:bCs/>
      <w:color w:val="943634" w:themeColor="accent2" w:themeShade="BF"/>
      <w:kern w:val="28"/>
      <w:sz w:val="44"/>
      <w:szCs w:val="20"/>
      <w:lang w:val="en-US"/>
    </w:rPr>
  </w:style>
  <w:style w:type="paragraph" w:styleId="TOC2">
    <w:name w:val="toc 2"/>
    <w:basedOn w:val="TOC1"/>
    <w:next w:val="TOC3"/>
    <w:autoRedefine/>
    <w:uiPriority w:val="39"/>
    <w:unhideWhenUsed/>
    <w:rsid w:val="00980F03"/>
    <w:pPr>
      <w:tabs>
        <w:tab w:val="left" w:pos="1276"/>
      </w:tabs>
      <w:spacing w:before="60" w:after="60" w:line="240" w:lineRule="auto"/>
      <w:ind w:left="680"/>
      <w:jc w:val="left"/>
    </w:pPr>
    <w:rPr>
      <w:b w:val="0"/>
    </w:rPr>
  </w:style>
  <w:style w:type="paragraph" w:styleId="TOC1">
    <w:name w:val="toc 1"/>
    <w:basedOn w:val="Normal"/>
    <w:next w:val="Normal"/>
    <w:autoRedefine/>
    <w:uiPriority w:val="39"/>
    <w:unhideWhenUsed/>
    <w:qFormat/>
    <w:rsid w:val="001963BB"/>
    <w:pPr>
      <w:tabs>
        <w:tab w:val="left" w:pos="851"/>
        <w:tab w:val="right" w:leader="dot" w:pos="10206"/>
      </w:tabs>
      <w:spacing w:before="100" w:after="100"/>
      <w:ind w:left="425"/>
    </w:pPr>
    <w:rPr>
      <w:rFonts w:ascii="MS Reference Sans Serif" w:hAnsi="MS Reference Sans Serif"/>
      <w:b/>
      <w:noProof/>
      <w:sz w:val="20"/>
      <w:szCs w:val="18"/>
    </w:rPr>
  </w:style>
  <w:style w:type="character" w:styleId="Hyperlink">
    <w:name w:val="Hyperlink"/>
    <w:basedOn w:val="DefaultParagraphFont"/>
    <w:uiPriority w:val="99"/>
    <w:unhideWhenUsed/>
    <w:rsid w:val="00CE0B15"/>
    <w:rPr>
      <w:color w:val="0000FF" w:themeColor="hyperlink"/>
      <w:u w:val="single"/>
    </w:rPr>
  </w:style>
  <w:style w:type="paragraph" w:styleId="TOC3">
    <w:name w:val="toc 3"/>
    <w:basedOn w:val="Normal"/>
    <w:next w:val="Normal"/>
    <w:autoRedefine/>
    <w:uiPriority w:val="39"/>
    <w:unhideWhenUsed/>
    <w:rsid w:val="00903C5C"/>
    <w:pPr>
      <w:tabs>
        <w:tab w:val="left" w:pos="1701"/>
        <w:tab w:val="right" w:leader="dot" w:pos="10206"/>
      </w:tabs>
      <w:spacing w:after="0"/>
      <w:ind w:left="992"/>
      <w:jc w:val="left"/>
    </w:pPr>
    <w:rPr>
      <w:rFonts w:ascii="MS Reference Sans Serif" w:hAnsi="MS Reference Sans Serif"/>
      <w:sz w:val="18"/>
    </w:rPr>
  </w:style>
  <w:style w:type="paragraph" w:styleId="Header">
    <w:name w:val="header"/>
    <w:basedOn w:val="Normal"/>
    <w:link w:val="HeaderChar"/>
    <w:uiPriority w:val="99"/>
    <w:unhideWhenUsed/>
    <w:rsid w:val="00FC7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C13"/>
    <w:rPr>
      <w:rFonts w:asciiTheme="majorHAnsi" w:hAnsiTheme="majorHAnsi"/>
    </w:rPr>
  </w:style>
  <w:style w:type="paragraph" w:styleId="Footer">
    <w:name w:val="footer"/>
    <w:basedOn w:val="Normal"/>
    <w:link w:val="FooterChar"/>
    <w:uiPriority w:val="99"/>
    <w:unhideWhenUsed/>
    <w:rsid w:val="00FC7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C13"/>
    <w:rPr>
      <w:rFonts w:asciiTheme="majorHAnsi" w:hAnsiTheme="majorHAnsi"/>
    </w:rPr>
  </w:style>
  <w:style w:type="paragraph" w:customStyle="1" w:styleId="FooterOdd">
    <w:name w:val="Footer Odd"/>
    <w:basedOn w:val="Normal"/>
    <w:qFormat/>
    <w:rsid w:val="009314CA"/>
    <w:pPr>
      <w:pBdr>
        <w:top w:val="single" w:sz="4" w:space="1" w:color="808080" w:themeColor="background1" w:themeShade="80"/>
      </w:pBdr>
      <w:spacing w:after="180" w:line="264" w:lineRule="auto"/>
      <w:jc w:val="right"/>
    </w:pPr>
    <w:rPr>
      <w:rFonts w:ascii="Chronicle Text G1" w:hAnsi="Chronicle Text G1" w:cs="Times New Roman"/>
      <w:color w:val="262626" w:themeColor="text1" w:themeTint="D9"/>
      <w:szCs w:val="20"/>
      <w:lang w:val="en-US" w:eastAsia="ja-JP"/>
    </w:rPr>
  </w:style>
  <w:style w:type="paragraph" w:customStyle="1" w:styleId="Default">
    <w:name w:val="Default"/>
    <w:rsid w:val="007C0D04"/>
    <w:pPr>
      <w:autoSpaceDE w:val="0"/>
      <w:autoSpaceDN w:val="0"/>
      <w:adjustRightInd w:val="0"/>
      <w:spacing w:after="0" w:line="240" w:lineRule="auto"/>
    </w:pPr>
    <w:rPr>
      <w:rFonts w:ascii="Tahoma" w:hAnsi="Tahoma" w:cs="Tahoma"/>
      <w:color w:val="000000"/>
      <w:sz w:val="24"/>
      <w:szCs w:val="24"/>
      <w:lang w:val="en-GB"/>
    </w:rPr>
  </w:style>
  <w:style w:type="character" w:styleId="FollowedHyperlink">
    <w:name w:val="FollowedHyperlink"/>
    <w:basedOn w:val="DefaultParagraphFont"/>
    <w:uiPriority w:val="99"/>
    <w:semiHidden/>
    <w:unhideWhenUsed/>
    <w:rsid w:val="00F43ABA"/>
    <w:rPr>
      <w:color w:val="800080" w:themeColor="followedHyperlink"/>
      <w:u w:val="single"/>
    </w:rPr>
  </w:style>
  <w:style w:type="paragraph" w:customStyle="1" w:styleId="Pa2">
    <w:name w:val="Pa2"/>
    <w:basedOn w:val="Default"/>
    <w:next w:val="Default"/>
    <w:uiPriority w:val="99"/>
    <w:rsid w:val="00A1553C"/>
    <w:pPr>
      <w:spacing w:line="201" w:lineRule="atLeast"/>
    </w:pPr>
    <w:rPr>
      <w:rFonts w:ascii="Helvetica 45 Light" w:hAnsi="Helvetica 45 Light" w:cstheme="minorBidi"/>
      <w:color w:val="auto"/>
    </w:rPr>
  </w:style>
  <w:style w:type="character" w:customStyle="1" w:styleId="A7">
    <w:name w:val="A7"/>
    <w:uiPriority w:val="99"/>
    <w:rsid w:val="00A1553C"/>
    <w:rPr>
      <w:rFonts w:cs="Helvetica 45 Light"/>
      <w:color w:val="211D1E"/>
      <w:sz w:val="18"/>
      <w:szCs w:val="18"/>
    </w:rPr>
  </w:style>
  <w:style w:type="table" w:styleId="TableGrid">
    <w:name w:val="Table Grid"/>
    <w:basedOn w:val="TableNormal"/>
    <w:uiPriority w:val="59"/>
    <w:rsid w:val="00A15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25163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IntenseEmphasis">
    <w:name w:val="Intense Emphasis"/>
    <w:basedOn w:val="DefaultParagraphFont"/>
    <w:uiPriority w:val="21"/>
    <w:qFormat/>
    <w:rsid w:val="00FB74F2"/>
    <w:rPr>
      <w:b/>
      <w:bCs/>
      <w:i/>
      <w:iCs/>
      <w:color w:val="4F81BD" w:themeColor="accent1"/>
    </w:rPr>
  </w:style>
  <w:style w:type="paragraph" w:styleId="Caption">
    <w:name w:val="caption"/>
    <w:basedOn w:val="Normal"/>
    <w:next w:val="Normal"/>
    <w:link w:val="CaptionChar"/>
    <w:uiPriority w:val="35"/>
    <w:unhideWhenUsed/>
    <w:qFormat/>
    <w:rsid w:val="00B5330F"/>
    <w:pPr>
      <w:keepNext/>
      <w:tabs>
        <w:tab w:val="left" w:pos="851"/>
      </w:tabs>
      <w:spacing w:after="60" w:line="240" w:lineRule="auto"/>
      <w:jc w:val="center"/>
    </w:pPr>
    <w:rPr>
      <w:rFonts w:ascii="Chronicle Text G1" w:hAnsi="Chronicle Text G1"/>
      <w:b/>
      <w:bCs/>
      <w:color w:val="943634" w:themeColor="accent2" w:themeShade="BF"/>
      <w:sz w:val="18"/>
      <w:szCs w:val="18"/>
    </w:rPr>
  </w:style>
  <w:style w:type="character" w:customStyle="1" w:styleId="Heading4Char">
    <w:name w:val="Heading 4 Char"/>
    <w:basedOn w:val="DefaultParagraphFont"/>
    <w:link w:val="Heading4"/>
    <w:uiPriority w:val="9"/>
    <w:rsid w:val="001823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823D5"/>
    <w:rPr>
      <w:i/>
      <w:sz w:val="16"/>
      <w:szCs w:val="16"/>
    </w:rPr>
  </w:style>
  <w:style w:type="character" w:styleId="Strong">
    <w:name w:val="Strong"/>
    <w:basedOn w:val="DefaultParagraphFont"/>
    <w:uiPriority w:val="22"/>
    <w:qFormat/>
    <w:rsid w:val="001823D5"/>
    <w:rPr>
      <w:b/>
      <w:bCs/>
    </w:rPr>
  </w:style>
  <w:style w:type="character" w:customStyle="1" w:styleId="Heading3Char">
    <w:name w:val="Heading 3 Char"/>
    <w:basedOn w:val="DefaultParagraphFont"/>
    <w:link w:val="Heading3"/>
    <w:uiPriority w:val="9"/>
    <w:semiHidden/>
    <w:rsid w:val="001F6326"/>
    <w:rPr>
      <w:rFonts w:asciiTheme="majorHAnsi" w:eastAsiaTheme="majorEastAsia" w:hAnsiTheme="majorHAnsi" w:cstheme="majorBidi"/>
      <w:b/>
      <w:bCs/>
      <w:color w:val="4F81BD" w:themeColor="accent1"/>
    </w:rPr>
  </w:style>
  <w:style w:type="paragraph" w:styleId="TableofFigures">
    <w:name w:val="table of figures"/>
    <w:aliases w:val="List of Tables"/>
    <w:basedOn w:val="Normal"/>
    <w:next w:val="Normal"/>
    <w:uiPriority w:val="99"/>
    <w:unhideWhenUsed/>
    <w:rsid w:val="008774F3"/>
    <w:pPr>
      <w:spacing w:after="0"/>
    </w:pPr>
    <w:rPr>
      <w:rFonts w:ascii="MS Reference Sans Serif" w:hAnsi="MS Reference Sans Serif"/>
      <w:sz w:val="20"/>
    </w:rPr>
  </w:style>
  <w:style w:type="character" w:styleId="CommentReference">
    <w:name w:val="annotation reference"/>
    <w:basedOn w:val="DefaultParagraphFont"/>
    <w:uiPriority w:val="99"/>
    <w:semiHidden/>
    <w:unhideWhenUsed/>
    <w:rsid w:val="00645E41"/>
    <w:rPr>
      <w:sz w:val="16"/>
      <w:szCs w:val="16"/>
    </w:rPr>
  </w:style>
  <w:style w:type="paragraph" w:styleId="CommentText">
    <w:name w:val="annotation text"/>
    <w:basedOn w:val="Normal"/>
    <w:link w:val="CommentTextChar"/>
    <w:uiPriority w:val="99"/>
    <w:semiHidden/>
    <w:unhideWhenUsed/>
    <w:rsid w:val="00645E41"/>
    <w:pPr>
      <w:spacing w:line="240" w:lineRule="auto"/>
    </w:pPr>
    <w:rPr>
      <w:sz w:val="20"/>
      <w:szCs w:val="20"/>
    </w:rPr>
  </w:style>
  <w:style w:type="character" w:customStyle="1" w:styleId="CommentTextChar">
    <w:name w:val="Comment Text Char"/>
    <w:basedOn w:val="DefaultParagraphFont"/>
    <w:link w:val="CommentText"/>
    <w:uiPriority w:val="99"/>
    <w:semiHidden/>
    <w:rsid w:val="00645E41"/>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645E41"/>
    <w:rPr>
      <w:b/>
      <w:bCs/>
    </w:rPr>
  </w:style>
  <w:style w:type="character" w:customStyle="1" w:styleId="CommentSubjectChar">
    <w:name w:val="Comment Subject Char"/>
    <w:basedOn w:val="CommentTextChar"/>
    <w:link w:val="CommentSubject"/>
    <w:uiPriority w:val="99"/>
    <w:semiHidden/>
    <w:rsid w:val="00645E41"/>
    <w:rPr>
      <w:rFonts w:asciiTheme="majorHAnsi" w:hAnsiTheme="majorHAnsi"/>
      <w:b/>
      <w:bCs/>
      <w:sz w:val="20"/>
      <w:szCs w:val="20"/>
    </w:rPr>
  </w:style>
  <w:style w:type="paragraph" w:styleId="Revision">
    <w:name w:val="Revision"/>
    <w:hidden/>
    <w:uiPriority w:val="99"/>
    <w:semiHidden/>
    <w:rsid w:val="00F07CB4"/>
    <w:pPr>
      <w:spacing w:after="0" w:line="240" w:lineRule="auto"/>
    </w:pPr>
    <w:rPr>
      <w:rFonts w:asciiTheme="majorHAnsi" w:hAnsiTheme="majorHAnsi"/>
    </w:rPr>
  </w:style>
  <w:style w:type="paragraph" w:styleId="BodyText2">
    <w:name w:val="Body Text 2"/>
    <w:basedOn w:val="Normal"/>
    <w:link w:val="BodyText2Char"/>
    <w:uiPriority w:val="99"/>
    <w:unhideWhenUsed/>
    <w:rsid w:val="00EF1C9D"/>
    <w:pPr>
      <w:spacing w:after="0" w:line="240" w:lineRule="auto"/>
    </w:pPr>
    <w:rPr>
      <w:rFonts w:ascii="Arial" w:eastAsia="Times New Roman" w:hAnsi="Arial" w:cs="Arial"/>
      <w:color w:val="000000"/>
      <w:sz w:val="20"/>
      <w:szCs w:val="20"/>
      <w:lang w:val="en-GB" w:eastAsia="en-GB"/>
    </w:rPr>
  </w:style>
  <w:style w:type="character" w:customStyle="1" w:styleId="BodyText2Char">
    <w:name w:val="Body Text 2 Char"/>
    <w:basedOn w:val="DefaultParagraphFont"/>
    <w:link w:val="BodyText2"/>
    <w:uiPriority w:val="99"/>
    <w:rsid w:val="00EF1C9D"/>
    <w:rPr>
      <w:rFonts w:ascii="Arial" w:eastAsia="Times New Roman" w:hAnsi="Arial" w:cs="Arial"/>
      <w:color w:val="000000"/>
      <w:sz w:val="20"/>
      <w:szCs w:val="20"/>
      <w:lang w:val="en-GB" w:eastAsia="en-GB"/>
    </w:rPr>
  </w:style>
  <w:style w:type="character" w:customStyle="1" w:styleId="spelle">
    <w:name w:val="spelle"/>
    <w:basedOn w:val="DefaultParagraphFont"/>
    <w:rsid w:val="001E78F3"/>
  </w:style>
  <w:style w:type="paragraph" w:styleId="TOC4">
    <w:name w:val="toc 4"/>
    <w:basedOn w:val="Normal"/>
    <w:next w:val="Normal"/>
    <w:autoRedefine/>
    <w:uiPriority w:val="39"/>
    <w:unhideWhenUsed/>
    <w:rsid w:val="00470286"/>
    <w:pPr>
      <w:tabs>
        <w:tab w:val="left" w:pos="993"/>
        <w:tab w:val="right" w:leader="dot" w:pos="9781"/>
      </w:tabs>
      <w:spacing w:after="100"/>
      <w:jc w:val="left"/>
    </w:pPr>
    <w:rPr>
      <w:rFonts w:asciiTheme="minorHAnsi" w:eastAsiaTheme="minorEastAsia" w:hAnsiTheme="minorHAnsi"/>
      <w:lang w:eastAsia="en-AU"/>
    </w:rPr>
  </w:style>
  <w:style w:type="paragraph" w:styleId="TOC5">
    <w:name w:val="toc 5"/>
    <w:basedOn w:val="Normal"/>
    <w:next w:val="Normal"/>
    <w:autoRedefine/>
    <w:uiPriority w:val="39"/>
    <w:unhideWhenUsed/>
    <w:rsid w:val="00BA390E"/>
    <w:pPr>
      <w:spacing w:after="100"/>
      <w:ind w:left="880"/>
      <w:jc w:val="left"/>
    </w:pPr>
    <w:rPr>
      <w:rFonts w:asciiTheme="minorHAnsi" w:eastAsiaTheme="minorEastAsia" w:hAnsiTheme="minorHAnsi"/>
      <w:lang w:eastAsia="en-AU"/>
    </w:rPr>
  </w:style>
  <w:style w:type="paragraph" w:styleId="TOC6">
    <w:name w:val="toc 6"/>
    <w:basedOn w:val="Normal"/>
    <w:next w:val="Normal"/>
    <w:autoRedefine/>
    <w:uiPriority w:val="39"/>
    <w:unhideWhenUsed/>
    <w:rsid w:val="00BA390E"/>
    <w:pPr>
      <w:spacing w:after="100"/>
      <w:ind w:left="1100"/>
      <w:jc w:val="left"/>
    </w:pPr>
    <w:rPr>
      <w:rFonts w:asciiTheme="minorHAnsi" w:eastAsiaTheme="minorEastAsia" w:hAnsiTheme="minorHAnsi"/>
      <w:lang w:eastAsia="en-AU"/>
    </w:rPr>
  </w:style>
  <w:style w:type="paragraph" w:styleId="TOC7">
    <w:name w:val="toc 7"/>
    <w:basedOn w:val="Normal"/>
    <w:next w:val="Normal"/>
    <w:autoRedefine/>
    <w:uiPriority w:val="39"/>
    <w:unhideWhenUsed/>
    <w:rsid w:val="00BA390E"/>
    <w:pPr>
      <w:spacing w:after="100"/>
      <w:ind w:left="1320"/>
      <w:jc w:val="left"/>
    </w:pPr>
    <w:rPr>
      <w:rFonts w:asciiTheme="minorHAnsi" w:eastAsiaTheme="minorEastAsia" w:hAnsiTheme="minorHAnsi"/>
      <w:lang w:eastAsia="en-AU"/>
    </w:rPr>
  </w:style>
  <w:style w:type="paragraph" w:styleId="TOC8">
    <w:name w:val="toc 8"/>
    <w:basedOn w:val="Normal"/>
    <w:next w:val="Normal"/>
    <w:autoRedefine/>
    <w:uiPriority w:val="39"/>
    <w:unhideWhenUsed/>
    <w:rsid w:val="00BA390E"/>
    <w:pPr>
      <w:spacing w:after="100"/>
      <w:ind w:left="1540"/>
      <w:jc w:val="left"/>
    </w:pPr>
    <w:rPr>
      <w:rFonts w:asciiTheme="minorHAnsi" w:eastAsiaTheme="minorEastAsia" w:hAnsiTheme="minorHAnsi"/>
      <w:lang w:eastAsia="en-AU"/>
    </w:rPr>
  </w:style>
  <w:style w:type="paragraph" w:styleId="TOC9">
    <w:name w:val="toc 9"/>
    <w:basedOn w:val="Normal"/>
    <w:next w:val="Normal"/>
    <w:autoRedefine/>
    <w:uiPriority w:val="39"/>
    <w:unhideWhenUsed/>
    <w:rsid w:val="00BA390E"/>
    <w:pPr>
      <w:spacing w:after="100"/>
      <w:ind w:left="1760"/>
      <w:jc w:val="left"/>
    </w:pPr>
    <w:rPr>
      <w:rFonts w:asciiTheme="minorHAnsi" w:eastAsiaTheme="minorEastAsia" w:hAnsiTheme="minorHAnsi"/>
      <w:lang w:eastAsia="en-AU"/>
    </w:rPr>
  </w:style>
  <w:style w:type="table" w:customStyle="1" w:styleId="LightGrid-Accent11">
    <w:name w:val="Light Grid - Accent 11"/>
    <w:basedOn w:val="TableNormal"/>
    <w:uiPriority w:val="62"/>
    <w:rsid w:val="001C0D0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B2A5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dTable3-Accent2">
    <w:name w:val="Grid Table 3 Accent 2"/>
    <w:basedOn w:val="TableNormal"/>
    <w:uiPriority w:val="48"/>
    <w:rsid w:val="00A40C2B"/>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ListTable2-Accent2">
    <w:name w:val="List Table 2 Accent 2"/>
    <w:basedOn w:val="TableNormal"/>
    <w:uiPriority w:val="47"/>
    <w:rsid w:val="000B558C"/>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MTSubHeading">
    <w:name w:val="CMTSubHeading"/>
    <w:basedOn w:val="CMTHeading1"/>
    <w:link w:val="CMTSubHeadingChar"/>
    <w:autoRedefine/>
    <w:qFormat/>
    <w:rsid w:val="00463743"/>
    <w:pPr>
      <w:tabs>
        <w:tab w:val="clear" w:pos="567"/>
        <w:tab w:val="left" w:pos="851"/>
      </w:tabs>
      <w:spacing w:before="240"/>
    </w:pPr>
    <w:rPr>
      <w:color w:val="943634" w:themeColor="accent2" w:themeShade="BF"/>
      <w:sz w:val="22"/>
      <w:lang w:val="en-US"/>
    </w:rPr>
  </w:style>
  <w:style w:type="paragraph" w:customStyle="1" w:styleId="CMTAppendixTitle">
    <w:name w:val="CMTAppendixTitle"/>
    <w:basedOn w:val="Heading1"/>
    <w:link w:val="CMTAppendixTitleChar"/>
    <w:qFormat/>
    <w:rsid w:val="00AC367B"/>
    <w:rPr>
      <w:sz w:val="48"/>
      <w:szCs w:val="48"/>
    </w:rPr>
  </w:style>
  <w:style w:type="character" w:customStyle="1" w:styleId="CMTSubHeadingChar">
    <w:name w:val="CMTSubHeading Char"/>
    <w:basedOn w:val="CMTHeading1Char"/>
    <w:link w:val="CMTSubHeading"/>
    <w:rsid w:val="00463743"/>
    <w:rPr>
      <w:rFonts w:ascii="MS Reference Sans Serif" w:eastAsia="Times New Roman" w:hAnsi="MS Reference Sans Serif" w:cs="Arial"/>
      <w:b/>
      <w:color w:val="943634" w:themeColor="accent2" w:themeShade="BF"/>
      <w:sz w:val="24"/>
      <w:szCs w:val="24"/>
      <w:lang w:val="en-US" w:eastAsia="en-AU"/>
    </w:rPr>
  </w:style>
  <w:style w:type="paragraph" w:customStyle="1" w:styleId="CMTTableCaptions">
    <w:name w:val="CMTTableCaptions"/>
    <w:basedOn w:val="Caption"/>
    <w:link w:val="CMTTableCaptionsChar"/>
    <w:qFormat/>
    <w:rsid w:val="00B5330F"/>
  </w:style>
  <w:style w:type="character" w:customStyle="1" w:styleId="CMTAppendixTitleChar">
    <w:name w:val="CMTAppendixTitle Char"/>
    <w:basedOn w:val="Heading1Char"/>
    <w:link w:val="CMTAppendixTitle"/>
    <w:rsid w:val="00AC367B"/>
    <w:rPr>
      <w:rFonts w:ascii="Chronicle Text G1" w:hAnsi="Chronicle Text G1"/>
      <w:color w:val="943634" w:themeColor="accent2" w:themeShade="BF"/>
      <w:sz w:val="48"/>
      <w:szCs w:val="48"/>
    </w:rPr>
  </w:style>
  <w:style w:type="character" w:customStyle="1" w:styleId="CaptionChar">
    <w:name w:val="Caption Char"/>
    <w:basedOn w:val="DefaultParagraphFont"/>
    <w:link w:val="Caption"/>
    <w:uiPriority w:val="35"/>
    <w:rsid w:val="00B5330F"/>
    <w:rPr>
      <w:rFonts w:ascii="Chronicle Text G1" w:hAnsi="Chronicle Text G1"/>
      <w:b/>
      <w:bCs/>
      <w:color w:val="943634" w:themeColor="accent2" w:themeShade="BF"/>
      <w:sz w:val="18"/>
      <w:szCs w:val="18"/>
    </w:rPr>
  </w:style>
  <w:style w:type="character" w:customStyle="1" w:styleId="CMTTableCaptionsChar">
    <w:name w:val="CMTTableCaptions Char"/>
    <w:basedOn w:val="CaptionChar"/>
    <w:link w:val="CMTTableCaptions"/>
    <w:rsid w:val="00B5330F"/>
    <w:rPr>
      <w:rFonts w:ascii="Chronicle Text G1" w:hAnsi="Chronicle Text G1"/>
      <w:b/>
      <w:bCs/>
      <w:color w:val="943634" w:themeColor="accent2"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6682">
      <w:bodyDiv w:val="1"/>
      <w:marLeft w:val="0"/>
      <w:marRight w:val="0"/>
      <w:marTop w:val="0"/>
      <w:marBottom w:val="0"/>
      <w:divBdr>
        <w:top w:val="none" w:sz="0" w:space="0" w:color="auto"/>
        <w:left w:val="none" w:sz="0" w:space="0" w:color="auto"/>
        <w:bottom w:val="none" w:sz="0" w:space="0" w:color="auto"/>
        <w:right w:val="none" w:sz="0" w:space="0" w:color="auto"/>
      </w:divBdr>
    </w:div>
    <w:div w:id="217519773">
      <w:bodyDiv w:val="1"/>
      <w:marLeft w:val="0"/>
      <w:marRight w:val="0"/>
      <w:marTop w:val="0"/>
      <w:marBottom w:val="0"/>
      <w:divBdr>
        <w:top w:val="none" w:sz="0" w:space="0" w:color="auto"/>
        <w:left w:val="none" w:sz="0" w:space="0" w:color="auto"/>
        <w:bottom w:val="none" w:sz="0" w:space="0" w:color="auto"/>
        <w:right w:val="none" w:sz="0" w:space="0" w:color="auto"/>
      </w:divBdr>
    </w:div>
    <w:div w:id="299652247">
      <w:bodyDiv w:val="1"/>
      <w:marLeft w:val="0"/>
      <w:marRight w:val="0"/>
      <w:marTop w:val="0"/>
      <w:marBottom w:val="0"/>
      <w:divBdr>
        <w:top w:val="none" w:sz="0" w:space="0" w:color="auto"/>
        <w:left w:val="none" w:sz="0" w:space="0" w:color="auto"/>
        <w:bottom w:val="none" w:sz="0" w:space="0" w:color="auto"/>
        <w:right w:val="none" w:sz="0" w:space="0" w:color="auto"/>
      </w:divBdr>
    </w:div>
    <w:div w:id="364215668">
      <w:bodyDiv w:val="1"/>
      <w:marLeft w:val="0"/>
      <w:marRight w:val="0"/>
      <w:marTop w:val="0"/>
      <w:marBottom w:val="0"/>
      <w:divBdr>
        <w:top w:val="none" w:sz="0" w:space="0" w:color="auto"/>
        <w:left w:val="none" w:sz="0" w:space="0" w:color="auto"/>
        <w:bottom w:val="none" w:sz="0" w:space="0" w:color="auto"/>
        <w:right w:val="none" w:sz="0" w:space="0" w:color="auto"/>
      </w:divBdr>
    </w:div>
    <w:div w:id="463426221">
      <w:bodyDiv w:val="1"/>
      <w:marLeft w:val="0"/>
      <w:marRight w:val="0"/>
      <w:marTop w:val="0"/>
      <w:marBottom w:val="0"/>
      <w:divBdr>
        <w:top w:val="none" w:sz="0" w:space="0" w:color="auto"/>
        <w:left w:val="none" w:sz="0" w:space="0" w:color="auto"/>
        <w:bottom w:val="none" w:sz="0" w:space="0" w:color="auto"/>
        <w:right w:val="none" w:sz="0" w:space="0" w:color="auto"/>
      </w:divBdr>
    </w:div>
    <w:div w:id="566040968">
      <w:bodyDiv w:val="1"/>
      <w:marLeft w:val="0"/>
      <w:marRight w:val="0"/>
      <w:marTop w:val="0"/>
      <w:marBottom w:val="0"/>
      <w:divBdr>
        <w:top w:val="none" w:sz="0" w:space="0" w:color="auto"/>
        <w:left w:val="none" w:sz="0" w:space="0" w:color="auto"/>
        <w:bottom w:val="none" w:sz="0" w:space="0" w:color="auto"/>
        <w:right w:val="none" w:sz="0" w:space="0" w:color="auto"/>
      </w:divBdr>
    </w:div>
    <w:div w:id="606737779">
      <w:bodyDiv w:val="1"/>
      <w:marLeft w:val="0"/>
      <w:marRight w:val="0"/>
      <w:marTop w:val="0"/>
      <w:marBottom w:val="0"/>
      <w:divBdr>
        <w:top w:val="none" w:sz="0" w:space="0" w:color="auto"/>
        <w:left w:val="none" w:sz="0" w:space="0" w:color="auto"/>
        <w:bottom w:val="none" w:sz="0" w:space="0" w:color="auto"/>
        <w:right w:val="none" w:sz="0" w:space="0" w:color="auto"/>
      </w:divBdr>
    </w:div>
    <w:div w:id="607658900">
      <w:bodyDiv w:val="1"/>
      <w:marLeft w:val="0"/>
      <w:marRight w:val="0"/>
      <w:marTop w:val="0"/>
      <w:marBottom w:val="0"/>
      <w:divBdr>
        <w:top w:val="none" w:sz="0" w:space="0" w:color="auto"/>
        <w:left w:val="none" w:sz="0" w:space="0" w:color="auto"/>
        <w:bottom w:val="none" w:sz="0" w:space="0" w:color="auto"/>
        <w:right w:val="none" w:sz="0" w:space="0" w:color="auto"/>
      </w:divBdr>
    </w:div>
    <w:div w:id="696084831">
      <w:bodyDiv w:val="1"/>
      <w:marLeft w:val="0"/>
      <w:marRight w:val="0"/>
      <w:marTop w:val="0"/>
      <w:marBottom w:val="0"/>
      <w:divBdr>
        <w:top w:val="none" w:sz="0" w:space="0" w:color="auto"/>
        <w:left w:val="none" w:sz="0" w:space="0" w:color="auto"/>
        <w:bottom w:val="none" w:sz="0" w:space="0" w:color="auto"/>
        <w:right w:val="none" w:sz="0" w:space="0" w:color="auto"/>
      </w:divBdr>
    </w:div>
    <w:div w:id="713382400">
      <w:bodyDiv w:val="1"/>
      <w:marLeft w:val="0"/>
      <w:marRight w:val="0"/>
      <w:marTop w:val="0"/>
      <w:marBottom w:val="0"/>
      <w:divBdr>
        <w:top w:val="none" w:sz="0" w:space="0" w:color="auto"/>
        <w:left w:val="none" w:sz="0" w:space="0" w:color="auto"/>
        <w:bottom w:val="none" w:sz="0" w:space="0" w:color="auto"/>
        <w:right w:val="none" w:sz="0" w:space="0" w:color="auto"/>
      </w:divBdr>
    </w:div>
    <w:div w:id="728379962">
      <w:bodyDiv w:val="1"/>
      <w:marLeft w:val="0"/>
      <w:marRight w:val="0"/>
      <w:marTop w:val="0"/>
      <w:marBottom w:val="0"/>
      <w:divBdr>
        <w:top w:val="none" w:sz="0" w:space="0" w:color="auto"/>
        <w:left w:val="none" w:sz="0" w:space="0" w:color="auto"/>
        <w:bottom w:val="none" w:sz="0" w:space="0" w:color="auto"/>
        <w:right w:val="none" w:sz="0" w:space="0" w:color="auto"/>
      </w:divBdr>
    </w:div>
    <w:div w:id="815342890">
      <w:bodyDiv w:val="1"/>
      <w:marLeft w:val="0"/>
      <w:marRight w:val="0"/>
      <w:marTop w:val="0"/>
      <w:marBottom w:val="0"/>
      <w:divBdr>
        <w:top w:val="none" w:sz="0" w:space="0" w:color="auto"/>
        <w:left w:val="none" w:sz="0" w:space="0" w:color="auto"/>
        <w:bottom w:val="none" w:sz="0" w:space="0" w:color="auto"/>
        <w:right w:val="none" w:sz="0" w:space="0" w:color="auto"/>
      </w:divBdr>
    </w:div>
    <w:div w:id="816337972">
      <w:bodyDiv w:val="1"/>
      <w:marLeft w:val="0"/>
      <w:marRight w:val="0"/>
      <w:marTop w:val="0"/>
      <w:marBottom w:val="0"/>
      <w:divBdr>
        <w:top w:val="none" w:sz="0" w:space="0" w:color="auto"/>
        <w:left w:val="none" w:sz="0" w:space="0" w:color="auto"/>
        <w:bottom w:val="none" w:sz="0" w:space="0" w:color="auto"/>
        <w:right w:val="none" w:sz="0" w:space="0" w:color="auto"/>
      </w:divBdr>
    </w:div>
    <w:div w:id="881283776">
      <w:bodyDiv w:val="1"/>
      <w:marLeft w:val="0"/>
      <w:marRight w:val="0"/>
      <w:marTop w:val="0"/>
      <w:marBottom w:val="0"/>
      <w:divBdr>
        <w:top w:val="none" w:sz="0" w:space="0" w:color="auto"/>
        <w:left w:val="none" w:sz="0" w:space="0" w:color="auto"/>
        <w:bottom w:val="none" w:sz="0" w:space="0" w:color="auto"/>
        <w:right w:val="none" w:sz="0" w:space="0" w:color="auto"/>
      </w:divBdr>
    </w:div>
    <w:div w:id="912085279">
      <w:bodyDiv w:val="1"/>
      <w:marLeft w:val="0"/>
      <w:marRight w:val="0"/>
      <w:marTop w:val="0"/>
      <w:marBottom w:val="0"/>
      <w:divBdr>
        <w:top w:val="none" w:sz="0" w:space="0" w:color="auto"/>
        <w:left w:val="none" w:sz="0" w:space="0" w:color="auto"/>
        <w:bottom w:val="none" w:sz="0" w:space="0" w:color="auto"/>
        <w:right w:val="none" w:sz="0" w:space="0" w:color="auto"/>
      </w:divBdr>
    </w:div>
    <w:div w:id="925115602">
      <w:bodyDiv w:val="1"/>
      <w:marLeft w:val="0"/>
      <w:marRight w:val="0"/>
      <w:marTop w:val="0"/>
      <w:marBottom w:val="0"/>
      <w:divBdr>
        <w:top w:val="none" w:sz="0" w:space="0" w:color="auto"/>
        <w:left w:val="none" w:sz="0" w:space="0" w:color="auto"/>
        <w:bottom w:val="none" w:sz="0" w:space="0" w:color="auto"/>
        <w:right w:val="none" w:sz="0" w:space="0" w:color="auto"/>
      </w:divBdr>
    </w:div>
    <w:div w:id="1009451854">
      <w:bodyDiv w:val="1"/>
      <w:marLeft w:val="0"/>
      <w:marRight w:val="0"/>
      <w:marTop w:val="0"/>
      <w:marBottom w:val="0"/>
      <w:divBdr>
        <w:top w:val="none" w:sz="0" w:space="0" w:color="auto"/>
        <w:left w:val="none" w:sz="0" w:space="0" w:color="auto"/>
        <w:bottom w:val="none" w:sz="0" w:space="0" w:color="auto"/>
        <w:right w:val="none" w:sz="0" w:space="0" w:color="auto"/>
      </w:divBdr>
    </w:div>
    <w:div w:id="1081221934">
      <w:bodyDiv w:val="1"/>
      <w:marLeft w:val="0"/>
      <w:marRight w:val="0"/>
      <w:marTop w:val="0"/>
      <w:marBottom w:val="0"/>
      <w:divBdr>
        <w:top w:val="none" w:sz="0" w:space="0" w:color="auto"/>
        <w:left w:val="none" w:sz="0" w:space="0" w:color="auto"/>
        <w:bottom w:val="none" w:sz="0" w:space="0" w:color="auto"/>
        <w:right w:val="none" w:sz="0" w:space="0" w:color="auto"/>
      </w:divBdr>
    </w:div>
    <w:div w:id="1158879945">
      <w:bodyDiv w:val="1"/>
      <w:marLeft w:val="0"/>
      <w:marRight w:val="0"/>
      <w:marTop w:val="0"/>
      <w:marBottom w:val="0"/>
      <w:divBdr>
        <w:top w:val="none" w:sz="0" w:space="0" w:color="auto"/>
        <w:left w:val="none" w:sz="0" w:space="0" w:color="auto"/>
        <w:bottom w:val="none" w:sz="0" w:space="0" w:color="auto"/>
        <w:right w:val="none" w:sz="0" w:space="0" w:color="auto"/>
      </w:divBdr>
    </w:div>
    <w:div w:id="1162041121">
      <w:bodyDiv w:val="1"/>
      <w:marLeft w:val="0"/>
      <w:marRight w:val="0"/>
      <w:marTop w:val="0"/>
      <w:marBottom w:val="0"/>
      <w:divBdr>
        <w:top w:val="none" w:sz="0" w:space="0" w:color="auto"/>
        <w:left w:val="none" w:sz="0" w:space="0" w:color="auto"/>
        <w:bottom w:val="none" w:sz="0" w:space="0" w:color="auto"/>
        <w:right w:val="none" w:sz="0" w:space="0" w:color="auto"/>
      </w:divBdr>
    </w:div>
    <w:div w:id="1163475052">
      <w:bodyDiv w:val="1"/>
      <w:marLeft w:val="0"/>
      <w:marRight w:val="0"/>
      <w:marTop w:val="0"/>
      <w:marBottom w:val="0"/>
      <w:divBdr>
        <w:top w:val="none" w:sz="0" w:space="0" w:color="auto"/>
        <w:left w:val="none" w:sz="0" w:space="0" w:color="auto"/>
        <w:bottom w:val="none" w:sz="0" w:space="0" w:color="auto"/>
        <w:right w:val="none" w:sz="0" w:space="0" w:color="auto"/>
      </w:divBdr>
    </w:div>
    <w:div w:id="1377971946">
      <w:bodyDiv w:val="1"/>
      <w:marLeft w:val="0"/>
      <w:marRight w:val="0"/>
      <w:marTop w:val="0"/>
      <w:marBottom w:val="0"/>
      <w:divBdr>
        <w:top w:val="none" w:sz="0" w:space="0" w:color="auto"/>
        <w:left w:val="none" w:sz="0" w:space="0" w:color="auto"/>
        <w:bottom w:val="none" w:sz="0" w:space="0" w:color="auto"/>
        <w:right w:val="none" w:sz="0" w:space="0" w:color="auto"/>
      </w:divBdr>
    </w:div>
    <w:div w:id="1522357976">
      <w:bodyDiv w:val="1"/>
      <w:marLeft w:val="0"/>
      <w:marRight w:val="0"/>
      <w:marTop w:val="0"/>
      <w:marBottom w:val="0"/>
      <w:divBdr>
        <w:top w:val="none" w:sz="0" w:space="0" w:color="auto"/>
        <w:left w:val="none" w:sz="0" w:space="0" w:color="auto"/>
        <w:bottom w:val="none" w:sz="0" w:space="0" w:color="auto"/>
        <w:right w:val="none" w:sz="0" w:space="0" w:color="auto"/>
      </w:divBdr>
    </w:div>
    <w:div w:id="1673756374">
      <w:bodyDiv w:val="1"/>
      <w:marLeft w:val="0"/>
      <w:marRight w:val="0"/>
      <w:marTop w:val="0"/>
      <w:marBottom w:val="0"/>
      <w:divBdr>
        <w:top w:val="none" w:sz="0" w:space="0" w:color="auto"/>
        <w:left w:val="none" w:sz="0" w:space="0" w:color="auto"/>
        <w:bottom w:val="none" w:sz="0" w:space="0" w:color="auto"/>
        <w:right w:val="none" w:sz="0" w:space="0" w:color="auto"/>
      </w:divBdr>
    </w:div>
    <w:div w:id="1722513668">
      <w:bodyDiv w:val="1"/>
      <w:marLeft w:val="0"/>
      <w:marRight w:val="0"/>
      <w:marTop w:val="0"/>
      <w:marBottom w:val="0"/>
      <w:divBdr>
        <w:top w:val="none" w:sz="0" w:space="0" w:color="auto"/>
        <w:left w:val="none" w:sz="0" w:space="0" w:color="auto"/>
        <w:bottom w:val="none" w:sz="0" w:space="0" w:color="auto"/>
        <w:right w:val="none" w:sz="0" w:space="0" w:color="auto"/>
      </w:divBdr>
    </w:div>
    <w:div w:id="1748071148">
      <w:bodyDiv w:val="1"/>
      <w:marLeft w:val="0"/>
      <w:marRight w:val="0"/>
      <w:marTop w:val="0"/>
      <w:marBottom w:val="0"/>
      <w:divBdr>
        <w:top w:val="none" w:sz="0" w:space="0" w:color="auto"/>
        <w:left w:val="none" w:sz="0" w:space="0" w:color="auto"/>
        <w:bottom w:val="none" w:sz="0" w:space="0" w:color="auto"/>
        <w:right w:val="none" w:sz="0" w:space="0" w:color="auto"/>
      </w:divBdr>
    </w:div>
    <w:div w:id="1756198250">
      <w:bodyDiv w:val="1"/>
      <w:marLeft w:val="0"/>
      <w:marRight w:val="0"/>
      <w:marTop w:val="0"/>
      <w:marBottom w:val="0"/>
      <w:divBdr>
        <w:top w:val="none" w:sz="0" w:space="0" w:color="auto"/>
        <w:left w:val="none" w:sz="0" w:space="0" w:color="auto"/>
        <w:bottom w:val="none" w:sz="0" w:space="0" w:color="auto"/>
        <w:right w:val="none" w:sz="0" w:space="0" w:color="auto"/>
      </w:divBdr>
    </w:div>
    <w:div w:id="1852647746">
      <w:bodyDiv w:val="1"/>
      <w:marLeft w:val="0"/>
      <w:marRight w:val="0"/>
      <w:marTop w:val="0"/>
      <w:marBottom w:val="0"/>
      <w:divBdr>
        <w:top w:val="none" w:sz="0" w:space="0" w:color="auto"/>
        <w:left w:val="none" w:sz="0" w:space="0" w:color="auto"/>
        <w:bottom w:val="none" w:sz="0" w:space="0" w:color="auto"/>
        <w:right w:val="none" w:sz="0" w:space="0" w:color="auto"/>
      </w:divBdr>
    </w:div>
    <w:div w:id="1974676541">
      <w:bodyDiv w:val="1"/>
      <w:marLeft w:val="0"/>
      <w:marRight w:val="0"/>
      <w:marTop w:val="0"/>
      <w:marBottom w:val="0"/>
      <w:divBdr>
        <w:top w:val="none" w:sz="0" w:space="0" w:color="auto"/>
        <w:left w:val="none" w:sz="0" w:space="0" w:color="auto"/>
        <w:bottom w:val="none" w:sz="0" w:space="0" w:color="auto"/>
        <w:right w:val="none" w:sz="0" w:space="0" w:color="auto"/>
      </w:divBdr>
    </w:div>
    <w:div w:id="2020808810">
      <w:bodyDiv w:val="1"/>
      <w:marLeft w:val="0"/>
      <w:marRight w:val="0"/>
      <w:marTop w:val="0"/>
      <w:marBottom w:val="0"/>
      <w:divBdr>
        <w:top w:val="none" w:sz="0" w:space="0" w:color="auto"/>
        <w:left w:val="none" w:sz="0" w:space="0" w:color="auto"/>
        <w:bottom w:val="none" w:sz="0" w:space="0" w:color="auto"/>
        <w:right w:val="none" w:sz="0" w:space="0" w:color="auto"/>
      </w:divBdr>
    </w:div>
    <w:div w:id="2045862507">
      <w:bodyDiv w:val="1"/>
      <w:marLeft w:val="0"/>
      <w:marRight w:val="0"/>
      <w:marTop w:val="0"/>
      <w:marBottom w:val="0"/>
      <w:divBdr>
        <w:top w:val="none" w:sz="0" w:space="0" w:color="auto"/>
        <w:left w:val="none" w:sz="0" w:space="0" w:color="auto"/>
        <w:bottom w:val="none" w:sz="0" w:space="0" w:color="auto"/>
        <w:right w:val="none" w:sz="0" w:space="0" w:color="auto"/>
      </w:divBdr>
    </w:div>
    <w:div w:id="2074935581">
      <w:bodyDiv w:val="1"/>
      <w:marLeft w:val="0"/>
      <w:marRight w:val="0"/>
      <w:marTop w:val="0"/>
      <w:marBottom w:val="0"/>
      <w:divBdr>
        <w:top w:val="none" w:sz="0" w:space="0" w:color="auto"/>
        <w:left w:val="none" w:sz="0" w:space="0" w:color="auto"/>
        <w:bottom w:val="none" w:sz="0" w:space="0" w:color="auto"/>
        <w:right w:val="none" w:sz="0" w:space="0" w:color="auto"/>
      </w:divBdr>
    </w:div>
    <w:div w:id="214534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image" Target="media/image80.png"/><Relationship Id="rId21" Type="http://schemas.openxmlformats.org/officeDocument/2006/relationships/diagramColors" Target="diagrams/colors1.xm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png"/><Relationship Id="rId16" Type="http://schemas.openxmlformats.org/officeDocument/2006/relationships/hyperlink" Target="mailto:s.short@uws.edu.au" TargetMode="External"/><Relationship Id="rId107" Type="http://schemas.openxmlformats.org/officeDocument/2006/relationships/image" Target="media/image70.png"/><Relationship Id="rId11" Type="http://schemas.openxmlformats.org/officeDocument/2006/relationships/footer" Target="footer1.xml"/><Relationship Id="rId32" Type="http://schemas.microsoft.com/office/2007/relationships/diagramDrawing" Target="diagrams/drawing3.xml"/><Relationship Id="rId37" Type="http://schemas.openxmlformats.org/officeDocument/2006/relationships/image" Target="media/image2.png"/><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4.png"/><Relationship Id="rId128"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diagramLayout" Target="diagrams/layout1.xml"/><Relationship Id="rId14" Type="http://schemas.openxmlformats.org/officeDocument/2006/relationships/header" Target="header4.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yperlink" Target="cmt.westernsydney.edu.au"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13" Type="http://schemas.openxmlformats.org/officeDocument/2006/relationships/image" Target="media/image76.png"/><Relationship Id="rId118" Type="http://schemas.openxmlformats.org/officeDocument/2006/relationships/image" Target="media/image81.png"/><Relationship Id="rId126" Type="http://schemas.openxmlformats.org/officeDocument/2006/relationships/image" Target="media/image86.emf"/><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HEstandards.gov.au" TargetMode="External"/><Relationship Id="rId25" Type="http://schemas.openxmlformats.org/officeDocument/2006/relationships/diagramQuickStyle" Target="diagrams/quickStyle2.xml"/><Relationship Id="rId33" Type="http://schemas.openxmlformats.org/officeDocument/2006/relationships/hyperlink" Target="http://www.uws.edu.au/__data/assets/pdf_file/0004/449860/Assessment_Guide.pdf" TargetMode="External"/><Relationship Id="rId38" Type="http://schemas.openxmlformats.org/officeDocument/2006/relationships/header" Target="header5.xm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image" Target="media/image79.png"/><Relationship Id="rId124" Type="http://schemas.openxmlformats.org/officeDocument/2006/relationships/footer" Target="footer6.xml"/><Relationship Id="rId129"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yperlink" Target="mailto:s.short@uws.edu.au"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header" Target="header7.xml"/><Relationship Id="rId10" Type="http://schemas.openxmlformats.org/officeDocument/2006/relationships/header" Target="header2.xml"/><Relationship Id="rId31" Type="http://schemas.openxmlformats.org/officeDocument/2006/relationships/diagramColors" Target="diagrams/colors3.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3.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Data" Target="diagrams/data1.xml"/><Relationship Id="rId39" Type="http://schemas.openxmlformats.org/officeDocument/2006/relationships/footer" Target="footer4.xml"/><Relationship Id="rId109" Type="http://schemas.openxmlformats.org/officeDocument/2006/relationships/image" Target="media/image72.png"/><Relationship Id="rId34" Type="http://schemas.openxmlformats.org/officeDocument/2006/relationships/hyperlink" Target="http://ideal.uiowa.edu/files/ideal.uiowa.edu/files/Expanded-Taxonomy-of-Learning.pdf"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header" Target="header6.xml"/><Relationship Id="rId125" Type="http://schemas.openxmlformats.org/officeDocument/2006/relationships/image" Target="media/image85.emf"/><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image" Target="media/image78.png"/><Relationship Id="rId61" Type="http://schemas.openxmlformats.org/officeDocument/2006/relationships/image" Target="media/image24.png"/><Relationship Id="rId82"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374CFC-EC32-43F7-B4D8-B5E292A12347}" type="doc">
      <dgm:prSet loTypeId="urn:microsoft.com/office/officeart/2005/8/layout/hProcess6" loCatId="process" qsTypeId="urn:microsoft.com/office/officeart/2005/8/quickstyle/simple5" qsCatId="simple" csTypeId="urn:microsoft.com/office/officeart/2005/8/colors/colorful5" csCatId="colorful" phldr="1"/>
      <dgm:spPr/>
      <dgm:t>
        <a:bodyPr/>
        <a:lstStyle/>
        <a:p>
          <a:endParaRPr lang="en-GB"/>
        </a:p>
      </dgm:t>
    </dgm:pt>
    <dgm:pt modelId="{9C56A80C-E732-49B1-8756-39FE3377827C}">
      <dgm:prSet phldrT="[Text]"/>
      <dgm:spPr/>
      <dgm:t>
        <a:bodyPr/>
        <a:lstStyle/>
        <a:p>
          <a:r>
            <a:rPr lang="en-GB"/>
            <a:t>Phase 2</a:t>
          </a:r>
        </a:p>
      </dgm:t>
    </dgm:pt>
    <dgm:pt modelId="{36415E8C-F45B-4597-94B4-EEB47D57BBF8}" type="parTrans" cxnId="{0B5A6EE4-F740-429C-8CCF-DFD2F7D13369}">
      <dgm:prSet/>
      <dgm:spPr/>
      <dgm:t>
        <a:bodyPr/>
        <a:lstStyle/>
        <a:p>
          <a:endParaRPr lang="en-GB"/>
        </a:p>
      </dgm:t>
    </dgm:pt>
    <dgm:pt modelId="{D6E86641-5392-47C9-8D3C-78523912D49D}" type="sibTrans" cxnId="{0B5A6EE4-F740-429C-8CCF-DFD2F7D13369}">
      <dgm:prSet/>
      <dgm:spPr/>
      <dgm:t>
        <a:bodyPr/>
        <a:lstStyle/>
        <a:p>
          <a:endParaRPr lang="en-GB"/>
        </a:p>
      </dgm:t>
    </dgm:pt>
    <dgm:pt modelId="{20D3F03D-56A5-47C5-9483-DD5CAB91829F}">
      <dgm:prSet phldrT="[Text]"/>
      <dgm:spPr/>
      <dgm:t>
        <a:bodyPr/>
        <a:lstStyle/>
        <a:p>
          <a:r>
            <a:rPr lang="en-GB"/>
            <a:t>Charting the Existing Landscape (Units)</a:t>
          </a:r>
        </a:p>
      </dgm:t>
    </dgm:pt>
    <dgm:pt modelId="{D55F1DE2-3299-486C-B7EA-5ED51315D1A3}" type="parTrans" cxnId="{1BAB19AC-AA9B-4515-AE4C-7C76C6289AEC}">
      <dgm:prSet/>
      <dgm:spPr/>
      <dgm:t>
        <a:bodyPr/>
        <a:lstStyle/>
        <a:p>
          <a:endParaRPr lang="en-GB"/>
        </a:p>
      </dgm:t>
    </dgm:pt>
    <dgm:pt modelId="{74DCDB37-AF14-4C91-B4E2-BF6CD85E46D4}" type="sibTrans" cxnId="{1BAB19AC-AA9B-4515-AE4C-7C76C6289AEC}">
      <dgm:prSet/>
      <dgm:spPr/>
      <dgm:t>
        <a:bodyPr/>
        <a:lstStyle/>
        <a:p>
          <a:endParaRPr lang="en-GB"/>
        </a:p>
      </dgm:t>
    </dgm:pt>
    <dgm:pt modelId="{A26433D3-1954-4718-9138-BE7A6E8815F0}" type="pres">
      <dgm:prSet presAssocID="{5D374CFC-EC32-43F7-B4D8-B5E292A12347}" presName="theList" presStyleCnt="0">
        <dgm:presLayoutVars>
          <dgm:dir/>
          <dgm:animLvl val="lvl"/>
          <dgm:resizeHandles val="exact"/>
        </dgm:presLayoutVars>
      </dgm:prSet>
      <dgm:spPr/>
      <dgm:t>
        <a:bodyPr/>
        <a:lstStyle/>
        <a:p>
          <a:endParaRPr lang="en-GB"/>
        </a:p>
      </dgm:t>
    </dgm:pt>
    <dgm:pt modelId="{1FE60AA3-9076-40D8-8D63-2F1D61028DF9}" type="pres">
      <dgm:prSet presAssocID="{9C56A80C-E732-49B1-8756-39FE3377827C}" presName="compNode" presStyleCnt="0"/>
      <dgm:spPr/>
    </dgm:pt>
    <dgm:pt modelId="{8739E098-3D66-452B-92AB-51EFEF662069}" type="pres">
      <dgm:prSet presAssocID="{9C56A80C-E732-49B1-8756-39FE3377827C}" presName="noGeometry" presStyleCnt="0"/>
      <dgm:spPr/>
    </dgm:pt>
    <dgm:pt modelId="{E430DEE5-C3DE-4841-85F5-65E123B4984A}" type="pres">
      <dgm:prSet presAssocID="{9C56A80C-E732-49B1-8756-39FE3377827C}" presName="childTextVisible" presStyleLbl="bgAccFollowNode1" presStyleIdx="0" presStyleCnt="1">
        <dgm:presLayoutVars>
          <dgm:bulletEnabled val="1"/>
        </dgm:presLayoutVars>
      </dgm:prSet>
      <dgm:spPr/>
      <dgm:t>
        <a:bodyPr/>
        <a:lstStyle/>
        <a:p>
          <a:endParaRPr lang="en-GB"/>
        </a:p>
      </dgm:t>
    </dgm:pt>
    <dgm:pt modelId="{87EF651D-AD27-4761-9709-433F00FC0BA9}" type="pres">
      <dgm:prSet presAssocID="{9C56A80C-E732-49B1-8756-39FE3377827C}" presName="childTextHidden" presStyleLbl="bgAccFollowNode1" presStyleIdx="0" presStyleCnt="1"/>
      <dgm:spPr/>
      <dgm:t>
        <a:bodyPr/>
        <a:lstStyle/>
        <a:p>
          <a:endParaRPr lang="en-GB"/>
        </a:p>
      </dgm:t>
    </dgm:pt>
    <dgm:pt modelId="{F2CA78BD-4ADF-4313-BD6D-16C88B272A47}" type="pres">
      <dgm:prSet presAssocID="{9C56A80C-E732-49B1-8756-39FE3377827C}" presName="parentText" presStyleLbl="node1" presStyleIdx="0" presStyleCnt="1">
        <dgm:presLayoutVars>
          <dgm:chMax val="1"/>
          <dgm:bulletEnabled val="1"/>
        </dgm:presLayoutVars>
      </dgm:prSet>
      <dgm:spPr/>
      <dgm:t>
        <a:bodyPr/>
        <a:lstStyle/>
        <a:p>
          <a:endParaRPr lang="en-GB"/>
        </a:p>
      </dgm:t>
    </dgm:pt>
  </dgm:ptLst>
  <dgm:cxnLst>
    <dgm:cxn modelId="{C3E232B0-CA21-47B5-96CD-08ABB4F37044}" type="presOf" srcId="{20D3F03D-56A5-47C5-9483-DD5CAB91829F}" destId="{E430DEE5-C3DE-4841-85F5-65E123B4984A}" srcOrd="0" destOrd="0" presId="urn:microsoft.com/office/officeart/2005/8/layout/hProcess6"/>
    <dgm:cxn modelId="{59B52361-AE51-433C-92EA-2B4B753318D3}" type="presOf" srcId="{9C56A80C-E732-49B1-8756-39FE3377827C}" destId="{F2CA78BD-4ADF-4313-BD6D-16C88B272A47}" srcOrd="0" destOrd="0" presId="urn:microsoft.com/office/officeart/2005/8/layout/hProcess6"/>
    <dgm:cxn modelId="{C90EC102-B086-4FC1-B196-C14E233695C4}" type="presOf" srcId="{5D374CFC-EC32-43F7-B4D8-B5E292A12347}" destId="{A26433D3-1954-4718-9138-BE7A6E8815F0}" srcOrd="0" destOrd="0" presId="urn:microsoft.com/office/officeart/2005/8/layout/hProcess6"/>
    <dgm:cxn modelId="{1BAB19AC-AA9B-4515-AE4C-7C76C6289AEC}" srcId="{9C56A80C-E732-49B1-8756-39FE3377827C}" destId="{20D3F03D-56A5-47C5-9483-DD5CAB91829F}" srcOrd="0" destOrd="0" parTransId="{D55F1DE2-3299-486C-B7EA-5ED51315D1A3}" sibTransId="{74DCDB37-AF14-4C91-B4E2-BF6CD85E46D4}"/>
    <dgm:cxn modelId="{0B5A6EE4-F740-429C-8CCF-DFD2F7D13369}" srcId="{5D374CFC-EC32-43F7-B4D8-B5E292A12347}" destId="{9C56A80C-E732-49B1-8756-39FE3377827C}" srcOrd="0" destOrd="0" parTransId="{36415E8C-F45B-4597-94B4-EEB47D57BBF8}" sibTransId="{D6E86641-5392-47C9-8D3C-78523912D49D}"/>
    <dgm:cxn modelId="{D98EE3C8-AD1A-4D43-A8F6-DBE10961B5D8}" type="presOf" srcId="{20D3F03D-56A5-47C5-9483-DD5CAB91829F}" destId="{87EF651D-AD27-4761-9709-433F00FC0BA9}" srcOrd="1" destOrd="0" presId="urn:microsoft.com/office/officeart/2005/8/layout/hProcess6"/>
    <dgm:cxn modelId="{3DB27277-3BD7-4BCD-BDF3-92B6AC68ABAB}" type="presParOf" srcId="{A26433D3-1954-4718-9138-BE7A6E8815F0}" destId="{1FE60AA3-9076-40D8-8D63-2F1D61028DF9}" srcOrd="0" destOrd="0" presId="urn:microsoft.com/office/officeart/2005/8/layout/hProcess6"/>
    <dgm:cxn modelId="{9F7CDEF3-2DF7-4CF1-A3E6-D0B4A36EC440}" type="presParOf" srcId="{1FE60AA3-9076-40D8-8D63-2F1D61028DF9}" destId="{8739E098-3D66-452B-92AB-51EFEF662069}" srcOrd="0" destOrd="0" presId="urn:microsoft.com/office/officeart/2005/8/layout/hProcess6"/>
    <dgm:cxn modelId="{CF4094AD-E223-4161-B6C7-8F93AB0228D7}" type="presParOf" srcId="{1FE60AA3-9076-40D8-8D63-2F1D61028DF9}" destId="{E430DEE5-C3DE-4841-85F5-65E123B4984A}" srcOrd="1" destOrd="0" presId="urn:microsoft.com/office/officeart/2005/8/layout/hProcess6"/>
    <dgm:cxn modelId="{9EAD6C28-F910-4D21-A429-3EEC87EB0958}" type="presParOf" srcId="{1FE60AA3-9076-40D8-8D63-2F1D61028DF9}" destId="{87EF651D-AD27-4761-9709-433F00FC0BA9}" srcOrd="2" destOrd="0" presId="urn:microsoft.com/office/officeart/2005/8/layout/hProcess6"/>
    <dgm:cxn modelId="{C3434880-5FAC-49B4-91F2-CF41156DA85E}" type="presParOf" srcId="{1FE60AA3-9076-40D8-8D63-2F1D61028DF9}" destId="{F2CA78BD-4ADF-4313-BD6D-16C88B272A47}" srcOrd="3" destOrd="0" presId="urn:microsoft.com/office/officeart/2005/8/layout/hProcess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374CFC-EC32-43F7-B4D8-B5E292A12347}" type="doc">
      <dgm:prSet loTypeId="urn:microsoft.com/office/officeart/2005/8/layout/hProcess6" loCatId="process" qsTypeId="urn:microsoft.com/office/officeart/2005/8/quickstyle/simple5" qsCatId="simple" csTypeId="urn:microsoft.com/office/officeart/2005/8/colors/colorful4" csCatId="colorful" phldr="1"/>
      <dgm:spPr/>
      <dgm:t>
        <a:bodyPr/>
        <a:lstStyle/>
        <a:p>
          <a:endParaRPr lang="en-GB"/>
        </a:p>
      </dgm:t>
    </dgm:pt>
    <dgm:pt modelId="{9C56A80C-E732-49B1-8756-39FE3377827C}">
      <dgm:prSet phldrT="[Text]"/>
      <dgm:spPr/>
      <dgm:t>
        <a:bodyPr/>
        <a:lstStyle/>
        <a:p>
          <a:r>
            <a:rPr lang="en-GB"/>
            <a:t>Phase 1</a:t>
          </a:r>
        </a:p>
      </dgm:t>
    </dgm:pt>
    <dgm:pt modelId="{36415E8C-F45B-4597-94B4-EEB47D57BBF8}" type="parTrans" cxnId="{0B5A6EE4-F740-429C-8CCF-DFD2F7D13369}">
      <dgm:prSet/>
      <dgm:spPr/>
      <dgm:t>
        <a:bodyPr/>
        <a:lstStyle/>
        <a:p>
          <a:endParaRPr lang="en-GB"/>
        </a:p>
      </dgm:t>
    </dgm:pt>
    <dgm:pt modelId="{D6E86641-5392-47C9-8D3C-78523912D49D}" type="sibTrans" cxnId="{0B5A6EE4-F740-429C-8CCF-DFD2F7D13369}">
      <dgm:prSet/>
      <dgm:spPr/>
      <dgm:t>
        <a:bodyPr/>
        <a:lstStyle/>
        <a:p>
          <a:endParaRPr lang="en-GB"/>
        </a:p>
      </dgm:t>
    </dgm:pt>
    <dgm:pt modelId="{20D3F03D-56A5-47C5-9483-DD5CAB91829F}">
      <dgm:prSet phldrT="[Text]"/>
      <dgm:spPr/>
      <dgm:t>
        <a:bodyPr/>
        <a:lstStyle/>
        <a:p>
          <a:r>
            <a:rPr lang="en-GB"/>
            <a:t>Charting the Existing Landscape (Course)</a:t>
          </a:r>
        </a:p>
      </dgm:t>
    </dgm:pt>
    <dgm:pt modelId="{D55F1DE2-3299-486C-B7EA-5ED51315D1A3}" type="parTrans" cxnId="{1BAB19AC-AA9B-4515-AE4C-7C76C6289AEC}">
      <dgm:prSet/>
      <dgm:spPr/>
      <dgm:t>
        <a:bodyPr/>
        <a:lstStyle/>
        <a:p>
          <a:endParaRPr lang="en-GB"/>
        </a:p>
      </dgm:t>
    </dgm:pt>
    <dgm:pt modelId="{74DCDB37-AF14-4C91-B4E2-BF6CD85E46D4}" type="sibTrans" cxnId="{1BAB19AC-AA9B-4515-AE4C-7C76C6289AEC}">
      <dgm:prSet/>
      <dgm:spPr/>
      <dgm:t>
        <a:bodyPr/>
        <a:lstStyle/>
        <a:p>
          <a:endParaRPr lang="en-GB"/>
        </a:p>
      </dgm:t>
    </dgm:pt>
    <dgm:pt modelId="{A26433D3-1954-4718-9138-BE7A6E8815F0}" type="pres">
      <dgm:prSet presAssocID="{5D374CFC-EC32-43F7-B4D8-B5E292A12347}" presName="theList" presStyleCnt="0">
        <dgm:presLayoutVars>
          <dgm:dir/>
          <dgm:animLvl val="lvl"/>
          <dgm:resizeHandles val="exact"/>
        </dgm:presLayoutVars>
      </dgm:prSet>
      <dgm:spPr/>
      <dgm:t>
        <a:bodyPr/>
        <a:lstStyle/>
        <a:p>
          <a:endParaRPr lang="en-GB"/>
        </a:p>
      </dgm:t>
    </dgm:pt>
    <dgm:pt modelId="{1FE60AA3-9076-40D8-8D63-2F1D61028DF9}" type="pres">
      <dgm:prSet presAssocID="{9C56A80C-E732-49B1-8756-39FE3377827C}" presName="compNode" presStyleCnt="0"/>
      <dgm:spPr/>
    </dgm:pt>
    <dgm:pt modelId="{8739E098-3D66-452B-92AB-51EFEF662069}" type="pres">
      <dgm:prSet presAssocID="{9C56A80C-E732-49B1-8756-39FE3377827C}" presName="noGeometry" presStyleCnt="0"/>
      <dgm:spPr/>
    </dgm:pt>
    <dgm:pt modelId="{E430DEE5-C3DE-4841-85F5-65E123B4984A}" type="pres">
      <dgm:prSet presAssocID="{9C56A80C-E732-49B1-8756-39FE3377827C}" presName="childTextVisible" presStyleLbl="bgAccFollowNode1" presStyleIdx="0" presStyleCnt="1">
        <dgm:presLayoutVars>
          <dgm:bulletEnabled val="1"/>
        </dgm:presLayoutVars>
      </dgm:prSet>
      <dgm:spPr/>
      <dgm:t>
        <a:bodyPr/>
        <a:lstStyle/>
        <a:p>
          <a:endParaRPr lang="en-GB"/>
        </a:p>
      </dgm:t>
    </dgm:pt>
    <dgm:pt modelId="{87EF651D-AD27-4761-9709-433F00FC0BA9}" type="pres">
      <dgm:prSet presAssocID="{9C56A80C-E732-49B1-8756-39FE3377827C}" presName="childTextHidden" presStyleLbl="bgAccFollowNode1" presStyleIdx="0" presStyleCnt="1"/>
      <dgm:spPr/>
      <dgm:t>
        <a:bodyPr/>
        <a:lstStyle/>
        <a:p>
          <a:endParaRPr lang="en-GB"/>
        </a:p>
      </dgm:t>
    </dgm:pt>
    <dgm:pt modelId="{F2CA78BD-4ADF-4313-BD6D-16C88B272A47}" type="pres">
      <dgm:prSet presAssocID="{9C56A80C-E732-49B1-8756-39FE3377827C}" presName="parentText" presStyleLbl="node1" presStyleIdx="0" presStyleCnt="1">
        <dgm:presLayoutVars>
          <dgm:chMax val="1"/>
          <dgm:bulletEnabled val="1"/>
        </dgm:presLayoutVars>
      </dgm:prSet>
      <dgm:spPr/>
      <dgm:t>
        <a:bodyPr/>
        <a:lstStyle/>
        <a:p>
          <a:endParaRPr lang="en-GB"/>
        </a:p>
      </dgm:t>
    </dgm:pt>
  </dgm:ptLst>
  <dgm:cxnLst>
    <dgm:cxn modelId="{0B5A6EE4-F740-429C-8CCF-DFD2F7D13369}" srcId="{5D374CFC-EC32-43F7-B4D8-B5E292A12347}" destId="{9C56A80C-E732-49B1-8756-39FE3377827C}" srcOrd="0" destOrd="0" parTransId="{36415E8C-F45B-4597-94B4-EEB47D57BBF8}" sibTransId="{D6E86641-5392-47C9-8D3C-78523912D49D}"/>
    <dgm:cxn modelId="{77B90AD3-55C7-48B8-B1CA-17D5C7449E41}" type="presOf" srcId="{9C56A80C-E732-49B1-8756-39FE3377827C}" destId="{F2CA78BD-4ADF-4313-BD6D-16C88B272A47}" srcOrd="0" destOrd="0" presId="urn:microsoft.com/office/officeart/2005/8/layout/hProcess6"/>
    <dgm:cxn modelId="{FFDE0D66-5585-4035-872E-0D60D502E237}" type="presOf" srcId="{20D3F03D-56A5-47C5-9483-DD5CAB91829F}" destId="{87EF651D-AD27-4761-9709-433F00FC0BA9}" srcOrd="1" destOrd="0" presId="urn:microsoft.com/office/officeart/2005/8/layout/hProcess6"/>
    <dgm:cxn modelId="{1BAB19AC-AA9B-4515-AE4C-7C76C6289AEC}" srcId="{9C56A80C-E732-49B1-8756-39FE3377827C}" destId="{20D3F03D-56A5-47C5-9483-DD5CAB91829F}" srcOrd="0" destOrd="0" parTransId="{D55F1DE2-3299-486C-B7EA-5ED51315D1A3}" sibTransId="{74DCDB37-AF14-4C91-B4E2-BF6CD85E46D4}"/>
    <dgm:cxn modelId="{801C04CD-8472-4322-A381-352B93C56313}" type="presOf" srcId="{5D374CFC-EC32-43F7-B4D8-B5E292A12347}" destId="{A26433D3-1954-4718-9138-BE7A6E8815F0}" srcOrd="0" destOrd="0" presId="urn:microsoft.com/office/officeart/2005/8/layout/hProcess6"/>
    <dgm:cxn modelId="{D47E1F82-B655-43BE-80EB-B4F7FFF4A1A0}" type="presOf" srcId="{20D3F03D-56A5-47C5-9483-DD5CAB91829F}" destId="{E430DEE5-C3DE-4841-85F5-65E123B4984A}" srcOrd="0" destOrd="0" presId="urn:microsoft.com/office/officeart/2005/8/layout/hProcess6"/>
    <dgm:cxn modelId="{CEA2E5F7-65CD-4FE7-9820-A59DD16C65B6}" type="presParOf" srcId="{A26433D3-1954-4718-9138-BE7A6E8815F0}" destId="{1FE60AA3-9076-40D8-8D63-2F1D61028DF9}" srcOrd="0" destOrd="0" presId="urn:microsoft.com/office/officeart/2005/8/layout/hProcess6"/>
    <dgm:cxn modelId="{2CF4E70F-90F5-4CB4-8AD7-8B6D3EA99043}" type="presParOf" srcId="{1FE60AA3-9076-40D8-8D63-2F1D61028DF9}" destId="{8739E098-3D66-452B-92AB-51EFEF662069}" srcOrd="0" destOrd="0" presId="urn:microsoft.com/office/officeart/2005/8/layout/hProcess6"/>
    <dgm:cxn modelId="{A718150E-F885-4164-BD7C-B254BD6E9056}" type="presParOf" srcId="{1FE60AA3-9076-40D8-8D63-2F1D61028DF9}" destId="{E430DEE5-C3DE-4841-85F5-65E123B4984A}" srcOrd="1" destOrd="0" presId="urn:microsoft.com/office/officeart/2005/8/layout/hProcess6"/>
    <dgm:cxn modelId="{40758CA7-39F3-4895-BE68-B51F40AD55FC}" type="presParOf" srcId="{1FE60AA3-9076-40D8-8D63-2F1D61028DF9}" destId="{87EF651D-AD27-4761-9709-433F00FC0BA9}" srcOrd="2" destOrd="0" presId="urn:microsoft.com/office/officeart/2005/8/layout/hProcess6"/>
    <dgm:cxn modelId="{8EF862FA-684A-4497-9E2B-3B84502ECE5E}" type="presParOf" srcId="{1FE60AA3-9076-40D8-8D63-2F1D61028DF9}" destId="{F2CA78BD-4ADF-4313-BD6D-16C88B272A47}" srcOrd="3" destOrd="0" presId="urn:microsoft.com/office/officeart/2005/8/layout/hProcess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374CFC-EC32-43F7-B4D8-B5E292A12347}" type="doc">
      <dgm:prSet loTypeId="urn:microsoft.com/office/officeart/2005/8/layout/hProcess6" loCatId="process" qsTypeId="urn:microsoft.com/office/officeart/2005/8/quickstyle/simple5" qsCatId="simple" csTypeId="urn:microsoft.com/office/officeart/2005/8/colors/colorful2" csCatId="colorful" phldr="1"/>
      <dgm:spPr/>
      <dgm:t>
        <a:bodyPr/>
        <a:lstStyle/>
        <a:p>
          <a:endParaRPr lang="en-GB"/>
        </a:p>
      </dgm:t>
    </dgm:pt>
    <dgm:pt modelId="{9C56A80C-E732-49B1-8756-39FE3377827C}">
      <dgm:prSet phldrT="[Text]"/>
      <dgm:spPr/>
      <dgm:t>
        <a:bodyPr/>
        <a:lstStyle/>
        <a:p>
          <a:r>
            <a:rPr lang="en-GB"/>
            <a:t>Phase 3</a:t>
          </a:r>
        </a:p>
      </dgm:t>
    </dgm:pt>
    <dgm:pt modelId="{36415E8C-F45B-4597-94B4-EEB47D57BBF8}" type="parTrans" cxnId="{0B5A6EE4-F740-429C-8CCF-DFD2F7D13369}">
      <dgm:prSet/>
      <dgm:spPr/>
      <dgm:t>
        <a:bodyPr/>
        <a:lstStyle/>
        <a:p>
          <a:endParaRPr lang="en-GB"/>
        </a:p>
      </dgm:t>
    </dgm:pt>
    <dgm:pt modelId="{D6E86641-5392-47C9-8D3C-78523912D49D}" type="sibTrans" cxnId="{0B5A6EE4-F740-429C-8CCF-DFD2F7D13369}">
      <dgm:prSet/>
      <dgm:spPr/>
      <dgm:t>
        <a:bodyPr/>
        <a:lstStyle/>
        <a:p>
          <a:endParaRPr lang="en-GB"/>
        </a:p>
      </dgm:t>
    </dgm:pt>
    <dgm:pt modelId="{20D3F03D-56A5-47C5-9483-DD5CAB91829F}">
      <dgm:prSet phldrT="[Text]"/>
      <dgm:spPr/>
      <dgm:t>
        <a:bodyPr/>
        <a:lstStyle/>
        <a:p>
          <a:r>
            <a:rPr lang="en-GB"/>
            <a:t>Capturing Complete Data into the Tool</a:t>
          </a:r>
        </a:p>
      </dgm:t>
    </dgm:pt>
    <dgm:pt modelId="{D55F1DE2-3299-486C-B7EA-5ED51315D1A3}" type="parTrans" cxnId="{1BAB19AC-AA9B-4515-AE4C-7C76C6289AEC}">
      <dgm:prSet/>
      <dgm:spPr/>
      <dgm:t>
        <a:bodyPr/>
        <a:lstStyle/>
        <a:p>
          <a:endParaRPr lang="en-GB"/>
        </a:p>
      </dgm:t>
    </dgm:pt>
    <dgm:pt modelId="{74DCDB37-AF14-4C91-B4E2-BF6CD85E46D4}" type="sibTrans" cxnId="{1BAB19AC-AA9B-4515-AE4C-7C76C6289AEC}">
      <dgm:prSet/>
      <dgm:spPr/>
      <dgm:t>
        <a:bodyPr/>
        <a:lstStyle/>
        <a:p>
          <a:endParaRPr lang="en-GB"/>
        </a:p>
      </dgm:t>
    </dgm:pt>
    <dgm:pt modelId="{B741265F-38F0-41AB-8E1D-17B60BB00CCD}">
      <dgm:prSet phldrT="[Text]"/>
      <dgm:spPr/>
      <dgm:t>
        <a:bodyPr/>
        <a:lstStyle/>
        <a:p>
          <a:r>
            <a:rPr lang="en-GB"/>
            <a:t>Phase 4</a:t>
          </a:r>
        </a:p>
      </dgm:t>
    </dgm:pt>
    <dgm:pt modelId="{DBAAD6CB-E931-46E6-836A-922289300F12}" type="parTrans" cxnId="{76C2358F-4ECF-4208-9E1D-5054CA36B462}">
      <dgm:prSet/>
      <dgm:spPr/>
      <dgm:t>
        <a:bodyPr/>
        <a:lstStyle/>
        <a:p>
          <a:endParaRPr lang="en-GB"/>
        </a:p>
      </dgm:t>
    </dgm:pt>
    <dgm:pt modelId="{59B2C378-62EE-4A3D-919A-F08A5A12E7A3}" type="sibTrans" cxnId="{76C2358F-4ECF-4208-9E1D-5054CA36B462}">
      <dgm:prSet/>
      <dgm:spPr/>
      <dgm:t>
        <a:bodyPr/>
        <a:lstStyle/>
        <a:p>
          <a:endParaRPr lang="en-GB"/>
        </a:p>
      </dgm:t>
    </dgm:pt>
    <dgm:pt modelId="{CE9C91BB-4B1B-41D7-9C3A-208B6CA40F00}">
      <dgm:prSet phldrT="[Text]"/>
      <dgm:spPr/>
      <dgm:t>
        <a:bodyPr/>
        <a:lstStyle/>
        <a:p>
          <a:r>
            <a:rPr lang="en-GB"/>
            <a:t>Reviewing Course Data</a:t>
          </a:r>
        </a:p>
      </dgm:t>
    </dgm:pt>
    <dgm:pt modelId="{9EFEE9DF-0356-45EF-BDA9-150EF05CCE69}" type="parTrans" cxnId="{8108B8AB-BE92-43C9-AF74-21ACDDD4B00B}">
      <dgm:prSet/>
      <dgm:spPr/>
      <dgm:t>
        <a:bodyPr/>
        <a:lstStyle/>
        <a:p>
          <a:endParaRPr lang="en-GB"/>
        </a:p>
      </dgm:t>
    </dgm:pt>
    <dgm:pt modelId="{238C9773-9210-40D6-B30A-271426D65D19}" type="sibTrans" cxnId="{8108B8AB-BE92-43C9-AF74-21ACDDD4B00B}">
      <dgm:prSet/>
      <dgm:spPr/>
      <dgm:t>
        <a:bodyPr/>
        <a:lstStyle/>
        <a:p>
          <a:endParaRPr lang="en-GB"/>
        </a:p>
      </dgm:t>
    </dgm:pt>
    <dgm:pt modelId="{EE155349-A2BD-481A-BC1F-F3872F9C39B8}">
      <dgm:prSet phldrT="[Text]"/>
      <dgm:spPr/>
      <dgm:t>
        <a:bodyPr/>
        <a:lstStyle/>
        <a:p>
          <a:r>
            <a:rPr lang="en-GB"/>
            <a:t>Phase 5</a:t>
          </a:r>
        </a:p>
      </dgm:t>
    </dgm:pt>
    <dgm:pt modelId="{6F4C341D-F338-4DDC-B1FE-52D95D5D9232}" type="parTrans" cxnId="{0E5CAF9D-0702-4F5F-A1EA-57EF745CB90D}">
      <dgm:prSet/>
      <dgm:spPr/>
      <dgm:t>
        <a:bodyPr/>
        <a:lstStyle/>
        <a:p>
          <a:endParaRPr lang="en-GB"/>
        </a:p>
      </dgm:t>
    </dgm:pt>
    <dgm:pt modelId="{CC2C55C5-475A-4B87-8F4B-D16D2C0EDA72}" type="sibTrans" cxnId="{0E5CAF9D-0702-4F5F-A1EA-57EF745CB90D}">
      <dgm:prSet/>
      <dgm:spPr/>
      <dgm:t>
        <a:bodyPr/>
        <a:lstStyle/>
        <a:p>
          <a:endParaRPr lang="en-GB"/>
        </a:p>
      </dgm:t>
    </dgm:pt>
    <dgm:pt modelId="{DC701018-EFCC-4F04-A00A-C9EE53F452C6}">
      <dgm:prSet phldrT="[Text]"/>
      <dgm:spPr/>
      <dgm:t>
        <a:bodyPr/>
        <a:lstStyle/>
        <a:p>
          <a:r>
            <a:rPr lang="en-GB"/>
            <a:t>Revising Course</a:t>
          </a:r>
        </a:p>
      </dgm:t>
    </dgm:pt>
    <dgm:pt modelId="{A06D904E-26D1-457D-9B77-7FC455ECE44D}" type="parTrans" cxnId="{23466829-0567-4240-983D-1D8A4C96E3BF}">
      <dgm:prSet/>
      <dgm:spPr/>
      <dgm:t>
        <a:bodyPr/>
        <a:lstStyle/>
        <a:p>
          <a:endParaRPr lang="en-GB"/>
        </a:p>
      </dgm:t>
    </dgm:pt>
    <dgm:pt modelId="{73646366-64E0-4F14-B973-815617C68CAF}" type="sibTrans" cxnId="{23466829-0567-4240-983D-1D8A4C96E3BF}">
      <dgm:prSet/>
      <dgm:spPr/>
      <dgm:t>
        <a:bodyPr/>
        <a:lstStyle/>
        <a:p>
          <a:endParaRPr lang="en-GB"/>
        </a:p>
      </dgm:t>
    </dgm:pt>
    <dgm:pt modelId="{A26433D3-1954-4718-9138-BE7A6E8815F0}" type="pres">
      <dgm:prSet presAssocID="{5D374CFC-EC32-43F7-B4D8-B5E292A12347}" presName="theList" presStyleCnt="0">
        <dgm:presLayoutVars>
          <dgm:dir/>
          <dgm:animLvl val="lvl"/>
          <dgm:resizeHandles val="exact"/>
        </dgm:presLayoutVars>
      </dgm:prSet>
      <dgm:spPr/>
      <dgm:t>
        <a:bodyPr/>
        <a:lstStyle/>
        <a:p>
          <a:endParaRPr lang="en-GB"/>
        </a:p>
      </dgm:t>
    </dgm:pt>
    <dgm:pt modelId="{1FE60AA3-9076-40D8-8D63-2F1D61028DF9}" type="pres">
      <dgm:prSet presAssocID="{9C56A80C-E732-49B1-8756-39FE3377827C}" presName="compNode" presStyleCnt="0"/>
      <dgm:spPr/>
    </dgm:pt>
    <dgm:pt modelId="{8739E098-3D66-452B-92AB-51EFEF662069}" type="pres">
      <dgm:prSet presAssocID="{9C56A80C-E732-49B1-8756-39FE3377827C}" presName="noGeometry" presStyleCnt="0"/>
      <dgm:spPr/>
    </dgm:pt>
    <dgm:pt modelId="{E430DEE5-C3DE-4841-85F5-65E123B4984A}" type="pres">
      <dgm:prSet presAssocID="{9C56A80C-E732-49B1-8756-39FE3377827C}" presName="childTextVisible" presStyleLbl="bgAccFollowNode1" presStyleIdx="0" presStyleCnt="3">
        <dgm:presLayoutVars>
          <dgm:bulletEnabled val="1"/>
        </dgm:presLayoutVars>
      </dgm:prSet>
      <dgm:spPr/>
      <dgm:t>
        <a:bodyPr/>
        <a:lstStyle/>
        <a:p>
          <a:endParaRPr lang="en-GB"/>
        </a:p>
      </dgm:t>
    </dgm:pt>
    <dgm:pt modelId="{87EF651D-AD27-4761-9709-433F00FC0BA9}" type="pres">
      <dgm:prSet presAssocID="{9C56A80C-E732-49B1-8756-39FE3377827C}" presName="childTextHidden" presStyleLbl="bgAccFollowNode1" presStyleIdx="0" presStyleCnt="3"/>
      <dgm:spPr/>
      <dgm:t>
        <a:bodyPr/>
        <a:lstStyle/>
        <a:p>
          <a:endParaRPr lang="en-GB"/>
        </a:p>
      </dgm:t>
    </dgm:pt>
    <dgm:pt modelId="{F2CA78BD-4ADF-4313-BD6D-16C88B272A47}" type="pres">
      <dgm:prSet presAssocID="{9C56A80C-E732-49B1-8756-39FE3377827C}" presName="parentText" presStyleLbl="node1" presStyleIdx="0" presStyleCnt="3">
        <dgm:presLayoutVars>
          <dgm:chMax val="1"/>
          <dgm:bulletEnabled val="1"/>
        </dgm:presLayoutVars>
      </dgm:prSet>
      <dgm:spPr/>
      <dgm:t>
        <a:bodyPr/>
        <a:lstStyle/>
        <a:p>
          <a:endParaRPr lang="en-GB"/>
        </a:p>
      </dgm:t>
    </dgm:pt>
    <dgm:pt modelId="{57233BC1-3F82-4972-833D-3E604DECE896}" type="pres">
      <dgm:prSet presAssocID="{9C56A80C-E732-49B1-8756-39FE3377827C}" presName="aSpace" presStyleCnt="0"/>
      <dgm:spPr/>
    </dgm:pt>
    <dgm:pt modelId="{71377AD7-955C-4E9A-A607-15F0ECAD0492}" type="pres">
      <dgm:prSet presAssocID="{B741265F-38F0-41AB-8E1D-17B60BB00CCD}" presName="compNode" presStyleCnt="0"/>
      <dgm:spPr/>
    </dgm:pt>
    <dgm:pt modelId="{19CDBD0D-DC06-4476-BF33-6F0E3D05E6C1}" type="pres">
      <dgm:prSet presAssocID="{B741265F-38F0-41AB-8E1D-17B60BB00CCD}" presName="noGeometry" presStyleCnt="0"/>
      <dgm:spPr/>
    </dgm:pt>
    <dgm:pt modelId="{5EA62DBC-C71C-407A-934C-2753E87E463B}" type="pres">
      <dgm:prSet presAssocID="{B741265F-38F0-41AB-8E1D-17B60BB00CCD}" presName="childTextVisible" presStyleLbl="bgAccFollowNode1" presStyleIdx="1" presStyleCnt="3">
        <dgm:presLayoutVars>
          <dgm:bulletEnabled val="1"/>
        </dgm:presLayoutVars>
      </dgm:prSet>
      <dgm:spPr/>
      <dgm:t>
        <a:bodyPr/>
        <a:lstStyle/>
        <a:p>
          <a:endParaRPr lang="en-GB"/>
        </a:p>
      </dgm:t>
    </dgm:pt>
    <dgm:pt modelId="{5C9AAAE9-0B95-40EB-8AE4-807DEF2677E4}" type="pres">
      <dgm:prSet presAssocID="{B741265F-38F0-41AB-8E1D-17B60BB00CCD}" presName="childTextHidden" presStyleLbl="bgAccFollowNode1" presStyleIdx="1" presStyleCnt="3"/>
      <dgm:spPr/>
      <dgm:t>
        <a:bodyPr/>
        <a:lstStyle/>
        <a:p>
          <a:endParaRPr lang="en-GB"/>
        </a:p>
      </dgm:t>
    </dgm:pt>
    <dgm:pt modelId="{B0BFC004-3643-4515-97DF-9C0848F183C5}" type="pres">
      <dgm:prSet presAssocID="{B741265F-38F0-41AB-8E1D-17B60BB00CCD}" presName="parentText" presStyleLbl="node1" presStyleIdx="1" presStyleCnt="3">
        <dgm:presLayoutVars>
          <dgm:chMax val="1"/>
          <dgm:bulletEnabled val="1"/>
        </dgm:presLayoutVars>
      </dgm:prSet>
      <dgm:spPr/>
      <dgm:t>
        <a:bodyPr/>
        <a:lstStyle/>
        <a:p>
          <a:endParaRPr lang="en-GB"/>
        </a:p>
      </dgm:t>
    </dgm:pt>
    <dgm:pt modelId="{1441F1AE-BECE-41C5-A3E7-F22C0F7C557D}" type="pres">
      <dgm:prSet presAssocID="{B741265F-38F0-41AB-8E1D-17B60BB00CCD}" presName="aSpace" presStyleCnt="0"/>
      <dgm:spPr/>
    </dgm:pt>
    <dgm:pt modelId="{52793B56-DC92-401F-9979-CEC5F44CD86A}" type="pres">
      <dgm:prSet presAssocID="{EE155349-A2BD-481A-BC1F-F3872F9C39B8}" presName="compNode" presStyleCnt="0"/>
      <dgm:spPr/>
    </dgm:pt>
    <dgm:pt modelId="{10E1A877-1CD1-4A77-B2EA-7D94622EF725}" type="pres">
      <dgm:prSet presAssocID="{EE155349-A2BD-481A-BC1F-F3872F9C39B8}" presName="noGeometry" presStyleCnt="0"/>
      <dgm:spPr/>
    </dgm:pt>
    <dgm:pt modelId="{CC0A6A60-0AE4-4818-8A35-91672B47164C}" type="pres">
      <dgm:prSet presAssocID="{EE155349-A2BD-481A-BC1F-F3872F9C39B8}" presName="childTextVisible" presStyleLbl="bgAccFollowNode1" presStyleIdx="2" presStyleCnt="3">
        <dgm:presLayoutVars>
          <dgm:bulletEnabled val="1"/>
        </dgm:presLayoutVars>
      </dgm:prSet>
      <dgm:spPr/>
      <dgm:t>
        <a:bodyPr/>
        <a:lstStyle/>
        <a:p>
          <a:endParaRPr lang="en-GB"/>
        </a:p>
      </dgm:t>
    </dgm:pt>
    <dgm:pt modelId="{EC01B37F-94EF-4875-8475-E3B21C56D360}" type="pres">
      <dgm:prSet presAssocID="{EE155349-A2BD-481A-BC1F-F3872F9C39B8}" presName="childTextHidden" presStyleLbl="bgAccFollowNode1" presStyleIdx="2" presStyleCnt="3"/>
      <dgm:spPr/>
      <dgm:t>
        <a:bodyPr/>
        <a:lstStyle/>
        <a:p>
          <a:endParaRPr lang="en-GB"/>
        </a:p>
      </dgm:t>
    </dgm:pt>
    <dgm:pt modelId="{8C13984A-66E4-4FA5-8E3D-0774290FE2C7}" type="pres">
      <dgm:prSet presAssocID="{EE155349-A2BD-481A-BC1F-F3872F9C39B8}" presName="parentText" presStyleLbl="node1" presStyleIdx="2" presStyleCnt="3">
        <dgm:presLayoutVars>
          <dgm:chMax val="1"/>
          <dgm:bulletEnabled val="1"/>
        </dgm:presLayoutVars>
      </dgm:prSet>
      <dgm:spPr/>
      <dgm:t>
        <a:bodyPr/>
        <a:lstStyle/>
        <a:p>
          <a:endParaRPr lang="en-GB"/>
        </a:p>
      </dgm:t>
    </dgm:pt>
  </dgm:ptLst>
  <dgm:cxnLst>
    <dgm:cxn modelId="{E5F73F71-42BB-45F7-8455-B533AE14F851}" type="presOf" srcId="{20D3F03D-56A5-47C5-9483-DD5CAB91829F}" destId="{E430DEE5-C3DE-4841-85F5-65E123B4984A}" srcOrd="0" destOrd="0" presId="urn:microsoft.com/office/officeart/2005/8/layout/hProcess6"/>
    <dgm:cxn modelId="{23466829-0567-4240-983D-1D8A4C96E3BF}" srcId="{EE155349-A2BD-481A-BC1F-F3872F9C39B8}" destId="{DC701018-EFCC-4F04-A00A-C9EE53F452C6}" srcOrd="0" destOrd="0" parTransId="{A06D904E-26D1-457D-9B77-7FC455ECE44D}" sibTransId="{73646366-64E0-4F14-B973-815617C68CAF}"/>
    <dgm:cxn modelId="{8108B8AB-BE92-43C9-AF74-21ACDDD4B00B}" srcId="{B741265F-38F0-41AB-8E1D-17B60BB00CCD}" destId="{CE9C91BB-4B1B-41D7-9C3A-208B6CA40F00}" srcOrd="0" destOrd="0" parTransId="{9EFEE9DF-0356-45EF-BDA9-150EF05CCE69}" sibTransId="{238C9773-9210-40D6-B30A-271426D65D19}"/>
    <dgm:cxn modelId="{DA11D65B-5B92-4758-B3DA-D02B6D30B1BE}" type="presOf" srcId="{20D3F03D-56A5-47C5-9483-DD5CAB91829F}" destId="{87EF651D-AD27-4761-9709-433F00FC0BA9}" srcOrd="1" destOrd="0" presId="urn:microsoft.com/office/officeart/2005/8/layout/hProcess6"/>
    <dgm:cxn modelId="{4E81126F-DA06-4CF9-BDDF-510D2DBB53A5}" type="presOf" srcId="{9C56A80C-E732-49B1-8756-39FE3377827C}" destId="{F2CA78BD-4ADF-4313-BD6D-16C88B272A47}" srcOrd="0" destOrd="0" presId="urn:microsoft.com/office/officeart/2005/8/layout/hProcess6"/>
    <dgm:cxn modelId="{7F3C2D43-62E6-487D-9775-072FA49A7118}" type="presOf" srcId="{CE9C91BB-4B1B-41D7-9C3A-208B6CA40F00}" destId="{5EA62DBC-C71C-407A-934C-2753E87E463B}" srcOrd="0" destOrd="0" presId="urn:microsoft.com/office/officeart/2005/8/layout/hProcess6"/>
    <dgm:cxn modelId="{0E5CAF9D-0702-4F5F-A1EA-57EF745CB90D}" srcId="{5D374CFC-EC32-43F7-B4D8-B5E292A12347}" destId="{EE155349-A2BD-481A-BC1F-F3872F9C39B8}" srcOrd="2" destOrd="0" parTransId="{6F4C341D-F338-4DDC-B1FE-52D95D5D9232}" sibTransId="{CC2C55C5-475A-4B87-8F4B-D16D2C0EDA72}"/>
    <dgm:cxn modelId="{0B5A6EE4-F740-429C-8CCF-DFD2F7D13369}" srcId="{5D374CFC-EC32-43F7-B4D8-B5E292A12347}" destId="{9C56A80C-E732-49B1-8756-39FE3377827C}" srcOrd="0" destOrd="0" parTransId="{36415E8C-F45B-4597-94B4-EEB47D57BBF8}" sibTransId="{D6E86641-5392-47C9-8D3C-78523912D49D}"/>
    <dgm:cxn modelId="{3C699D90-9EF0-4CC6-A1A9-E8650C1951AB}" type="presOf" srcId="{EE155349-A2BD-481A-BC1F-F3872F9C39B8}" destId="{8C13984A-66E4-4FA5-8E3D-0774290FE2C7}" srcOrd="0" destOrd="0" presId="urn:microsoft.com/office/officeart/2005/8/layout/hProcess6"/>
    <dgm:cxn modelId="{1BAB19AC-AA9B-4515-AE4C-7C76C6289AEC}" srcId="{9C56A80C-E732-49B1-8756-39FE3377827C}" destId="{20D3F03D-56A5-47C5-9483-DD5CAB91829F}" srcOrd="0" destOrd="0" parTransId="{D55F1DE2-3299-486C-B7EA-5ED51315D1A3}" sibTransId="{74DCDB37-AF14-4C91-B4E2-BF6CD85E46D4}"/>
    <dgm:cxn modelId="{225D4D2B-CBBC-45B9-8C2E-6CEEA2836633}" type="presOf" srcId="{DC701018-EFCC-4F04-A00A-C9EE53F452C6}" destId="{CC0A6A60-0AE4-4818-8A35-91672B47164C}" srcOrd="0" destOrd="0" presId="urn:microsoft.com/office/officeart/2005/8/layout/hProcess6"/>
    <dgm:cxn modelId="{9E57F312-8042-4894-BE57-B11FB7805D96}" type="presOf" srcId="{B741265F-38F0-41AB-8E1D-17B60BB00CCD}" destId="{B0BFC004-3643-4515-97DF-9C0848F183C5}" srcOrd="0" destOrd="0" presId="urn:microsoft.com/office/officeart/2005/8/layout/hProcess6"/>
    <dgm:cxn modelId="{3797C22F-671D-4053-90B7-6865B20B4BA3}" type="presOf" srcId="{DC701018-EFCC-4F04-A00A-C9EE53F452C6}" destId="{EC01B37F-94EF-4875-8475-E3B21C56D360}" srcOrd="1" destOrd="0" presId="urn:microsoft.com/office/officeart/2005/8/layout/hProcess6"/>
    <dgm:cxn modelId="{76C2358F-4ECF-4208-9E1D-5054CA36B462}" srcId="{5D374CFC-EC32-43F7-B4D8-B5E292A12347}" destId="{B741265F-38F0-41AB-8E1D-17B60BB00CCD}" srcOrd="1" destOrd="0" parTransId="{DBAAD6CB-E931-46E6-836A-922289300F12}" sibTransId="{59B2C378-62EE-4A3D-919A-F08A5A12E7A3}"/>
    <dgm:cxn modelId="{ABFCDCEF-BF6F-4274-AE3F-E0D3FF0F5B85}" type="presOf" srcId="{5D374CFC-EC32-43F7-B4D8-B5E292A12347}" destId="{A26433D3-1954-4718-9138-BE7A6E8815F0}" srcOrd="0" destOrd="0" presId="urn:microsoft.com/office/officeart/2005/8/layout/hProcess6"/>
    <dgm:cxn modelId="{BF6EE1F6-97F0-4E08-B7D7-6FC70F2A1087}" type="presOf" srcId="{CE9C91BB-4B1B-41D7-9C3A-208B6CA40F00}" destId="{5C9AAAE9-0B95-40EB-8AE4-807DEF2677E4}" srcOrd="1" destOrd="0" presId="urn:microsoft.com/office/officeart/2005/8/layout/hProcess6"/>
    <dgm:cxn modelId="{A0C12C89-6DC7-43D5-AB9E-D9DD4EED5DE7}" type="presParOf" srcId="{A26433D3-1954-4718-9138-BE7A6E8815F0}" destId="{1FE60AA3-9076-40D8-8D63-2F1D61028DF9}" srcOrd="0" destOrd="0" presId="urn:microsoft.com/office/officeart/2005/8/layout/hProcess6"/>
    <dgm:cxn modelId="{CDB31606-5726-4F17-BD7D-1C3A1AC6A662}" type="presParOf" srcId="{1FE60AA3-9076-40D8-8D63-2F1D61028DF9}" destId="{8739E098-3D66-452B-92AB-51EFEF662069}" srcOrd="0" destOrd="0" presId="urn:microsoft.com/office/officeart/2005/8/layout/hProcess6"/>
    <dgm:cxn modelId="{EA5D67AF-11D4-4B5C-BBE2-290616DC4C3A}" type="presParOf" srcId="{1FE60AA3-9076-40D8-8D63-2F1D61028DF9}" destId="{E430DEE5-C3DE-4841-85F5-65E123B4984A}" srcOrd="1" destOrd="0" presId="urn:microsoft.com/office/officeart/2005/8/layout/hProcess6"/>
    <dgm:cxn modelId="{ACA5D403-C0AE-4566-A354-A474F58A4373}" type="presParOf" srcId="{1FE60AA3-9076-40D8-8D63-2F1D61028DF9}" destId="{87EF651D-AD27-4761-9709-433F00FC0BA9}" srcOrd="2" destOrd="0" presId="urn:microsoft.com/office/officeart/2005/8/layout/hProcess6"/>
    <dgm:cxn modelId="{85B155E5-2C1E-46B0-A8F9-499DD40DD509}" type="presParOf" srcId="{1FE60AA3-9076-40D8-8D63-2F1D61028DF9}" destId="{F2CA78BD-4ADF-4313-BD6D-16C88B272A47}" srcOrd="3" destOrd="0" presId="urn:microsoft.com/office/officeart/2005/8/layout/hProcess6"/>
    <dgm:cxn modelId="{2E11A645-25BC-4CFB-ADA8-623292F4D1E1}" type="presParOf" srcId="{A26433D3-1954-4718-9138-BE7A6E8815F0}" destId="{57233BC1-3F82-4972-833D-3E604DECE896}" srcOrd="1" destOrd="0" presId="urn:microsoft.com/office/officeart/2005/8/layout/hProcess6"/>
    <dgm:cxn modelId="{2D571581-EFE3-4F58-81EE-44B9533C2826}" type="presParOf" srcId="{A26433D3-1954-4718-9138-BE7A6E8815F0}" destId="{71377AD7-955C-4E9A-A607-15F0ECAD0492}" srcOrd="2" destOrd="0" presId="urn:microsoft.com/office/officeart/2005/8/layout/hProcess6"/>
    <dgm:cxn modelId="{E8DDA80A-3167-4EE3-8FD5-6846764B3764}" type="presParOf" srcId="{71377AD7-955C-4E9A-A607-15F0ECAD0492}" destId="{19CDBD0D-DC06-4476-BF33-6F0E3D05E6C1}" srcOrd="0" destOrd="0" presId="urn:microsoft.com/office/officeart/2005/8/layout/hProcess6"/>
    <dgm:cxn modelId="{530C48AE-3FFE-4E56-857B-70D5960737AB}" type="presParOf" srcId="{71377AD7-955C-4E9A-A607-15F0ECAD0492}" destId="{5EA62DBC-C71C-407A-934C-2753E87E463B}" srcOrd="1" destOrd="0" presId="urn:microsoft.com/office/officeart/2005/8/layout/hProcess6"/>
    <dgm:cxn modelId="{AB87480E-497C-40CC-8A74-BAD2661CB245}" type="presParOf" srcId="{71377AD7-955C-4E9A-A607-15F0ECAD0492}" destId="{5C9AAAE9-0B95-40EB-8AE4-807DEF2677E4}" srcOrd="2" destOrd="0" presId="urn:microsoft.com/office/officeart/2005/8/layout/hProcess6"/>
    <dgm:cxn modelId="{26F4724F-E063-4B88-A273-283CF091D89A}" type="presParOf" srcId="{71377AD7-955C-4E9A-A607-15F0ECAD0492}" destId="{B0BFC004-3643-4515-97DF-9C0848F183C5}" srcOrd="3" destOrd="0" presId="urn:microsoft.com/office/officeart/2005/8/layout/hProcess6"/>
    <dgm:cxn modelId="{740EB171-8DC6-4141-91F9-647FC4E1C3E4}" type="presParOf" srcId="{A26433D3-1954-4718-9138-BE7A6E8815F0}" destId="{1441F1AE-BECE-41C5-A3E7-F22C0F7C557D}" srcOrd="3" destOrd="0" presId="urn:microsoft.com/office/officeart/2005/8/layout/hProcess6"/>
    <dgm:cxn modelId="{575A161E-0280-48FF-808A-D8AF3555975A}" type="presParOf" srcId="{A26433D3-1954-4718-9138-BE7A6E8815F0}" destId="{52793B56-DC92-401F-9979-CEC5F44CD86A}" srcOrd="4" destOrd="0" presId="urn:microsoft.com/office/officeart/2005/8/layout/hProcess6"/>
    <dgm:cxn modelId="{48C6395F-98CF-4B04-AFA0-B1B6B80CBBF4}" type="presParOf" srcId="{52793B56-DC92-401F-9979-CEC5F44CD86A}" destId="{10E1A877-1CD1-4A77-B2EA-7D94622EF725}" srcOrd="0" destOrd="0" presId="urn:microsoft.com/office/officeart/2005/8/layout/hProcess6"/>
    <dgm:cxn modelId="{52EBA49B-91BF-4DDD-A635-254A9E9982AF}" type="presParOf" srcId="{52793B56-DC92-401F-9979-CEC5F44CD86A}" destId="{CC0A6A60-0AE4-4818-8A35-91672B47164C}" srcOrd="1" destOrd="0" presId="urn:microsoft.com/office/officeart/2005/8/layout/hProcess6"/>
    <dgm:cxn modelId="{868B6482-E6E7-4667-A466-5148F2463928}" type="presParOf" srcId="{52793B56-DC92-401F-9979-CEC5F44CD86A}" destId="{EC01B37F-94EF-4875-8475-E3B21C56D360}" srcOrd="2" destOrd="0" presId="urn:microsoft.com/office/officeart/2005/8/layout/hProcess6"/>
    <dgm:cxn modelId="{4E95973D-3E9D-420F-9A93-FC99F1976707}" type="presParOf" srcId="{52793B56-DC92-401F-9979-CEC5F44CD86A}" destId="{8C13984A-66E4-4FA5-8E3D-0774290FE2C7}" srcOrd="3" destOrd="0" presId="urn:microsoft.com/office/officeart/2005/8/layout/hProcess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0DEE5-C3DE-4841-85F5-65E123B4984A}">
      <dsp:nvSpPr>
        <dsp:cNvPr id="0" name=""/>
        <dsp:cNvSpPr/>
      </dsp:nvSpPr>
      <dsp:spPr>
        <a:xfrm>
          <a:off x="321392" y="0"/>
          <a:ext cx="1111453" cy="971550"/>
        </a:xfrm>
        <a:prstGeom prst="rightArrow">
          <a:avLst>
            <a:gd name="adj1" fmla="val 70000"/>
            <a:gd name="adj2" fmla="val 50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en-GB" sz="900" kern="1200"/>
            <a:t>Charting the Existing Landscape (Units)</a:t>
          </a:r>
        </a:p>
      </dsp:txBody>
      <dsp:txXfrm>
        <a:off x="599255" y="145733"/>
        <a:ext cx="541833" cy="680085"/>
      </dsp:txXfrm>
    </dsp:sp>
    <dsp:sp modelId="{F2CA78BD-4ADF-4313-BD6D-16C88B272A47}">
      <dsp:nvSpPr>
        <dsp:cNvPr id="0" name=""/>
        <dsp:cNvSpPr/>
      </dsp:nvSpPr>
      <dsp:spPr>
        <a:xfrm>
          <a:off x="43529" y="207911"/>
          <a:ext cx="555726" cy="55572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Phase 2</a:t>
          </a:r>
        </a:p>
      </dsp:txBody>
      <dsp:txXfrm>
        <a:off x="124913" y="289295"/>
        <a:ext cx="392958" cy="392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0DEE5-C3DE-4841-85F5-65E123B4984A}">
      <dsp:nvSpPr>
        <dsp:cNvPr id="0" name=""/>
        <dsp:cNvSpPr/>
      </dsp:nvSpPr>
      <dsp:spPr>
        <a:xfrm>
          <a:off x="331593" y="0"/>
          <a:ext cx="1122349" cy="98107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en-GB" sz="900" kern="1200"/>
            <a:t>Charting the Existing Landscape (Course)</a:t>
          </a:r>
        </a:p>
      </dsp:txBody>
      <dsp:txXfrm>
        <a:off x="612181" y="147161"/>
        <a:ext cx="547145" cy="686753"/>
      </dsp:txXfrm>
    </dsp:sp>
    <dsp:sp modelId="{F2CA78BD-4ADF-4313-BD6D-16C88B272A47}">
      <dsp:nvSpPr>
        <dsp:cNvPr id="0" name=""/>
        <dsp:cNvSpPr/>
      </dsp:nvSpPr>
      <dsp:spPr>
        <a:xfrm>
          <a:off x="51006" y="209950"/>
          <a:ext cx="561174" cy="56117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Phase 1</a:t>
          </a:r>
        </a:p>
      </dsp:txBody>
      <dsp:txXfrm>
        <a:off x="133188" y="292132"/>
        <a:ext cx="396810" cy="396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0DEE5-C3DE-4841-85F5-65E123B4984A}">
      <dsp:nvSpPr>
        <dsp:cNvPr id="0" name=""/>
        <dsp:cNvSpPr/>
      </dsp:nvSpPr>
      <dsp:spPr>
        <a:xfrm>
          <a:off x="305572" y="174649"/>
          <a:ext cx="1213098" cy="1060400"/>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GB" sz="1000" kern="1200"/>
            <a:t>Capturing Complete Data into the Tool</a:t>
          </a:r>
        </a:p>
      </dsp:txBody>
      <dsp:txXfrm>
        <a:off x="608846" y="333709"/>
        <a:ext cx="591385" cy="742280"/>
      </dsp:txXfrm>
    </dsp:sp>
    <dsp:sp modelId="{F2CA78BD-4ADF-4313-BD6D-16C88B272A47}">
      <dsp:nvSpPr>
        <dsp:cNvPr id="0" name=""/>
        <dsp:cNvSpPr/>
      </dsp:nvSpPr>
      <dsp:spPr>
        <a:xfrm>
          <a:off x="2297" y="401575"/>
          <a:ext cx="606549" cy="60654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Phase 3</a:t>
          </a:r>
        </a:p>
      </dsp:txBody>
      <dsp:txXfrm>
        <a:off x="91124" y="490402"/>
        <a:ext cx="428895" cy="428895"/>
      </dsp:txXfrm>
    </dsp:sp>
    <dsp:sp modelId="{5EA62DBC-C71C-407A-934C-2753E87E463B}">
      <dsp:nvSpPr>
        <dsp:cNvPr id="0" name=""/>
        <dsp:cNvSpPr/>
      </dsp:nvSpPr>
      <dsp:spPr>
        <a:xfrm>
          <a:off x="1897763" y="174649"/>
          <a:ext cx="1213098" cy="1060400"/>
        </a:xfrm>
        <a:prstGeom prst="rightArrow">
          <a:avLst>
            <a:gd name="adj1" fmla="val 70000"/>
            <a:gd name="adj2" fmla="val 50000"/>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GB" sz="1000" kern="1200"/>
            <a:t>Reviewing Course Data</a:t>
          </a:r>
        </a:p>
      </dsp:txBody>
      <dsp:txXfrm>
        <a:off x="2201037" y="333709"/>
        <a:ext cx="591385" cy="742280"/>
      </dsp:txXfrm>
    </dsp:sp>
    <dsp:sp modelId="{B0BFC004-3643-4515-97DF-9C0848F183C5}">
      <dsp:nvSpPr>
        <dsp:cNvPr id="0" name=""/>
        <dsp:cNvSpPr/>
      </dsp:nvSpPr>
      <dsp:spPr>
        <a:xfrm>
          <a:off x="1594488" y="401575"/>
          <a:ext cx="606549" cy="606549"/>
        </a:xfrm>
        <a:prstGeom prst="ellipse">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Phase 4</a:t>
          </a:r>
        </a:p>
      </dsp:txBody>
      <dsp:txXfrm>
        <a:off x="1683315" y="490402"/>
        <a:ext cx="428895" cy="428895"/>
      </dsp:txXfrm>
    </dsp:sp>
    <dsp:sp modelId="{CC0A6A60-0AE4-4818-8A35-91672B47164C}">
      <dsp:nvSpPr>
        <dsp:cNvPr id="0" name=""/>
        <dsp:cNvSpPr/>
      </dsp:nvSpPr>
      <dsp:spPr>
        <a:xfrm>
          <a:off x="3489954" y="174649"/>
          <a:ext cx="1213098" cy="1060400"/>
        </a:xfrm>
        <a:prstGeom prst="rightArrow">
          <a:avLst>
            <a:gd name="adj1" fmla="val 70000"/>
            <a:gd name="adj2" fmla="val 50000"/>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GB" sz="1000" kern="1200"/>
            <a:t>Revising Course</a:t>
          </a:r>
        </a:p>
      </dsp:txBody>
      <dsp:txXfrm>
        <a:off x="3793228" y="333709"/>
        <a:ext cx="591385" cy="742280"/>
      </dsp:txXfrm>
    </dsp:sp>
    <dsp:sp modelId="{8C13984A-66E4-4FA5-8E3D-0774290FE2C7}">
      <dsp:nvSpPr>
        <dsp:cNvPr id="0" name=""/>
        <dsp:cNvSpPr/>
      </dsp:nvSpPr>
      <dsp:spPr>
        <a:xfrm>
          <a:off x="3186679" y="401575"/>
          <a:ext cx="606549" cy="606549"/>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Phase 5</a:t>
          </a:r>
        </a:p>
      </dsp:txBody>
      <dsp:txXfrm>
        <a:off x="3275506" y="490402"/>
        <a:ext cx="428895" cy="42889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A0220-E6E4-460D-90DA-8A09A87C5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2955</TotalTime>
  <Pages>56</Pages>
  <Words>14427</Words>
  <Characters>82238</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96473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Qurat Tariq</dc:creator>
  <cp:lastModifiedBy>Tony Martin</cp:lastModifiedBy>
  <cp:revision>1330</cp:revision>
  <cp:lastPrinted>2013-02-26T03:51:00Z</cp:lastPrinted>
  <dcterms:created xsi:type="dcterms:W3CDTF">2014-07-10T03:43:00Z</dcterms:created>
  <dcterms:modified xsi:type="dcterms:W3CDTF">2017-04-13T13:15:00Z</dcterms:modified>
</cp:coreProperties>
</file>