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EC4D74">
        <w:rPr>
          <w:rFonts w:ascii="Courier New" w:hAnsi="Courier New" w:cs="Courier New"/>
        </w:rPr>
        <w:t>; PGSTE-WATERGATE with balancing gradients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>; (16/2/2011 G. ZHENG)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>; Gang Zheng, Timothy Stait-Gardner, P.G. Anil Kumar, Allan M. Torres, William S. Price 12 Mar 2008 (Based on Price's idea)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; Gang Zheng, Timothy Stait-Gardner, P.G. Anil Kumar, Allan M. </w:t>
      </w:r>
      <w:r w:rsidRPr="00EC4D74">
        <w:rPr>
          <w:rFonts w:ascii="Courier New" w:hAnsi="Courier New" w:cs="Courier New"/>
        </w:rPr>
        <w:t xml:space="preserve">Torres, William S. Price.PGSTE-WATERGATE: An STE-based PGSE 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>; NMR sequence with excellent solvent suppression.Journal of Magnetic Resonance 191 (2008) 159163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>; Gang Zheng and William S Price. Direct hydrodynamic radius measurement on dissolved organic m</w:t>
      </w:r>
      <w:r w:rsidRPr="00EC4D74">
        <w:rPr>
          <w:rFonts w:ascii="Courier New" w:hAnsi="Courier New" w:cs="Courier New"/>
        </w:rPr>
        <w:t>atter in natural waters using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>; diffusion NMR. Environmental Science &amp; Technology 46 (2012) 1675-1680.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>; for Avance 500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>; 1D stimulated spin echo with bipolar gradients for diffusion measurements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>; locked version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; 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>; ALWAYS CHECK cag_par it should b</w:t>
      </w:r>
      <w:r w:rsidRPr="00EC4D74">
        <w:rPr>
          <w:rFonts w:ascii="Courier New" w:hAnsi="Courier New" w:cs="Courier New"/>
        </w:rPr>
        <w:t>e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>; 1.0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>; 1.0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>; 1.0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>; 1.0 0.0 0.0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>; 0.0 1.0 0.0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>; 0.0 0.0 1.0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>#include &lt;Avance.incl&gt;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>#include &lt;Grad.incl&gt;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>"p2  = p1 * 2"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>"p20 = p16/2"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>"d25 = d15-p1/2-50u-p20-d17-50u-d19*18-p28*5.95-50u-p20-d17-50u-p1/2-50u-p17-50u-p1/2-2*d17-p17-p2"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>1 ze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30u 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>2 d1 pl1:f1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   50u UNBLKGRAD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   p17:gp3*-1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   d17 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   p20:gp1*-1 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   d17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   p20:gp2*-1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   d17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   50u BLKGRAD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p1 ph1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   50u UNBLKGRAD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   p20:gp1</w:t>
      </w:r>
      <w:r w:rsidRPr="00EC4D74">
        <w:rPr>
          <w:rFonts w:ascii="Courier New" w:hAnsi="Courier New" w:cs="Courier New"/>
        </w:rPr>
        <w:tab/>
      </w:r>
      <w:r w:rsidRPr="00EC4D74">
        <w:rPr>
          <w:rFonts w:ascii="Courier New" w:hAnsi="Courier New" w:cs="Courier New"/>
        </w:rPr>
        <w:tab/>
        <w:t xml:space="preserve"> ; 1st grad pulse of 1st bpg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   d17 pl18:f1         ; change </w:t>
      </w:r>
      <w:r w:rsidRPr="00EC4D74">
        <w:rPr>
          <w:rFonts w:ascii="Courier New" w:hAnsi="Courier New" w:cs="Courier New"/>
        </w:rPr>
        <w:t>power to level pl18 for WaterGate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   50u 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p28*0.087 ph4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d19*2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p28*0.206 ph4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lastRenderedPageBreak/>
        <w:t xml:space="preserve">  d19*2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p28*0.413 ph4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d19*2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p28*0.778 ph4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d19*2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p28*1.491 ph4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d19*2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p28*1.491 ph5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d19*2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p28*0.778 ph5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d19*2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p28*0.413 ph5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d19*2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</w:t>
      </w:r>
      <w:r w:rsidRPr="00EC4D74">
        <w:rPr>
          <w:rFonts w:ascii="Courier New" w:hAnsi="Courier New" w:cs="Courier New"/>
        </w:rPr>
        <w:t>p28*0.206 ph5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d19*2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p28*0.087 ph5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   50u pl1:f1      ; change power level back </w:t>
      </w:r>
      <w:r w:rsidRPr="00EC4D74">
        <w:rPr>
          <w:rFonts w:ascii="Courier New" w:hAnsi="Courier New" w:cs="Courier New"/>
        </w:rPr>
        <w:tab/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   p20:gp2         ; 2nd grad pulse of 1st bpg, end of WaterGate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   d17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   50u BLKGRAD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p1 ph2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   50u UNBLKGRAD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   p17:gp3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   d17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   d25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   </w:t>
      </w:r>
      <w:r w:rsidRPr="00EC4D74">
        <w:rPr>
          <w:rFonts w:ascii="Courier New" w:hAnsi="Courier New" w:cs="Courier New"/>
        </w:rPr>
        <w:t>p20:gp2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   d17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   p20:gp1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   d17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   50u BLKGRAD 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p1 ph3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   50u UNBLKGRAD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   p20:gp2*-1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   d17 pl18:f1     ; change power to level pl18 for WaterGate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   50u 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p28*0.087 ph6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d19*2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p28*0.206 ph6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d19*2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p28*0.413 ph6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</w:t>
      </w:r>
      <w:r w:rsidRPr="00EC4D74">
        <w:rPr>
          <w:rFonts w:ascii="Courier New" w:hAnsi="Courier New" w:cs="Courier New"/>
        </w:rPr>
        <w:t>d19*2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p28*0.778 ph6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d19*2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p28*1.491 ph6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d19*2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p28*1.491 ph7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d19*2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p28*0.778 ph7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d19*2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p28*0.413 ph7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d19*2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p28*0.206 ph7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d19*2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p28*0.087 ph7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   50u 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   p20:gp1*-1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lastRenderedPageBreak/>
        <w:t xml:space="preserve">     d17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   50u BLKGRAD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go=2 ph31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wr #0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>exit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>ph1  = 0 2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ph2  = 0 1 2 3 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ph3  = 0 1 2 3 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ph4  = 0 0 1 1 2 2 3 3                 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>ph5  = 2 2 3 3 0 0 1 1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>ph6  = 0 0 0 0 0 0 0 0 1 1 1 1 1 1 1 1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     2 2 2 2 2 2 2 2 3 3 3 3 3 3 3 3 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>ph7  = 2 2 2 2 2 2 2 2 3 3 3 3 3 3 3 3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       0 0 0 0</w:t>
      </w:r>
      <w:r w:rsidRPr="00EC4D74">
        <w:rPr>
          <w:rFonts w:ascii="Courier New" w:hAnsi="Courier New" w:cs="Courier New"/>
        </w:rPr>
        <w:t xml:space="preserve"> 0 0 0 0 1 1 1 1 1 1 1 1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ph31 = 0 2 2 0 0 2 2 0 2 0 0 2 2 0 0 2  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>;RF PULSES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>;pl1 : f1 channel - power level for pulse (default) usually 2.65 dB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;pl18 : f1 channel - power level for watergate pulse. This value can be calibrated using calcpowlev 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>;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>;p1  : f1 channel -  90 degree high power pulse ~8 us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>;p28 : f1 channel -  90 degree low power pulse for watergate (~ 21us)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>;DELAYS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>;d1  : relaxation delay 1-5 * T1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>;d15 : Captital delta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>;d17 : gradient recovery delay (~ 100 us should be enough fo</w:t>
      </w:r>
      <w:r w:rsidRPr="00EC4D74">
        <w:rPr>
          <w:rFonts w:ascii="Courier New" w:hAnsi="Courier New" w:cs="Courier New"/>
        </w:rPr>
        <w:t>r high res probe)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>;GRADIENTS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>;p16: diffusion gradient pulse = little delta [1-8 ms]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>;     gradient shape is controlled by gpnam1 and gpnam2 (use a square gradient shape)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>;     gradient amplitude is controlled by gpz1 and gpz2 (gpz1&gt;gpz2)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 xml:space="preserve">;      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>;p17: purge gradient pulse in tau 2 = typically [1-2 ms]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>;     gradient shape is controlled by gpnam3 (use a square gradient shape)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>;     gradient amplitude is controlled by gpz3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>;SCANS AND PHASE CYCLES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>;NS: preferably 8 * n</w:t>
      </w:r>
    </w:p>
    <w:p w:rsidR="00000000" w:rsidRPr="00EC4D74" w:rsidRDefault="00D91325" w:rsidP="00EC4D74">
      <w:pPr>
        <w:pStyle w:val="PlainText"/>
        <w:rPr>
          <w:rFonts w:ascii="Courier New" w:hAnsi="Courier New" w:cs="Courier New"/>
        </w:rPr>
      </w:pPr>
      <w:r w:rsidRPr="00EC4D74">
        <w:rPr>
          <w:rFonts w:ascii="Courier New" w:hAnsi="Courier New" w:cs="Courier New"/>
        </w:rPr>
        <w:t>;use the au program wp_d</w:t>
      </w:r>
      <w:r w:rsidRPr="00EC4D74">
        <w:rPr>
          <w:rFonts w:ascii="Courier New" w:hAnsi="Courier New" w:cs="Courier New"/>
        </w:rPr>
        <w:t>iffamp to increment the gradients</w:t>
      </w:r>
    </w:p>
    <w:sectPr w:rsidR="00000000" w:rsidRPr="00EC4D74" w:rsidSect="00EC4D74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5A"/>
    <w:rsid w:val="00A5305A"/>
    <w:rsid w:val="00D91325"/>
    <w:rsid w:val="00EC4D74"/>
    <w:rsid w:val="00F4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5E7FE-5209-41AE-A774-B9CC74B7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C4D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4D7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Sydney University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Grey</dc:creator>
  <cp:keywords/>
  <dc:description/>
  <cp:lastModifiedBy>Robyn Grey</cp:lastModifiedBy>
  <cp:revision>2</cp:revision>
  <dcterms:created xsi:type="dcterms:W3CDTF">2018-01-17T22:38:00Z</dcterms:created>
  <dcterms:modified xsi:type="dcterms:W3CDTF">2018-01-17T22:38:00Z</dcterms:modified>
</cp:coreProperties>
</file>